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3799" w:rsidRDefault="00493799">
      <w:pPr>
        <w:widowControl/>
        <w:spacing w:line="640" w:lineRule="exact"/>
        <w:jc w:val="left"/>
        <w:rPr>
          <w:rFonts w:ascii="仿宋" w:eastAsia="仿宋" w:hAnsi="仿宋" w:cs="仿宋"/>
          <w:kern w:val="0"/>
          <w:sz w:val="32"/>
          <w:szCs w:val="32"/>
          <w:shd w:val="clear" w:color="auto" w:fill="FFFFFF"/>
        </w:rPr>
      </w:pPr>
    </w:p>
    <w:tbl>
      <w:tblPr>
        <w:tblW w:w="0" w:type="auto"/>
        <w:jc w:val="center"/>
        <w:tblLayout w:type="fixed"/>
        <w:tblLook w:val="0000"/>
      </w:tblPr>
      <w:tblGrid>
        <w:gridCol w:w="8522"/>
      </w:tblGrid>
      <w:tr w:rsidR="00493799">
        <w:trPr>
          <w:jc w:val="center"/>
        </w:trPr>
        <w:tc>
          <w:tcPr>
            <w:tcW w:w="8522" w:type="dxa"/>
            <w:tcBorders>
              <w:top w:val="single" w:sz="4" w:space="0" w:color="000000"/>
              <w:left w:val="single" w:sz="4" w:space="0" w:color="000000"/>
              <w:bottom w:val="single" w:sz="4" w:space="0" w:color="000000"/>
              <w:right w:val="single" w:sz="4" w:space="0" w:color="000000"/>
            </w:tcBorders>
          </w:tcPr>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745FF4">
            <w:pPr>
              <w:widowControl/>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保靖县疾病预防控制中心</w:t>
            </w:r>
          </w:p>
          <w:p w:rsidR="00493799" w:rsidRDefault="00745FF4">
            <w:pPr>
              <w:widowControl/>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部门整体支出绩效评价报告</w:t>
            </w: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493799">
            <w:pPr>
              <w:widowControl/>
              <w:jc w:val="center"/>
              <w:rPr>
                <w:rFonts w:ascii="仿宋_GB2312" w:eastAsia="仿宋_GB2312" w:hAnsi="Arial" w:cs="Arial"/>
                <w:color w:val="000000"/>
                <w:kern w:val="0"/>
                <w:sz w:val="36"/>
                <w:szCs w:val="36"/>
              </w:rPr>
            </w:pPr>
          </w:p>
          <w:p w:rsidR="00493799" w:rsidRDefault="00745FF4">
            <w:pPr>
              <w:widowControl/>
              <w:jc w:val="center"/>
              <w:rPr>
                <w:rFonts w:ascii="宋体" w:hAnsi="宋体" w:cs="Arial"/>
                <w:kern w:val="0"/>
                <w:sz w:val="32"/>
                <w:szCs w:val="32"/>
              </w:rPr>
            </w:pPr>
            <w:r>
              <w:rPr>
                <w:rFonts w:ascii="仿宋_GB2312" w:eastAsia="仿宋_GB2312" w:hAnsi="Arial" w:cs="Arial" w:hint="eastAsia"/>
                <w:color w:val="000000"/>
                <w:kern w:val="0"/>
                <w:sz w:val="32"/>
                <w:szCs w:val="32"/>
              </w:rPr>
              <w:t>评价单位：</w:t>
            </w:r>
            <w:r>
              <w:rPr>
                <w:rFonts w:ascii="仿宋" w:eastAsia="仿宋" w:hAnsi="仿宋" w:cs="仿宋" w:hint="eastAsia"/>
                <w:sz w:val="32"/>
                <w:szCs w:val="32"/>
              </w:rPr>
              <w:t xml:space="preserve">保靖县疾病预防控制中心                    </w:t>
            </w:r>
            <w:r>
              <w:rPr>
                <w:rFonts w:ascii="仿宋_GB2312" w:eastAsia="仿宋_GB2312" w:hAnsi="Arial" w:cs="Arial" w:hint="eastAsia"/>
                <w:color w:val="000000"/>
                <w:kern w:val="0"/>
                <w:sz w:val="32"/>
                <w:szCs w:val="32"/>
              </w:rPr>
              <w:t>报告时间：</w:t>
            </w:r>
            <w:r>
              <w:rPr>
                <w:rFonts w:ascii="仿宋_GB2312" w:eastAsia="仿宋_GB2312" w:hAnsi="Arial" w:cs="Arial" w:hint="eastAsia"/>
                <w:color w:val="000000"/>
                <w:kern w:val="0"/>
                <w:sz w:val="32"/>
                <w:szCs w:val="32"/>
                <w:u w:val="single"/>
              </w:rPr>
              <w:t>20</w:t>
            </w:r>
            <w:r>
              <w:rPr>
                <w:rFonts w:ascii="仿宋_GB2312" w:eastAsia="仿宋_GB2312" w:hAnsi="Arial" w:cs="Arial" w:hint="eastAsia"/>
                <w:kern w:val="0"/>
                <w:sz w:val="32"/>
                <w:szCs w:val="32"/>
                <w:u w:val="single"/>
              </w:rPr>
              <w:t>1</w:t>
            </w:r>
            <w:r w:rsidR="00334031">
              <w:rPr>
                <w:rFonts w:ascii="仿宋_GB2312" w:eastAsia="仿宋_GB2312" w:hAnsi="Arial" w:cs="Arial" w:hint="eastAsia"/>
                <w:kern w:val="0"/>
                <w:sz w:val="32"/>
                <w:szCs w:val="32"/>
                <w:u w:val="single"/>
              </w:rPr>
              <w:t>8</w:t>
            </w:r>
            <w:r>
              <w:rPr>
                <w:rFonts w:ascii="宋体" w:hAnsi="宋体" w:cs="Arial" w:hint="eastAsia"/>
                <w:kern w:val="0"/>
                <w:sz w:val="32"/>
                <w:szCs w:val="32"/>
              </w:rPr>
              <w:t>年</w:t>
            </w:r>
            <w:r w:rsidR="00334031">
              <w:rPr>
                <w:rFonts w:ascii="仿宋_GB2312" w:eastAsia="仿宋_GB2312" w:hAnsi="Arial" w:cs="Arial" w:hint="eastAsia"/>
                <w:kern w:val="0"/>
                <w:sz w:val="32"/>
                <w:szCs w:val="32"/>
                <w:u w:val="single"/>
              </w:rPr>
              <w:t>7</w:t>
            </w:r>
            <w:r>
              <w:rPr>
                <w:rFonts w:ascii="宋体" w:hAnsi="宋体" w:cs="Arial" w:hint="eastAsia"/>
                <w:kern w:val="0"/>
                <w:sz w:val="32"/>
                <w:szCs w:val="32"/>
              </w:rPr>
              <w:t>月</w:t>
            </w:r>
          </w:p>
          <w:p w:rsidR="00493799" w:rsidRDefault="00493799">
            <w:pPr>
              <w:widowControl/>
              <w:jc w:val="center"/>
              <w:rPr>
                <w:rFonts w:ascii="仿宋_GB2312" w:eastAsia="仿宋_GB2312" w:hAnsi="Arial" w:cs="Arial"/>
                <w:color w:val="000000"/>
                <w:kern w:val="0"/>
                <w:sz w:val="32"/>
                <w:szCs w:val="32"/>
              </w:rPr>
            </w:pPr>
          </w:p>
        </w:tc>
      </w:tr>
    </w:tbl>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493799">
      <w:pPr>
        <w:widowControl/>
        <w:spacing w:line="640" w:lineRule="exact"/>
        <w:jc w:val="left"/>
        <w:rPr>
          <w:rFonts w:ascii="仿宋" w:eastAsia="仿宋" w:hAnsi="仿宋" w:cs="仿宋"/>
          <w:kern w:val="0"/>
          <w:sz w:val="32"/>
          <w:szCs w:val="32"/>
          <w:shd w:val="clear" w:color="auto" w:fill="FFFFFF"/>
        </w:rPr>
      </w:pPr>
    </w:p>
    <w:p w:rsidR="00493799" w:rsidRDefault="00745FF4">
      <w:pPr>
        <w:widowControl/>
        <w:spacing w:line="640" w:lineRule="exact"/>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评价小组</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组长：王亚彬</w:t>
      </w:r>
    </w:p>
    <w:p w:rsidR="00493799" w:rsidRDefault="00745FF4">
      <w:pPr>
        <w:widowControl/>
        <w:spacing w:line="640" w:lineRule="exact"/>
        <w:jc w:val="left"/>
        <w:rPr>
          <w:rFonts w:ascii="仿宋" w:eastAsia="仿宋" w:hAnsi="仿宋" w:cs="仿宋"/>
          <w:kern w:val="0"/>
          <w:sz w:val="32"/>
          <w:szCs w:val="32"/>
          <w:shd w:val="clear" w:color="auto" w:fill="FFFFFF"/>
        </w:rPr>
      </w:pPr>
      <w:r>
        <w:rPr>
          <w:rFonts w:ascii="仿宋" w:eastAsia="仿宋" w:hAnsi="仿宋" w:cs="仿宋" w:hint="eastAsia"/>
          <w:color w:val="000000"/>
          <w:kern w:val="0"/>
          <w:sz w:val="32"/>
          <w:szCs w:val="32"/>
          <w:shd w:val="clear" w:color="auto" w:fill="FFFFFF"/>
        </w:rPr>
        <w:t>成员：</w:t>
      </w:r>
      <w:r w:rsidR="00E801B9">
        <w:rPr>
          <w:rFonts w:ascii="仿宋" w:eastAsia="仿宋" w:hAnsi="仿宋" w:cs="仿宋" w:hint="eastAsia"/>
          <w:color w:val="000000"/>
          <w:kern w:val="0"/>
          <w:sz w:val="32"/>
          <w:szCs w:val="32"/>
          <w:shd w:val="clear" w:color="auto" w:fill="FFFFFF"/>
        </w:rPr>
        <w:t>姚钧</w:t>
      </w:r>
      <w:r>
        <w:rPr>
          <w:rFonts w:ascii="仿宋" w:eastAsia="仿宋" w:hAnsi="仿宋" w:cs="仿宋" w:hint="eastAsia"/>
          <w:color w:val="000000"/>
          <w:kern w:val="0"/>
          <w:sz w:val="32"/>
          <w:szCs w:val="32"/>
          <w:shd w:val="clear" w:color="auto" w:fill="FFFFFF"/>
        </w:rPr>
        <w:t>、</w:t>
      </w:r>
      <w:r w:rsidR="00E801B9">
        <w:rPr>
          <w:rFonts w:ascii="仿宋" w:eastAsia="仿宋" w:hAnsi="仿宋" w:cs="仿宋" w:hint="eastAsia"/>
          <w:color w:val="000000"/>
          <w:kern w:val="0"/>
          <w:sz w:val="32"/>
          <w:szCs w:val="32"/>
          <w:shd w:val="clear" w:color="auto" w:fill="FFFFFF"/>
        </w:rPr>
        <w:t>龙艳兵、罗军</w:t>
      </w:r>
    </w:p>
    <w:p w:rsidR="00493799" w:rsidRDefault="00493799">
      <w:pPr>
        <w:widowControl/>
        <w:spacing w:line="540" w:lineRule="exact"/>
        <w:jc w:val="center"/>
        <w:rPr>
          <w:rFonts w:ascii="仿宋" w:eastAsia="仿宋" w:hAnsi="仿宋" w:cs="仿宋"/>
          <w:b/>
          <w:bCs/>
          <w:color w:val="FF0000"/>
          <w:kern w:val="0"/>
          <w:sz w:val="32"/>
          <w:szCs w:val="32"/>
          <w:shd w:val="clear" w:color="auto" w:fill="FFFFFF"/>
        </w:rPr>
        <w:sectPr w:rsidR="00493799">
          <w:headerReference w:type="default" r:id="rId7"/>
          <w:pgSz w:w="11906" w:h="16838"/>
          <w:pgMar w:top="1440" w:right="1463" w:bottom="1440" w:left="1463" w:header="851" w:footer="992" w:gutter="0"/>
          <w:pgNumType w:start="1"/>
          <w:cols w:space="720"/>
          <w:docGrid w:type="lines" w:linePitch="312"/>
        </w:sectPr>
      </w:pPr>
    </w:p>
    <w:p w:rsidR="00493799" w:rsidRDefault="00745FF4">
      <w:pPr>
        <w:widowControl/>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lastRenderedPageBreak/>
        <w:t>目    录</w:t>
      </w:r>
    </w:p>
    <w:p w:rsidR="00493799" w:rsidRDefault="00493799">
      <w:pPr>
        <w:widowControl/>
        <w:spacing w:line="640" w:lineRule="exact"/>
        <w:jc w:val="left"/>
        <w:rPr>
          <w:rFonts w:ascii="仿宋" w:eastAsia="仿宋" w:hAnsi="仿宋" w:cs="仿宋"/>
          <w:color w:val="000000"/>
          <w:kern w:val="0"/>
          <w:sz w:val="32"/>
          <w:szCs w:val="32"/>
          <w:shd w:val="clear" w:color="auto" w:fill="FFFFFF"/>
        </w:rPr>
      </w:pP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1.引言</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1.1部门职责概述</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1.2部门支出描述</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1.3部门项目实施情况</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2.绩效评价概述</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2.1绩效评价目的</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2.2绩效评价实施过程</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2.3绩效评价的局限性</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3.部门整体支出绩效评价分析</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3.1投入（各指标得分情况和绩效分析）</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3.2过程（各指标得分情况和绩效分析）</w:t>
      </w:r>
    </w:p>
    <w:p w:rsidR="00493799" w:rsidRDefault="00745FF4">
      <w:pPr>
        <w:widowControl/>
        <w:spacing w:line="640" w:lineRule="exact"/>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3.3产出及绩效（各指标得分情况和绩效分析）</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4.需要说明事项</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5.绩效评价结论</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5.1绩效评价得分</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5.2存在绩效问题</w:t>
      </w:r>
    </w:p>
    <w:p w:rsidR="00493799" w:rsidRDefault="00745FF4">
      <w:pPr>
        <w:widowControl/>
        <w:spacing w:line="6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6.经验教训与建议</w:t>
      </w:r>
    </w:p>
    <w:p w:rsidR="00493799" w:rsidRDefault="00745FF4">
      <w:pPr>
        <w:widowControl/>
        <w:spacing w:line="640" w:lineRule="exact"/>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6.1经验教训</w:t>
      </w:r>
    </w:p>
    <w:p w:rsidR="00493799" w:rsidRDefault="00745FF4">
      <w:pPr>
        <w:widowControl/>
        <w:spacing w:line="640" w:lineRule="exact"/>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6.2建议</w:t>
      </w:r>
    </w:p>
    <w:p w:rsidR="00493799" w:rsidRDefault="00493799">
      <w:pPr>
        <w:widowControl/>
        <w:jc w:val="center"/>
        <w:rPr>
          <w:rFonts w:ascii="黑体" w:eastAsia="黑体" w:hAnsi="黑体" w:cs="黑体"/>
          <w:color w:val="000000"/>
          <w:kern w:val="0"/>
          <w:sz w:val="36"/>
          <w:szCs w:val="36"/>
        </w:rPr>
        <w:sectPr w:rsidR="00493799">
          <w:footerReference w:type="default" r:id="rId8"/>
          <w:pgSz w:w="11906" w:h="16838"/>
          <w:pgMar w:top="1440" w:right="1463" w:bottom="1440" w:left="1463" w:header="851" w:footer="992" w:gutter="0"/>
          <w:cols w:space="720"/>
          <w:docGrid w:type="lines" w:linePitch="312"/>
        </w:sectPr>
      </w:pPr>
    </w:p>
    <w:p w:rsidR="00493799" w:rsidRDefault="00745FF4">
      <w:pPr>
        <w:widowControl/>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lastRenderedPageBreak/>
        <w:t>保靖县疾病预防控制中心                                       201</w:t>
      </w:r>
      <w:r w:rsidR="00334031">
        <w:rPr>
          <w:rFonts w:ascii="黑体" w:eastAsia="黑体" w:hAnsi="黑体" w:cs="黑体" w:hint="eastAsia"/>
          <w:color w:val="000000"/>
          <w:kern w:val="0"/>
          <w:sz w:val="36"/>
          <w:szCs w:val="36"/>
        </w:rPr>
        <w:t>7</w:t>
      </w:r>
      <w:r>
        <w:rPr>
          <w:rFonts w:ascii="黑体" w:eastAsia="黑体" w:hAnsi="黑体" w:cs="黑体" w:hint="eastAsia"/>
          <w:color w:val="000000"/>
          <w:kern w:val="0"/>
          <w:sz w:val="36"/>
          <w:szCs w:val="36"/>
        </w:rPr>
        <w:t>年度部门整体支出绩效评价报告</w:t>
      </w:r>
    </w:p>
    <w:p w:rsidR="00493799" w:rsidRDefault="00745FF4">
      <w:pPr>
        <w:rPr>
          <w:rFonts w:ascii="仿宋" w:eastAsia="仿宋" w:hAnsi="仿宋" w:cs="仿宋"/>
          <w:sz w:val="32"/>
          <w:szCs w:val="32"/>
        </w:rPr>
      </w:pPr>
      <w:r>
        <w:rPr>
          <w:rFonts w:ascii="仿宋" w:eastAsia="仿宋" w:hAnsi="仿宋" w:cs="仿宋" w:hint="eastAsia"/>
          <w:sz w:val="32"/>
          <w:szCs w:val="32"/>
        </w:rPr>
        <w:t xml:space="preserve">    </w:t>
      </w:r>
    </w:p>
    <w:p w:rsidR="00493799" w:rsidRDefault="00745FF4">
      <w:pPr>
        <w:spacing w:line="640" w:lineRule="exact"/>
        <w:ind w:firstLine="480"/>
        <w:rPr>
          <w:rFonts w:ascii="仿宋" w:eastAsia="仿宋" w:hAnsi="仿宋" w:cs="仿宋"/>
          <w:sz w:val="32"/>
          <w:szCs w:val="32"/>
        </w:rPr>
      </w:pPr>
      <w:r>
        <w:rPr>
          <w:rFonts w:ascii="仿宋" w:eastAsia="仿宋" w:hAnsi="仿宋" w:cs="仿宋" w:hint="eastAsia"/>
          <w:sz w:val="32"/>
          <w:szCs w:val="32"/>
        </w:rPr>
        <w:t xml:space="preserve"> 为加强保靖县疾病预防控制中心（以下简称本单位）部门财政资金管理，强化支出责任，建立科学、合理的财政支出绩效评价管理体系，提高本单位财政资金的使用效益，根据财政部《财政支出绩效评价管理暂行办法》（财预〔2011〕285号）、财政部《预算绩效管理工作规划（2012—2015）》（财预〔2012〕396号）、《党政机关厉行节约反对浪费条例》、《湖南省人民政府关于全面推进预算绩效管理的意见》（湘政发〔2012〕33号）、</w:t>
      </w:r>
      <w:r>
        <w:rPr>
          <w:rFonts w:ascii="仿宋" w:eastAsia="仿宋" w:hAnsi="仿宋" w:cs="仿宋" w:hint="eastAsia"/>
          <w:kern w:val="0"/>
          <w:sz w:val="32"/>
          <w:szCs w:val="32"/>
        </w:rPr>
        <w:t>《保靖县财政局关于开展201</w:t>
      </w:r>
      <w:r w:rsidR="00334031">
        <w:rPr>
          <w:rFonts w:ascii="仿宋" w:eastAsia="仿宋" w:hAnsi="仿宋" w:cs="仿宋" w:hint="eastAsia"/>
          <w:kern w:val="0"/>
          <w:sz w:val="32"/>
          <w:szCs w:val="32"/>
        </w:rPr>
        <w:t>7</w:t>
      </w:r>
      <w:r>
        <w:rPr>
          <w:rFonts w:ascii="仿宋" w:eastAsia="仿宋" w:hAnsi="仿宋" w:cs="仿宋" w:hint="eastAsia"/>
          <w:kern w:val="0"/>
          <w:sz w:val="32"/>
          <w:szCs w:val="32"/>
        </w:rPr>
        <w:t>年度财政性资金绩效评价通知》（保财</w:t>
      </w:r>
      <w:proofErr w:type="gramStart"/>
      <w:r>
        <w:rPr>
          <w:rFonts w:ascii="仿宋" w:eastAsia="仿宋" w:hAnsi="仿宋" w:cs="仿宋" w:hint="eastAsia"/>
          <w:kern w:val="0"/>
          <w:sz w:val="32"/>
          <w:szCs w:val="32"/>
        </w:rPr>
        <w:t>绩</w:t>
      </w:r>
      <w:proofErr w:type="gramEnd"/>
      <w:r>
        <w:rPr>
          <w:rFonts w:ascii="仿宋" w:eastAsia="仿宋" w:hAnsi="仿宋" w:cs="仿宋" w:hint="eastAsia"/>
          <w:kern w:val="0"/>
          <w:sz w:val="32"/>
          <w:szCs w:val="32"/>
        </w:rPr>
        <w:t>〔201</w:t>
      </w:r>
      <w:r w:rsidR="00334031">
        <w:rPr>
          <w:rFonts w:ascii="仿宋" w:eastAsia="仿宋" w:hAnsi="仿宋" w:cs="仿宋" w:hint="eastAsia"/>
          <w:kern w:val="0"/>
          <w:sz w:val="32"/>
          <w:szCs w:val="32"/>
        </w:rPr>
        <w:t>8</w:t>
      </w:r>
      <w:r>
        <w:rPr>
          <w:rFonts w:ascii="仿宋" w:eastAsia="仿宋" w:hAnsi="仿宋" w:cs="仿宋" w:hint="eastAsia"/>
          <w:kern w:val="0"/>
          <w:sz w:val="32"/>
          <w:szCs w:val="32"/>
        </w:rPr>
        <w:t>〕2号）</w:t>
      </w:r>
      <w:r>
        <w:rPr>
          <w:rFonts w:ascii="仿宋" w:eastAsia="仿宋" w:hAnsi="仿宋" w:cs="仿宋" w:hint="eastAsia"/>
          <w:sz w:val="32"/>
          <w:szCs w:val="32"/>
        </w:rPr>
        <w:t>等文件的要求，本单位于201</w:t>
      </w:r>
      <w:r w:rsidR="00334031">
        <w:rPr>
          <w:rFonts w:ascii="仿宋" w:eastAsia="仿宋" w:hAnsi="仿宋" w:cs="仿宋" w:hint="eastAsia"/>
          <w:sz w:val="32"/>
          <w:szCs w:val="32"/>
        </w:rPr>
        <w:t>8</w:t>
      </w:r>
      <w:r>
        <w:rPr>
          <w:rFonts w:ascii="仿宋" w:eastAsia="仿宋" w:hAnsi="仿宋" w:cs="仿宋" w:hint="eastAsia"/>
          <w:sz w:val="32"/>
          <w:szCs w:val="32"/>
        </w:rPr>
        <w:t>年</w:t>
      </w:r>
      <w:r w:rsidR="00334031">
        <w:rPr>
          <w:rFonts w:ascii="仿宋" w:eastAsia="仿宋" w:hAnsi="仿宋" w:cs="仿宋" w:hint="eastAsia"/>
          <w:sz w:val="32"/>
          <w:szCs w:val="32"/>
        </w:rPr>
        <w:t>6</w:t>
      </w:r>
      <w:r>
        <w:rPr>
          <w:rFonts w:ascii="仿宋" w:eastAsia="仿宋" w:hAnsi="仿宋" w:cs="仿宋" w:hint="eastAsia"/>
          <w:sz w:val="32"/>
          <w:szCs w:val="32"/>
        </w:rPr>
        <w:t>月至</w:t>
      </w:r>
      <w:r w:rsidR="00334031">
        <w:rPr>
          <w:rFonts w:ascii="仿宋" w:eastAsia="仿宋" w:hAnsi="仿宋" w:cs="仿宋" w:hint="eastAsia"/>
          <w:sz w:val="32"/>
          <w:szCs w:val="32"/>
        </w:rPr>
        <w:t>7</w:t>
      </w:r>
      <w:r>
        <w:rPr>
          <w:rFonts w:ascii="仿宋" w:eastAsia="仿宋" w:hAnsi="仿宋" w:cs="仿宋" w:hint="eastAsia"/>
          <w:sz w:val="32"/>
          <w:szCs w:val="32"/>
        </w:rPr>
        <w:t>月，组织力量对本单位的部门预算整体支出进行了绩效评价，本次评价遵循了“科学规范、公正公开、分类管理、绩效相关”的原则，运用科学、合理的绩效评价指标、评价标准和评价方法，对本单位201</w:t>
      </w:r>
      <w:r w:rsidR="00334031">
        <w:rPr>
          <w:rFonts w:ascii="仿宋" w:eastAsia="仿宋" w:hAnsi="仿宋" w:cs="仿宋" w:hint="eastAsia"/>
          <w:sz w:val="32"/>
          <w:szCs w:val="32"/>
        </w:rPr>
        <w:t>7</w:t>
      </w:r>
      <w:r>
        <w:rPr>
          <w:rFonts w:ascii="仿宋" w:eastAsia="仿宋" w:hAnsi="仿宋" w:cs="仿宋" w:hint="eastAsia"/>
          <w:sz w:val="32"/>
          <w:szCs w:val="32"/>
        </w:rPr>
        <w:t>年度部门整体支出的绩效情况进行了客观、公正的评价。现将情况汇报如下：</w:t>
      </w:r>
    </w:p>
    <w:p w:rsidR="00493799" w:rsidRDefault="00745FF4">
      <w:pPr>
        <w:spacing w:line="640" w:lineRule="exact"/>
        <w:rPr>
          <w:rFonts w:ascii="仿宋" w:eastAsia="仿宋" w:hAnsi="仿宋" w:cs="仿宋"/>
          <w:sz w:val="32"/>
          <w:szCs w:val="32"/>
        </w:rPr>
      </w:pPr>
      <w:r>
        <w:rPr>
          <w:rFonts w:ascii="仿宋" w:eastAsia="仿宋" w:hAnsi="仿宋" w:cs="仿宋" w:hint="eastAsia"/>
          <w:b/>
          <w:sz w:val="32"/>
          <w:szCs w:val="32"/>
        </w:rPr>
        <w:t xml:space="preserve">    一、基本情况</w:t>
      </w:r>
    </w:p>
    <w:p w:rsidR="00493799" w:rsidRDefault="00745FF4">
      <w:pPr>
        <w:spacing w:line="640" w:lineRule="exact"/>
        <w:rPr>
          <w:rFonts w:ascii="仿宋" w:eastAsia="仿宋" w:hAnsi="仿宋" w:cs="仿宋"/>
          <w:sz w:val="32"/>
          <w:szCs w:val="32"/>
        </w:rPr>
      </w:pPr>
      <w:r>
        <w:rPr>
          <w:rFonts w:ascii="仿宋" w:eastAsia="仿宋" w:hAnsi="仿宋" w:cs="仿宋" w:hint="eastAsia"/>
          <w:sz w:val="32"/>
          <w:szCs w:val="32"/>
        </w:rPr>
        <w:t xml:space="preserve">    （一）部门职责</w:t>
      </w:r>
    </w:p>
    <w:p w:rsidR="00493799" w:rsidRDefault="00745FF4">
      <w:pPr>
        <w:spacing w:line="640" w:lineRule="exact"/>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color w:val="FF0000"/>
          <w:sz w:val="32"/>
          <w:szCs w:val="32"/>
        </w:rPr>
        <w:t xml:space="preserve"> </w:t>
      </w:r>
      <w:r>
        <w:rPr>
          <w:rFonts w:ascii="仿宋" w:eastAsia="仿宋" w:hAnsi="仿宋" w:cs="仿宋" w:hint="eastAsia"/>
          <w:sz w:val="32"/>
          <w:szCs w:val="32"/>
        </w:rPr>
        <w:t>保靖县疾病预防控制中心系保靖县卫生和计划生育局</w:t>
      </w:r>
      <w:proofErr w:type="gramStart"/>
      <w:r>
        <w:rPr>
          <w:rFonts w:ascii="仿宋" w:eastAsia="仿宋" w:hAnsi="仿宋" w:cs="仿宋" w:hint="eastAsia"/>
          <w:sz w:val="32"/>
          <w:szCs w:val="32"/>
        </w:rPr>
        <w:t>下属副</w:t>
      </w:r>
      <w:proofErr w:type="gramEnd"/>
      <w:r>
        <w:rPr>
          <w:rFonts w:ascii="仿宋" w:eastAsia="仿宋" w:hAnsi="仿宋" w:cs="仿宋" w:hint="eastAsia"/>
          <w:sz w:val="32"/>
          <w:szCs w:val="32"/>
        </w:rPr>
        <w:t>科级事业单位。办公地址在保靖县</w:t>
      </w:r>
      <w:proofErr w:type="gramStart"/>
      <w:r>
        <w:rPr>
          <w:rFonts w:ascii="仿宋" w:eastAsia="仿宋" w:hAnsi="仿宋" w:cs="仿宋" w:hint="eastAsia"/>
          <w:sz w:val="32"/>
          <w:szCs w:val="32"/>
        </w:rPr>
        <w:t>迁陵镇政兴</w:t>
      </w:r>
      <w:proofErr w:type="gramEnd"/>
      <w:r>
        <w:rPr>
          <w:rFonts w:ascii="仿宋" w:eastAsia="仿宋" w:hAnsi="仿宋" w:cs="仿宋" w:hint="eastAsia"/>
          <w:sz w:val="32"/>
          <w:szCs w:val="32"/>
        </w:rPr>
        <w:t>路11号,事业单位</w:t>
      </w:r>
      <w:r>
        <w:rPr>
          <w:rFonts w:ascii="仿宋" w:eastAsia="仿宋" w:hAnsi="仿宋" w:cs="仿宋" w:hint="eastAsia"/>
          <w:sz w:val="32"/>
          <w:szCs w:val="32"/>
        </w:rPr>
        <w:lastRenderedPageBreak/>
        <w:t>法人证书统一社会信用代码12433125448636074E。本单位主要职责为：</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1、负责全县疾病预防控制工作的业务指导、技术考核及专业人员培训，开展预防医学学科研究；</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2、拟定传染病、慢性非传染性疾病等预防控制技术规划，并组织实施与效果评价；</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3、负责相关疾病预防及评估；</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4、调查处理疫情及突发事件；</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5、实施免疫接种计划，供应和管理预防用生物制品；</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6、负责公共卫生检测检查、卫生学评价及预防性健康检查；负责健康教育、疾病预防控制知识的普及与宣传、咨询、诊疗和技术服务；</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7、开展职业病的调查、诊断和治疗；</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8、负责健康相关场所从业人员健康检查和健康相关产品卫生学评价；</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9、</w:t>
      </w:r>
      <w:proofErr w:type="gramStart"/>
      <w:r>
        <w:rPr>
          <w:rFonts w:ascii="仿宋" w:eastAsia="仿宋" w:hAnsi="仿宋" w:cs="仿宋" w:hint="eastAsia"/>
          <w:sz w:val="32"/>
          <w:szCs w:val="32"/>
        </w:rPr>
        <w:t>承担县</w:t>
      </w:r>
      <w:proofErr w:type="gramEnd"/>
      <w:r>
        <w:rPr>
          <w:rFonts w:ascii="仿宋" w:eastAsia="仿宋" w:hAnsi="仿宋" w:cs="仿宋" w:hint="eastAsia"/>
          <w:sz w:val="32"/>
          <w:szCs w:val="32"/>
        </w:rPr>
        <w:t>人民政府和县卫生局交办的其他有关疾病预防控制工作任务。</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 xml:space="preserve">本单位现设办公室、绩效办、财务科、事务科4个职能管理科室和急传科、应急办、免疫规划科、结核病防治科、宣传教育科、卫生体检科、卫生监测科、艾滋病防治科、生物制品科、质控科、检验科、地寄慢病科等12个业务科室。  </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lastRenderedPageBreak/>
        <w:t>截止201</w:t>
      </w:r>
      <w:r w:rsidR="00334031">
        <w:rPr>
          <w:rFonts w:ascii="仿宋" w:eastAsia="仿宋" w:hAnsi="仿宋" w:cs="仿宋" w:hint="eastAsia"/>
          <w:sz w:val="32"/>
          <w:szCs w:val="32"/>
        </w:rPr>
        <w:t>7</w:t>
      </w:r>
      <w:r>
        <w:rPr>
          <w:rFonts w:ascii="仿宋" w:eastAsia="仿宋" w:hAnsi="仿宋" w:cs="仿宋" w:hint="eastAsia"/>
          <w:sz w:val="32"/>
          <w:szCs w:val="32"/>
        </w:rPr>
        <w:t>年12月31日，本单位经县编委核定的在职人员编制人数为53名，其中事业编制53名。年末实有在职人员</w:t>
      </w:r>
      <w:r w:rsidR="008D5291">
        <w:rPr>
          <w:rFonts w:ascii="仿宋" w:eastAsia="仿宋" w:hAnsi="仿宋" w:cs="仿宋" w:hint="eastAsia"/>
          <w:sz w:val="32"/>
          <w:szCs w:val="32"/>
        </w:rPr>
        <w:t>56</w:t>
      </w:r>
      <w:r>
        <w:rPr>
          <w:rFonts w:ascii="仿宋" w:eastAsia="仿宋" w:hAnsi="仿宋" w:cs="仿宋" w:hint="eastAsia"/>
          <w:sz w:val="32"/>
          <w:szCs w:val="32"/>
        </w:rPr>
        <w:t>人，其中事业编制</w:t>
      </w:r>
      <w:r w:rsidR="00334031">
        <w:rPr>
          <w:rFonts w:ascii="仿宋" w:eastAsia="仿宋" w:hAnsi="仿宋" w:cs="仿宋" w:hint="eastAsia"/>
          <w:sz w:val="32"/>
          <w:szCs w:val="32"/>
        </w:rPr>
        <w:t>49</w:t>
      </w:r>
      <w:r>
        <w:rPr>
          <w:rFonts w:ascii="仿宋" w:eastAsia="仿宋" w:hAnsi="仿宋" w:cs="仿宋" w:hint="eastAsia"/>
          <w:sz w:val="32"/>
          <w:szCs w:val="32"/>
        </w:rPr>
        <w:t>名(一般公共预算财政拨款开支人员)</w:t>
      </w:r>
      <w:r w:rsidR="00D34FFC">
        <w:rPr>
          <w:rFonts w:ascii="仿宋" w:eastAsia="仿宋" w:hAnsi="仿宋" w:cs="仿宋" w:hint="eastAsia"/>
          <w:sz w:val="32"/>
          <w:szCs w:val="32"/>
        </w:rPr>
        <w:t>，临聘、借调人员7人。</w:t>
      </w:r>
    </w:p>
    <w:p w:rsidR="00493799" w:rsidRDefault="00745FF4">
      <w:pPr>
        <w:spacing w:line="640" w:lineRule="exact"/>
        <w:ind w:firstLineChars="195" w:firstLine="624"/>
        <w:rPr>
          <w:rFonts w:ascii="仿宋" w:eastAsia="仿宋" w:hAnsi="仿宋" w:cs="仿宋"/>
          <w:sz w:val="32"/>
          <w:szCs w:val="32"/>
        </w:rPr>
      </w:pPr>
      <w:r>
        <w:rPr>
          <w:rFonts w:ascii="仿宋" w:eastAsia="仿宋" w:hAnsi="仿宋" w:cs="仿宋" w:hint="eastAsia"/>
          <w:sz w:val="32"/>
          <w:szCs w:val="32"/>
        </w:rPr>
        <w:t>（二）部门支出情况</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本单位201</w:t>
      </w:r>
      <w:r w:rsidR="00334031">
        <w:rPr>
          <w:rFonts w:ascii="仿宋" w:eastAsia="仿宋" w:hAnsi="仿宋" w:cs="仿宋" w:hint="eastAsia"/>
          <w:sz w:val="32"/>
          <w:szCs w:val="32"/>
        </w:rPr>
        <w:t>7</w:t>
      </w:r>
      <w:r>
        <w:rPr>
          <w:rFonts w:ascii="仿宋" w:eastAsia="仿宋" w:hAnsi="仿宋" w:cs="仿宋" w:hint="eastAsia"/>
          <w:sz w:val="32"/>
          <w:szCs w:val="32"/>
        </w:rPr>
        <w:t>年度收入总计</w:t>
      </w:r>
      <w:r w:rsidR="00E801B9">
        <w:rPr>
          <w:rFonts w:ascii="仿宋" w:eastAsia="仿宋" w:hAnsi="仿宋" w:cs="仿宋" w:hint="eastAsia"/>
          <w:sz w:val="32"/>
          <w:szCs w:val="32"/>
        </w:rPr>
        <w:t>996.16</w:t>
      </w:r>
      <w:r>
        <w:rPr>
          <w:rFonts w:ascii="仿宋" w:eastAsia="仿宋" w:hAnsi="仿宋" w:cs="仿宋" w:hint="eastAsia"/>
          <w:sz w:val="32"/>
          <w:szCs w:val="32"/>
        </w:rPr>
        <w:t>万元，其中财政拨款收入</w:t>
      </w:r>
      <w:r w:rsidR="00E801B9">
        <w:rPr>
          <w:rFonts w:ascii="仿宋" w:eastAsia="仿宋" w:hAnsi="仿宋" w:cs="仿宋" w:hint="eastAsia"/>
          <w:sz w:val="32"/>
          <w:szCs w:val="32"/>
        </w:rPr>
        <w:t>522.47</w:t>
      </w:r>
      <w:r>
        <w:rPr>
          <w:rFonts w:ascii="仿宋" w:eastAsia="仿宋" w:hAnsi="仿宋" w:cs="仿宋" w:hint="eastAsia"/>
          <w:sz w:val="32"/>
          <w:szCs w:val="32"/>
        </w:rPr>
        <w:t>万元、上级补助收入</w:t>
      </w:r>
      <w:r w:rsidR="00E801B9">
        <w:rPr>
          <w:rFonts w:ascii="仿宋" w:eastAsia="仿宋" w:hAnsi="仿宋" w:cs="仿宋" w:hint="eastAsia"/>
          <w:sz w:val="32"/>
          <w:szCs w:val="32"/>
        </w:rPr>
        <w:t>109.39</w:t>
      </w:r>
      <w:r>
        <w:rPr>
          <w:rFonts w:ascii="仿宋" w:eastAsia="仿宋" w:hAnsi="仿宋" w:cs="仿宋" w:hint="eastAsia"/>
          <w:sz w:val="32"/>
          <w:szCs w:val="32"/>
        </w:rPr>
        <w:t>万元、事业收入</w:t>
      </w:r>
      <w:r w:rsidR="00EB5C1A">
        <w:rPr>
          <w:rFonts w:ascii="仿宋" w:eastAsia="仿宋" w:hAnsi="仿宋" w:cs="仿宋" w:hint="eastAsia"/>
          <w:sz w:val="32"/>
          <w:szCs w:val="32"/>
        </w:rPr>
        <w:t>364.00</w:t>
      </w:r>
      <w:r>
        <w:rPr>
          <w:rFonts w:ascii="仿宋" w:eastAsia="仿宋" w:hAnsi="仿宋" w:cs="仿宋" w:hint="eastAsia"/>
          <w:sz w:val="32"/>
          <w:szCs w:val="32"/>
        </w:rPr>
        <w:t>万元、其他收入0.</w:t>
      </w:r>
      <w:r w:rsidR="00EB5C1A">
        <w:rPr>
          <w:rFonts w:ascii="仿宋" w:eastAsia="仿宋" w:hAnsi="仿宋" w:cs="仿宋" w:hint="eastAsia"/>
          <w:sz w:val="32"/>
          <w:szCs w:val="32"/>
        </w:rPr>
        <w:t>3</w:t>
      </w:r>
      <w:r>
        <w:rPr>
          <w:rFonts w:ascii="仿宋" w:eastAsia="仿宋" w:hAnsi="仿宋" w:cs="仿宋" w:hint="eastAsia"/>
          <w:sz w:val="32"/>
          <w:szCs w:val="32"/>
        </w:rPr>
        <w:t>0万元。用事业基金弥补收支差额</w:t>
      </w:r>
      <w:r w:rsidR="00AA5F87">
        <w:rPr>
          <w:rFonts w:ascii="仿宋" w:eastAsia="仿宋" w:hAnsi="仿宋" w:cs="仿宋" w:hint="eastAsia"/>
          <w:sz w:val="32"/>
          <w:szCs w:val="32"/>
        </w:rPr>
        <w:t>19.09</w:t>
      </w:r>
      <w:r>
        <w:rPr>
          <w:rFonts w:ascii="仿宋" w:eastAsia="仿宋" w:hAnsi="仿宋" w:cs="仿宋" w:hint="eastAsia"/>
          <w:sz w:val="32"/>
          <w:szCs w:val="32"/>
        </w:rPr>
        <w:t>万元。年初结转和结余0万元。全年总支出</w:t>
      </w:r>
      <w:r w:rsidR="00AA5F87">
        <w:rPr>
          <w:rFonts w:ascii="仿宋" w:eastAsia="仿宋" w:hAnsi="仿宋" w:cs="仿宋" w:hint="eastAsia"/>
          <w:sz w:val="32"/>
          <w:szCs w:val="32"/>
        </w:rPr>
        <w:t>1015.25</w:t>
      </w:r>
      <w:r>
        <w:rPr>
          <w:rFonts w:ascii="仿宋" w:eastAsia="仿宋" w:hAnsi="仿宋" w:cs="仿宋" w:hint="eastAsia"/>
          <w:sz w:val="32"/>
          <w:szCs w:val="32"/>
        </w:rPr>
        <w:t>万元，其中基本支出</w:t>
      </w:r>
      <w:r w:rsidR="0000075F">
        <w:rPr>
          <w:rFonts w:ascii="仿宋" w:eastAsia="仿宋" w:hAnsi="仿宋" w:cs="仿宋" w:hint="eastAsia"/>
          <w:sz w:val="32"/>
          <w:szCs w:val="32"/>
        </w:rPr>
        <w:t>866.53</w:t>
      </w:r>
      <w:r>
        <w:rPr>
          <w:rFonts w:ascii="仿宋" w:eastAsia="仿宋" w:hAnsi="仿宋" w:cs="仿宋" w:hint="eastAsia"/>
          <w:sz w:val="32"/>
          <w:szCs w:val="32"/>
        </w:rPr>
        <w:t>万元，包括人员经费</w:t>
      </w:r>
      <w:r w:rsidR="00CD7941">
        <w:rPr>
          <w:rFonts w:ascii="仿宋" w:eastAsia="仿宋" w:hAnsi="仿宋" w:cs="仿宋" w:hint="eastAsia"/>
          <w:sz w:val="32"/>
          <w:szCs w:val="32"/>
        </w:rPr>
        <w:t>481.7</w:t>
      </w:r>
      <w:r w:rsidR="00C026A4">
        <w:rPr>
          <w:rFonts w:ascii="仿宋" w:eastAsia="仿宋" w:hAnsi="仿宋" w:cs="仿宋" w:hint="eastAsia"/>
          <w:sz w:val="32"/>
          <w:szCs w:val="32"/>
        </w:rPr>
        <w:t>7</w:t>
      </w:r>
      <w:r>
        <w:rPr>
          <w:rFonts w:ascii="仿宋" w:eastAsia="仿宋" w:hAnsi="仿宋" w:cs="仿宋" w:hint="eastAsia"/>
          <w:sz w:val="32"/>
          <w:szCs w:val="32"/>
        </w:rPr>
        <w:t>万元、日常公用经费</w:t>
      </w:r>
      <w:r w:rsidR="00CD7941">
        <w:rPr>
          <w:rFonts w:ascii="仿宋" w:eastAsia="仿宋" w:hAnsi="仿宋" w:cs="仿宋" w:hint="eastAsia"/>
          <w:sz w:val="32"/>
          <w:szCs w:val="32"/>
        </w:rPr>
        <w:t>384.76</w:t>
      </w:r>
      <w:r>
        <w:rPr>
          <w:rFonts w:ascii="仿宋" w:eastAsia="仿宋" w:hAnsi="仿宋" w:cs="仿宋" w:hint="eastAsia"/>
          <w:sz w:val="32"/>
          <w:szCs w:val="32"/>
        </w:rPr>
        <w:t>万元；项目支出</w:t>
      </w:r>
      <w:r w:rsidR="00044C42">
        <w:rPr>
          <w:rFonts w:ascii="仿宋" w:eastAsia="仿宋" w:hAnsi="仿宋" w:cs="仿宋" w:hint="eastAsia"/>
          <w:sz w:val="32"/>
          <w:szCs w:val="32"/>
        </w:rPr>
        <w:t>1</w:t>
      </w:r>
      <w:r w:rsidR="003F0BAC">
        <w:rPr>
          <w:rFonts w:ascii="仿宋" w:eastAsia="仿宋" w:hAnsi="仿宋" w:cs="仿宋" w:hint="eastAsia"/>
          <w:sz w:val="32"/>
          <w:szCs w:val="32"/>
        </w:rPr>
        <w:t>48.72</w:t>
      </w:r>
      <w:r>
        <w:rPr>
          <w:rFonts w:ascii="仿宋" w:eastAsia="仿宋" w:hAnsi="仿宋" w:cs="仿宋" w:hint="eastAsia"/>
          <w:sz w:val="32"/>
          <w:szCs w:val="32"/>
        </w:rPr>
        <w:t>万元，均为行政事业类项目。全年总支出中工资福利支出</w:t>
      </w:r>
      <w:r w:rsidR="00F1280D">
        <w:rPr>
          <w:rFonts w:ascii="仿宋" w:eastAsia="仿宋" w:hAnsi="仿宋" w:cs="仿宋" w:hint="eastAsia"/>
          <w:sz w:val="32"/>
          <w:szCs w:val="32"/>
        </w:rPr>
        <w:t>474.1</w:t>
      </w:r>
      <w:r w:rsidR="00C026A4">
        <w:rPr>
          <w:rFonts w:ascii="仿宋" w:eastAsia="仿宋" w:hAnsi="仿宋" w:cs="仿宋" w:hint="eastAsia"/>
          <w:sz w:val="32"/>
          <w:szCs w:val="32"/>
        </w:rPr>
        <w:t>6</w:t>
      </w:r>
      <w:r>
        <w:rPr>
          <w:rFonts w:ascii="仿宋" w:eastAsia="仿宋" w:hAnsi="仿宋" w:cs="仿宋" w:hint="eastAsia"/>
          <w:sz w:val="32"/>
          <w:szCs w:val="32"/>
        </w:rPr>
        <w:t>万元，商品和服务支出</w:t>
      </w:r>
      <w:r w:rsidR="00F1280D">
        <w:rPr>
          <w:rFonts w:ascii="仿宋" w:eastAsia="仿宋" w:hAnsi="仿宋" w:cs="仿宋" w:hint="eastAsia"/>
          <w:sz w:val="32"/>
          <w:szCs w:val="32"/>
        </w:rPr>
        <w:t>497.36</w:t>
      </w:r>
      <w:r>
        <w:rPr>
          <w:rFonts w:ascii="仿宋" w:eastAsia="仿宋" w:hAnsi="仿宋" w:cs="仿宋" w:hint="eastAsia"/>
          <w:sz w:val="32"/>
          <w:szCs w:val="32"/>
        </w:rPr>
        <w:t>万元，对个人和家庭补助支出</w:t>
      </w:r>
      <w:r w:rsidR="004B3ECF">
        <w:rPr>
          <w:rFonts w:ascii="仿宋" w:eastAsia="仿宋" w:hAnsi="仿宋" w:cs="仿宋" w:hint="eastAsia"/>
          <w:sz w:val="32"/>
          <w:szCs w:val="32"/>
        </w:rPr>
        <w:t>37.</w:t>
      </w:r>
      <w:r w:rsidR="00CD7941">
        <w:rPr>
          <w:rFonts w:ascii="仿宋" w:eastAsia="仿宋" w:hAnsi="仿宋" w:cs="仿宋" w:hint="eastAsia"/>
          <w:sz w:val="32"/>
          <w:szCs w:val="32"/>
        </w:rPr>
        <w:t>42</w:t>
      </w:r>
      <w:r>
        <w:rPr>
          <w:rFonts w:ascii="仿宋" w:eastAsia="仿宋" w:hAnsi="仿宋" w:cs="仿宋" w:hint="eastAsia"/>
          <w:sz w:val="32"/>
          <w:szCs w:val="32"/>
        </w:rPr>
        <w:t>万元，债务利息支出</w:t>
      </w:r>
      <w:r w:rsidR="004B3ECF">
        <w:rPr>
          <w:rFonts w:ascii="仿宋" w:eastAsia="仿宋" w:hAnsi="仿宋" w:cs="仿宋" w:hint="eastAsia"/>
          <w:sz w:val="32"/>
          <w:szCs w:val="32"/>
        </w:rPr>
        <w:t>1.13</w:t>
      </w:r>
      <w:r>
        <w:rPr>
          <w:rFonts w:ascii="仿宋" w:eastAsia="仿宋" w:hAnsi="仿宋" w:cs="仿宋" w:hint="eastAsia"/>
          <w:sz w:val="32"/>
          <w:szCs w:val="32"/>
        </w:rPr>
        <w:t>万元，其他资本性支出</w:t>
      </w:r>
      <w:r w:rsidR="00F1280D">
        <w:rPr>
          <w:rFonts w:ascii="仿宋" w:eastAsia="仿宋" w:hAnsi="仿宋" w:cs="仿宋" w:hint="eastAsia"/>
          <w:sz w:val="32"/>
          <w:szCs w:val="32"/>
        </w:rPr>
        <w:t>5.1</w:t>
      </w:r>
      <w:r>
        <w:rPr>
          <w:rFonts w:ascii="仿宋" w:eastAsia="仿宋" w:hAnsi="仿宋" w:cs="仿宋" w:hint="eastAsia"/>
          <w:sz w:val="32"/>
          <w:szCs w:val="32"/>
        </w:rPr>
        <w:t>万元</w:t>
      </w:r>
      <w:r w:rsidR="00CD7941">
        <w:rPr>
          <w:rFonts w:ascii="仿宋" w:eastAsia="仿宋" w:hAnsi="仿宋" w:cs="仿宋" w:hint="eastAsia"/>
          <w:sz w:val="32"/>
          <w:szCs w:val="32"/>
        </w:rPr>
        <w:t>，其他支出0.08万元，</w:t>
      </w:r>
      <w:r>
        <w:rPr>
          <w:rFonts w:ascii="仿宋" w:eastAsia="仿宋" w:hAnsi="仿宋" w:cs="仿宋" w:hint="eastAsia"/>
          <w:sz w:val="32"/>
          <w:szCs w:val="32"/>
        </w:rPr>
        <w:t>年末结转和结余0万元。</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（三）部门项目实施情况</w:t>
      </w:r>
    </w:p>
    <w:p w:rsidR="00493799" w:rsidRDefault="00745FF4">
      <w:pPr>
        <w:spacing w:line="640" w:lineRule="exact"/>
        <w:ind w:firstLineChars="200" w:firstLine="632"/>
        <w:rPr>
          <w:rFonts w:ascii="仿宋" w:eastAsia="仿宋" w:hAnsi="仿宋" w:cs="仿宋"/>
          <w:sz w:val="32"/>
          <w:szCs w:val="32"/>
        </w:rPr>
      </w:pPr>
      <w:r>
        <w:rPr>
          <w:rFonts w:ascii="仿宋" w:eastAsia="仿宋" w:hAnsi="仿宋" w:cs="仿宋" w:hint="eastAsia"/>
          <w:spacing w:val="-2"/>
          <w:sz w:val="32"/>
          <w:szCs w:val="32"/>
        </w:rPr>
        <w:t>201</w:t>
      </w:r>
      <w:r w:rsidR="00763E85">
        <w:rPr>
          <w:rFonts w:ascii="仿宋" w:eastAsia="仿宋" w:hAnsi="仿宋" w:cs="仿宋" w:hint="eastAsia"/>
          <w:spacing w:val="-2"/>
          <w:sz w:val="32"/>
          <w:szCs w:val="32"/>
        </w:rPr>
        <w:t>7</w:t>
      </w:r>
      <w:r>
        <w:rPr>
          <w:rFonts w:ascii="仿宋" w:eastAsia="仿宋" w:hAnsi="仿宋" w:cs="仿宋" w:hint="eastAsia"/>
          <w:spacing w:val="-2"/>
          <w:sz w:val="32"/>
          <w:szCs w:val="32"/>
        </w:rPr>
        <w:t>年,在县委、县政府正确领导下，在上级业务部门精心指导下，我单位工作人员各司其职、密切协作、开拓进取，结合“两学一做” 以学、转、促活动为契机，进一步完善疾病预防控制体系建设，认真履行防病工作职责，落实重大疾病防控措施，切实加强队伍和能力建设，始终把全县人民的身体健康和生命安全放在</w:t>
      </w:r>
      <w:r>
        <w:rPr>
          <w:rFonts w:ascii="仿宋" w:eastAsia="仿宋" w:hAnsi="仿宋" w:cs="仿宋" w:hint="eastAsia"/>
          <w:spacing w:val="-2"/>
          <w:sz w:val="32"/>
          <w:szCs w:val="32"/>
        </w:rPr>
        <w:lastRenderedPageBreak/>
        <w:t>首位，不断强化工作责任，提升服务能力，较好地完成了各项工作任务。</w:t>
      </w:r>
      <w:r>
        <w:rPr>
          <w:rFonts w:ascii="仿宋" w:eastAsia="仿宋" w:hAnsi="仿宋" w:cs="仿宋" w:hint="eastAsia"/>
          <w:sz w:val="32"/>
          <w:szCs w:val="32"/>
        </w:rPr>
        <w:t>具体实施情况如下：</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1、免疫规划工作：</w:t>
      </w:r>
    </w:p>
    <w:p w:rsidR="0066073D"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为确保我县扩大免疫规划疫苗及时、有效的接种，坚持冷</w:t>
      </w:r>
      <w:proofErr w:type="gramStart"/>
      <w:r>
        <w:rPr>
          <w:rFonts w:ascii="仿宋" w:eastAsia="仿宋" w:hAnsi="仿宋" w:cs="仿宋" w:hint="eastAsia"/>
          <w:sz w:val="32"/>
          <w:szCs w:val="32"/>
        </w:rPr>
        <w:t>链正常</w:t>
      </w:r>
      <w:proofErr w:type="gramEnd"/>
      <w:r>
        <w:rPr>
          <w:rFonts w:ascii="仿宋" w:eastAsia="仿宋" w:hAnsi="仿宋" w:cs="仿宋" w:hint="eastAsia"/>
          <w:sz w:val="32"/>
          <w:szCs w:val="32"/>
        </w:rPr>
        <w:t>运转。据统计1-11月各乡镇冷链运转均达1</w:t>
      </w:r>
      <w:r w:rsidR="0066073D">
        <w:rPr>
          <w:rFonts w:ascii="仿宋" w:eastAsia="仿宋" w:hAnsi="仿宋" w:cs="仿宋" w:hint="eastAsia"/>
          <w:sz w:val="32"/>
          <w:szCs w:val="32"/>
        </w:rPr>
        <w:t>2</w:t>
      </w:r>
      <w:r>
        <w:rPr>
          <w:rFonts w:ascii="仿宋" w:eastAsia="仿宋" w:hAnsi="仿宋" w:cs="仿宋" w:hint="eastAsia"/>
          <w:sz w:val="32"/>
          <w:szCs w:val="32"/>
        </w:rPr>
        <w:t>次，11苗运转率为100％。累计建卡、</w:t>
      </w:r>
      <w:proofErr w:type="gramStart"/>
      <w:r>
        <w:rPr>
          <w:rFonts w:ascii="仿宋" w:eastAsia="仿宋" w:hAnsi="仿宋" w:cs="仿宋" w:hint="eastAsia"/>
          <w:sz w:val="32"/>
          <w:szCs w:val="32"/>
        </w:rPr>
        <w:t>建证</w:t>
      </w:r>
      <w:r w:rsidR="0066073D">
        <w:rPr>
          <w:rFonts w:ascii="仿宋" w:eastAsia="仿宋" w:hAnsi="仿宋" w:cs="仿宋" w:hint="eastAsia"/>
          <w:sz w:val="32"/>
          <w:szCs w:val="32"/>
        </w:rPr>
        <w:t>3300</w:t>
      </w:r>
      <w:r>
        <w:rPr>
          <w:rFonts w:ascii="仿宋" w:eastAsia="仿宋" w:hAnsi="仿宋" w:cs="仿宋" w:hint="eastAsia"/>
          <w:sz w:val="32"/>
          <w:szCs w:val="32"/>
        </w:rPr>
        <w:t>人次</w:t>
      </w:r>
      <w:proofErr w:type="gramEnd"/>
      <w:r>
        <w:rPr>
          <w:rFonts w:ascii="仿宋" w:eastAsia="仿宋" w:hAnsi="仿宋" w:cs="仿宋" w:hint="eastAsia"/>
          <w:sz w:val="32"/>
          <w:szCs w:val="32"/>
        </w:rPr>
        <w:t>；儿童免疫规划11苗累计报告应接种</w:t>
      </w:r>
      <w:r w:rsidR="0066073D">
        <w:rPr>
          <w:rFonts w:ascii="仿宋" w:eastAsia="仿宋" w:hAnsi="仿宋" w:cs="仿宋" w:hint="eastAsia"/>
          <w:sz w:val="32"/>
          <w:szCs w:val="32"/>
        </w:rPr>
        <w:t>53282</w:t>
      </w:r>
      <w:r>
        <w:rPr>
          <w:rFonts w:ascii="仿宋" w:eastAsia="仿宋" w:hAnsi="仿宋" w:cs="仿宋" w:hint="eastAsia"/>
          <w:sz w:val="32"/>
          <w:szCs w:val="32"/>
        </w:rPr>
        <w:t>人次、实接种</w:t>
      </w:r>
      <w:r w:rsidR="0066073D">
        <w:rPr>
          <w:rFonts w:ascii="仿宋" w:eastAsia="仿宋" w:hAnsi="仿宋" w:cs="仿宋" w:hint="eastAsia"/>
          <w:sz w:val="32"/>
          <w:szCs w:val="32"/>
        </w:rPr>
        <w:t>53184</w:t>
      </w:r>
      <w:r>
        <w:rPr>
          <w:rFonts w:ascii="仿宋" w:eastAsia="仿宋" w:hAnsi="仿宋" w:cs="仿宋" w:hint="eastAsia"/>
          <w:sz w:val="32"/>
          <w:szCs w:val="32"/>
        </w:rPr>
        <w:t>人次，接种率99.</w:t>
      </w:r>
      <w:r w:rsidR="0066073D">
        <w:rPr>
          <w:rFonts w:ascii="仿宋" w:eastAsia="仿宋" w:hAnsi="仿宋" w:cs="仿宋" w:hint="eastAsia"/>
          <w:sz w:val="32"/>
          <w:szCs w:val="32"/>
        </w:rPr>
        <w:t>82</w:t>
      </w:r>
      <w:r>
        <w:rPr>
          <w:rFonts w:ascii="仿宋" w:eastAsia="仿宋" w:hAnsi="仿宋" w:cs="仿宋" w:hint="eastAsia"/>
          <w:sz w:val="32"/>
          <w:szCs w:val="32"/>
        </w:rPr>
        <w:t>％，免疫规划疫苗免疫接种报告接种率均在95％以上。</w:t>
      </w:r>
    </w:p>
    <w:p w:rsidR="003D3773" w:rsidRDefault="003D3773" w:rsidP="000166F5">
      <w:pPr>
        <w:spacing w:line="640" w:lineRule="exact"/>
        <w:ind w:firstLine="660"/>
        <w:rPr>
          <w:rFonts w:ascii="仿宋" w:eastAsia="仿宋" w:hAnsi="仿宋" w:cs="仿宋"/>
          <w:sz w:val="32"/>
          <w:szCs w:val="32"/>
        </w:rPr>
      </w:pPr>
      <w:r>
        <w:rPr>
          <w:rFonts w:ascii="仿宋" w:eastAsia="仿宋" w:hAnsi="仿宋" w:cs="仿宋" w:hint="eastAsia"/>
          <w:sz w:val="32"/>
          <w:szCs w:val="32"/>
        </w:rPr>
        <w:t>为有效控制麻疹疫情，</w:t>
      </w:r>
      <w:proofErr w:type="gramStart"/>
      <w:r w:rsidR="000166F5">
        <w:rPr>
          <w:rFonts w:ascii="仿宋" w:eastAsia="仿宋" w:hAnsi="仿宋" w:cs="仿宋" w:hint="eastAsia"/>
          <w:sz w:val="32"/>
          <w:szCs w:val="32"/>
        </w:rPr>
        <w:t>县卫计局</w:t>
      </w:r>
      <w:proofErr w:type="gramEnd"/>
      <w:r w:rsidR="000166F5">
        <w:rPr>
          <w:rFonts w:ascii="仿宋" w:eastAsia="仿宋" w:hAnsi="仿宋" w:cs="仿宋" w:hint="eastAsia"/>
          <w:sz w:val="32"/>
          <w:szCs w:val="32"/>
        </w:rPr>
        <w:t>决定</w:t>
      </w:r>
      <w:r>
        <w:rPr>
          <w:rFonts w:ascii="仿宋" w:eastAsia="仿宋" w:hAnsi="仿宋" w:cs="仿宋" w:hint="eastAsia"/>
          <w:sz w:val="32"/>
          <w:szCs w:val="32"/>
        </w:rPr>
        <w:t>对全县所有8月龄-6岁适龄儿童开展麻疹类疫苗查漏补种活动</w:t>
      </w:r>
      <w:r w:rsidR="000166F5">
        <w:rPr>
          <w:rFonts w:ascii="仿宋" w:eastAsia="仿宋" w:hAnsi="仿宋" w:cs="仿宋" w:hint="eastAsia"/>
          <w:sz w:val="32"/>
          <w:szCs w:val="32"/>
        </w:rPr>
        <w:t>。</w:t>
      </w:r>
      <w:r>
        <w:rPr>
          <w:rFonts w:ascii="仿宋" w:eastAsia="仿宋" w:hAnsi="仿宋" w:cs="仿宋" w:hint="eastAsia"/>
          <w:sz w:val="32"/>
          <w:szCs w:val="32"/>
        </w:rPr>
        <w:t>为确保麻疹类疫苗高质量、高效率补种，</w:t>
      </w:r>
      <w:r w:rsidR="000166F5">
        <w:rPr>
          <w:rFonts w:ascii="仿宋" w:eastAsia="仿宋" w:hAnsi="仿宋" w:cs="仿宋" w:hint="eastAsia"/>
          <w:sz w:val="32"/>
          <w:szCs w:val="32"/>
        </w:rPr>
        <w:t>我单位</w:t>
      </w:r>
      <w:r>
        <w:rPr>
          <w:rFonts w:ascii="仿宋" w:eastAsia="仿宋" w:hAnsi="仿宋" w:cs="仿宋" w:hint="eastAsia"/>
          <w:sz w:val="32"/>
          <w:szCs w:val="32"/>
        </w:rPr>
        <w:t>2017年3月15日对全县各</w:t>
      </w:r>
      <w:r w:rsidR="00433A36">
        <w:rPr>
          <w:rFonts w:ascii="仿宋" w:eastAsia="仿宋" w:hAnsi="仿宋" w:cs="仿宋" w:hint="eastAsia"/>
          <w:sz w:val="32"/>
          <w:szCs w:val="32"/>
        </w:rPr>
        <w:t>本级及下级专业技术人员、督导员、预防接种人员及其他工作人员等就麻疹类疫苗查漏补种活动相关内容进行了专题知识培训，全县共培训295人次，充分利用电视、广播、宣传画、标语、黑板报等多种形式，广泛开展麻疹类疫苗防控知识的宣传和强化免疫的社会动员。全县乡镇设立25个固定预防接种点、25个临时接种点，采用固定、巡回或入户接种等多种形式开展麻疹类疫苗的预防接种工作。全县摸底查漏补种目标人群底数为24161人，应补种</w:t>
      </w:r>
      <w:r w:rsidR="000166F5">
        <w:rPr>
          <w:rFonts w:ascii="仿宋" w:eastAsia="仿宋" w:hAnsi="仿宋" w:cs="仿宋" w:hint="eastAsia"/>
          <w:sz w:val="32"/>
          <w:szCs w:val="32"/>
        </w:rPr>
        <w:t>儿童一针233人，实种223人，接种率95.70%；应补种二针644人，实种617人，接种率95.80%，以乡为单位达95%目标。圆满完成上级下达的目标任务。</w:t>
      </w:r>
    </w:p>
    <w:p w:rsidR="002F4419" w:rsidRDefault="000166F5" w:rsidP="002F4419">
      <w:pPr>
        <w:spacing w:line="640" w:lineRule="exact"/>
        <w:ind w:firstLine="660"/>
        <w:rPr>
          <w:rFonts w:ascii="仿宋" w:eastAsia="仿宋" w:hAnsi="仿宋" w:cs="仿宋"/>
          <w:sz w:val="32"/>
          <w:szCs w:val="32"/>
        </w:rPr>
      </w:pPr>
      <w:r>
        <w:rPr>
          <w:rFonts w:ascii="仿宋" w:eastAsia="仿宋" w:hAnsi="仿宋" w:cs="仿宋" w:hint="eastAsia"/>
          <w:sz w:val="32"/>
          <w:szCs w:val="32"/>
        </w:rPr>
        <w:lastRenderedPageBreak/>
        <w:t>为进一步提高基层免疫规划人员的业务素质，确保整个免疫规划工作规范化发展，2017年举办了以25个卫生院院长、专干及县直</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单位为对象的5次业务培训，内容为免疫规划、“互联网+预防接种”</w:t>
      </w:r>
      <w:r w:rsidR="002F4419">
        <w:rPr>
          <w:rFonts w:ascii="仿宋" w:eastAsia="仿宋" w:hAnsi="仿宋" w:cs="仿宋" w:hint="eastAsia"/>
          <w:sz w:val="32"/>
          <w:szCs w:val="32"/>
        </w:rPr>
        <w:t>项目实施、麻疹类疫苗查漏补种、新入学入托</w:t>
      </w:r>
      <w:proofErr w:type="gramStart"/>
      <w:r w:rsidR="002F4419">
        <w:rPr>
          <w:rFonts w:ascii="仿宋" w:eastAsia="仿宋" w:hAnsi="仿宋" w:cs="仿宋" w:hint="eastAsia"/>
          <w:sz w:val="32"/>
          <w:szCs w:val="32"/>
        </w:rPr>
        <w:t>接种证</w:t>
      </w:r>
      <w:proofErr w:type="gramEnd"/>
      <w:r w:rsidR="002F4419">
        <w:rPr>
          <w:rFonts w:ascii="仿宋" w:eastAsia="仿宋" w:hAnsi="仿宋" w:cs="仿宋" w:hint="eastAsia"/>
          <w:sz w:val="32"/>
          <w:szCs w:val="32"/>
        </w:rPr>
        <w:t>查验、“保靖县基本公共卫生服务规范（第三版）”培训。</w:t>
      </w:r>
    </w:p>
    <w:p w:rsidR="002F4419" w:rsidRPr="002F4419" w:rsidRDefault="002F4419" w:rsidP="002F4419">
      <w:pPr>
        <w:spacing w:line="640" w:lineRule="exact"/>
        <w:ind w:firstLine="660"/>
        <w:rPr>
          <w:rFonts w:ascii="仿宋" w:eastAsia="仿宋" w:hAnsi="仿宋" w:cs="仿宋"/>
          <w:sz w:val="32"/>
          <w:szCs w:val="32"/>
        </w:rPr>
      </w:pPr>
      <w:r>
        <w:rPr>
          <w:rFonts w:ascii="仿宋" w:eastAsia="仿宋" w:hAnsi="仿宋" w:cs="仿宋" w:hint="eastAsia"/>
          <w:sz w:val="32"/>
          <w:szCs w:val="32"/>
        </w:rPr>
        <w:t>2017年共计宣传2次，即“4.25”“规范接种疫苗，共建健康中国”和“7.28”“规范检测治疗，遏制肝炎危害”。全县共设立咨询点26个，悬挂横幅26条，制作宣传栏26个，张贴宣传海报220张</w:t>
      </w:r>
      <w:r w:rsidR="002208A0">
        <w:rPr>
          <w:rFonts w:ascii="仿宋" w:eastAsia="仿宋" w:hAnsi="仿宋" w:cs="仿宋" w:hint="eastAsia"/>
          <w:sz w:val="32"/>
          <w:szCs w:val="32"/>
        </w:rPr>
        <w:t>、</w:t>
      </w:r>
      <w:r>
        <w:rPr>
          <w:rFonts w:ascii="仿宋" w:eastAsia="仿宋" w:hAnsi="仿宋" w:cs="仿宋" w:hint="eastAsia"/>
          <w:sz w:val="32"/>
          <w:szCs w:val="32"/>
        </w:rPr>
        <w:t>宣传标语</w:t>
      </w:r>
      <w:r w:rsidR="002208A0">
        <w:rPr>
          <w:rFonts w:ascii="仿宋" w:eastAsia="仿宋" w:hAnsi="仿宋" w:cs="仿宋" w:hint="eastAsia"/>
          <w:sz w:val="32"/>
          <w:szCs w:val="32"/>
        </w:rPr>
        <w:t>600条，短信1万多条，共120名医务人员参加了宣传活动，现场发放宣传画600余张，宣传单12种20000余张、折页1种900余份，</w:t>
      </w:r>
      <w:proofErr w:type="gramStart"/>
      <w:r w:rsidR="002208A0">
        <w:rPr>
          <w:rFonts w:ascii="仿宋" w:eastAsia="仿宋" w:hAnsi="仿宋" w:cs="仿宋" w:hint="eastAsia"/>
          <w:sz w:val="32"/>
          <w:szCs w:val="32"/>
        </w:rPr>
        <w:t>受咨询</w:t>
      </w:r>
      <w:proofErr w:type="gramEnd"/>
      <w:r w:rsidR="002208A0">
        <w:rPr>
          <w:rFonts w:ascii="仿宋" w:eastAsia="仿宋" w:hAnsi="仿宋" w:cs="仿宋" w:hint="eastAsia"/>
          <w:sz w:val="32"/>
          <w:szCs w:val="32"/>
        </w:rPr>
        <w:t>群众2000多人次。宣传活动制作电子横幅在繁华街道路口的显示屏上循环播放。</w:t>
      </w:r>
    </w:p>
    <w:p w:rsidR="000166F5" w:rsidRDefault="0066073D">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全县</w:t>
      </w:r>
      <w:r w:rsidR="00745FF4">
        <w:rPr>
          <w:rFonts w:ascii="仿宋" w:eastAsia="仿宋" w:hAnsi="仿宋" w:cs="仿宋" w:hint="eastAsia"/>
          <w:sz w:val="32"/>
          <w:szCs w:val="32"/>
        </w:rPr>
        <w:t>主动监测</w:t>
      </w:r>
      <w:r w:rsidR="00A13BC8">
        <w:rPr>
          <w:rFonts w:ascii="仿宋" w:eastAsia="仿宋" w:hAnsi="仿宋" w:cs="仿宋" w:hint="eastAsia"/>
          <w:sz w:val="32"/>
          <w:szCs w:val="32"/>
        </w:rPr>
        <w:t>医疗卫生单位28个累计监测1008</w:t>
      </w:r>
      <w:r w:rsidR="00745FF4">
        <w:rPr>
          <w:rFonts w:ascii="仿宋" w:eastAsia="仿宋" w:hAnsi="仿宋" w:cs="仿宋" w:hint="eastAsia"/>
          <w:sz w:val="32"/>
          <w:szCs w:val="32"/>
        </w:rPr>
        <w:t>次，报告</w:t>
      </w:r>
      <w:r w:rsidR="00A13BC8">
        <w:rPr>
          <w:rFonts w:ascii="仿宋" w:eastAsia="仿宋" w:hAnsi="仿宋" w:cs="仿宋" w:hint="eastAsia"/>
          <w:sz w:val="32"/>
          <w:szCs w:val="32"/>
        </w:rPr>
        <w:t>免疫规划疫苗针对性疾病12例，AFP病例2例；出疹性疾病8例，实验室排除麻疹、风疹病例8例；</w:t>
      </w:r>
      <w:proofErr w:type="gramStart"/>
      <w:r w:rsidR="00A13BC8">
        <w:rPr>
          <w:rFonts w:ascii="仿宋" w:eastAsia="仿宋" w:hAnsi="仿宋" w:cs="仿宋" w:hint="eastAsia"/>
          <w:sz w:val="32"/>
          <w:szCs w:val="32"/>
        </w:rPr>
        <w:t>已脑外地</w:t>
      </w:r>
      <w:proofErr w:type="gramEnd"/>
      <w:r w:rsidR="00A13BC8">
        <w:rPr>
          <w:rFonts w:ascii="仿宋" w:eastAsia="仿宋" w:hAnsi="仿宋" w:cs="仿宋" w:hint="eastAsia"/>
          <w:sz w:val="32"/>
          <w:szCs w:val="32"/>
        </w:rPr>
        <w:t>报至本地病例2例；无免疫规划疫苗针对性疾病暴发流行。上报</w:t>
      </w:r>
      <w:r w:rsidR="00745FF4">
        <w:rPr>
          <w:rFonts w:ascii="仿宋" w:eastAsia="仿宋" w:hAnsi="仿宋" w:cs="仿宋" w:hint="eastAsia"/>
          <w:sz w:val="32"/>
          <w:szCs w:val="32"/>
        </w:rPr>
        <w:t>疑似预防接种异常反应15</w:t>
      </w:r>
      <w:proofErr w:type="gramStart"/>
      <w:r w:rsidR="00745FF4">
        <w:rPr>
          <w:rFonts w:ascii="仿宋" w:eastAsia="仿宋" w:hAnsi="仿宋" w:cs="仿宋" w:hint="eastAsia"/>
          <w:sz w:val="32"/>
          <w:szCs w:val="32"/>
        </w:rPr>
        <w:t>例</w:t>
      </w:r>
      <w:r w:rsidR="00A13BC8">
        <w:rPr>
          <w:rFonts w:ascii="仿宋" w:eastAsia="仿宋" w:hAnsi="仿宋" w:cs="仿宋" w:hint="eastAsia"/>
          <w:sz w:val="32"/>
          <w:szCs w:val="32"/>
        </w:rPr>
        <w:t>并及时</w:t>
      </w:r>
      <w:proofErr w:type="gramEnd"/>
      <w:r w:rsidR="00A13BC8">
        <w:rPr>
          <w:rFonts w:ascii="仿宋" w:eastAsia="仿宋" w:hAnsi="仿宋" w:cs="仿宋" w:hint="eastAsia"/>
          <w:sz w:val="32"/>
          <w:szCs w:val="32"/>
        </w:rPr>
        <w:t>处理和上报系统资料</w:t>
      </w:r>
      <w:r w:rsidR="00745FF4">
        <w:rPr>
          <w:rFonts w:ascii="仿宋" w:eastAsia="仿宋" w:hAnsi="仿宋" w:cs="仿宋" w:hint="eastAsia"/>
          <w:sz w:val="32"/>
          <w:szCs w:val="32"/>
        </w:rPr>
        <w:t>。</w:t>
      </w:r>
    </w:p>
    <w:p w:rsidR="002208A0" w:rsidRDefault="002208A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全县免疫规划</w:t>
      </w:r>
      <w:proofErr w:type="gramStart"/>
      <w:r>
        <w:rPr>
          <w:rFonts w:ascii="仿宋" w:eastAsia="仿宋" w:hAnsi="仿宋" w:cs="仿宋" w:hint="eastAsia"/>
          <w:sz w:val="32"/>
          <w:szCs w:val="32"/>
        </w:rPr>
        <w:t>信息扫码覆盖率</w:t>
      </w:r>
      <w:proofErr w:type="gramEnd"/>
      <w:r>
        <w:rPr>
          <w:rFonts w:ascii="仿宋" w:eastAsia="仿宋" w:hAnsi="仿宋" w:cs="仿宋" w:hint="eastAsia"/>
          <w:sz w:val="32"/>
          <w:szCs w:val="32"/>
        </w:rPr>
        <w:t>达到</w:t>
      </w:r>
      <w:r w:rsidR="00CF7F62">
        <w:rPr>
          <w:rFonts w:ascii="仿宋" w:eastAsia="仿宋" w:hAnsi="仿宋" w:cs="仿宋" w:hint="eastAsia"/>
          <w:sz w:val="32"/>
          <w:szCs w:val="32"/>
        </w:rPr>
        <w:t>94.11%，儿童个案基本信息完整性达到了77.86%，6岁以下儿童接种信息录入完整率达到95.5%。</w:t>
      </w:r>
    </w:p>
    <w:p w:rsidR="00493799" w:rsidRDefault="0080571F">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745FF4">
        <w:rPr>
          <w:rFonts w:ascii="仿宋" w:eastAsia="仿宋" w:hAnsi="仿宋" w:cs="仿宋" w:hint="eastAsia"/>
          <w:sz w:val="32"/>
          <w:szCs w:val="32"/>
        </w:rPr>
        <w:t>、结核病防治工作：</w:t>
      </w:r>
    </w:p>
    <w:p w:rsidR="00B942B0"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201</w:t>
      </w:r>
      <w:r w:rsidR="00B942B0">
        <w:rPr>
          <w:rFonts w:ascii="仿宋" w:eastAsia="仿宋" w:hAnsi="仿宋" w:cs="仿宋" w:hint="eastAsia"/>
          <w:sz w:val="32"/>
          <w:szCs w:val="32"/>
        </w:rPr>
        <w:t>7</w:t>
      </w:r>
      <w:r>
        <w:rPr>
          <w:rFonts w:ascii="仿宋" w:eastAsia="仿宋" w:hAnsi="仿宋" w:cs="仿宋" w:hint="eastAsia"/>
          <w:sz w:val="32"/>
          <w:szCs w:val="32"/>
        </w:rPr>
        <w:t>年共登记初诊病人</w:t>
      </w:r>
      <w:r w:rsidR="00B942B0">
        <w:rPr>
          <w:rFonts w:ascii="仿宋" w:eastAsia="仿宋" w:hAnsi="仿宋" w:cs="仿宋" w:hint="eastAsia"/>
          <w:sz w:val="32"/>
          <w:szCs w:val="32"/>
        </w:rPr>
        <w:t>538</w:t>
      </w:r>
      <w:r>
        <w:rPr>
          <w:rFonts w:ascii="仿宋" w:eastAsia="仿宋" w:hAnsi="仿宋" w:cs="仿宋" w:hint="eastAsia"/>
          <w:sz w:val="32"/>
          <w:szCs w:val="32"/>
        </w:rPr>
        <w:t>例，</w:t>
      </w:r>
      <w:r w:rsidR="00B942B0">
        <w:rPr>
          <w:rFonts w:ascii="仿宋" w:eastAsia="仿宋" w:hAnsi="仿宋" w:cs="仿宋" w:hint="eastAsia"/>
          <w:sz w:val="32"/>
          <w:szCs w:val="32"/>
        </w:rPr>
        <w:t>免费摂胸片318张，初疹摄片率59.1%，</w:t>
      </w:r>
      <w:proofErr w:type="gramStart"/>
      <w:r w:rsidR="00B942B0">
        <w:rPr>
          <w:rFonts w:ascii="仿宋" w:eastAsia="仿宋" w:hAnsi="仿宋" w:cs="仿宋" w:hint="eastAsia"/>
          <w:sz w:val="32"/>
          <w:szCs w:val="32"/>
        </w:rPr>
        <w:t>初疹查痰</w:t>
      </w:r>
      <w:proofErr w:type="gramEnd"/>
      <w:r w:rsidR="00B942B0">
        <w:rPr>
          <w:rFonts w:ascii="仿宋" w:eastAsia="仿宋" w:hAnsi="仿宋" w:cs="仿宋" w:hint="eastAsia"/>
          <w:sz w:val="32"/>
          <w:szCs w:val="32"/>
        </w:rPr>
        <w:t>405例，初</w:t>
      </w:r>
      <w:proofErr w:type="gramStart"/>
      <w:r w:rsidR="00B942B0">
        <w:rPr>
          <w:rFonts w:ascii="仿宋" w:eastAsia="仿宋" w:hAnsi="仿宋" w:cs="仿宋" w:hint="eastAsia"/>
          <w:sz w:val="32"/>
          <w:szCs w:val="32"/>
        </w:rPr>
        <w:t>疹查痰率</w:t>
      </w:r>
      <w:proofErr w:type="gramEnd"/>
      <w:r w:rsidR="00B942B0">
        <w:rPr>
          <w:rFonts w:ascii="仿宋" w:eastAsia="仿宋" w:hAnsi="仿宋" w:cs="仿宋" w:hint="eastAsia"/>
          <w:sz w:val="32"/>
          <w:szCs w:val="32"/>
        </w:rPr>
        <w:t>达72.2%；发现活动性肺结核病人221例，</w:t>
      </w:r>
      <w:proofErr w:type="gramStart"/>
      <w:r w:rsidR="00B942B0">
        <w:rPr>
          <w:rFonts w:ascii="仿宋" w:eastAsia="仿宋" w:hAnsi="仿宋" w:cs="仿宋" w:hint="eastAsia"/>
          <w:sz w:val="32"/>
          <w:szCs w:val="32"/>
        </w:rPr>
        <w:t>发现耐多药</w:t>
      </w:r>
      <w:proofErr w:type="gramEnd"/>
      <w:r w:rsidR="00B942B0">
        <w:rPr>
          <w:rFonts w:ascii="仿宋" w:eastAsia="仿宋" w:hAnsi="仿宋" w:cs="仿宋" w:hint="eastAsia"/>
          <w:sz w:val="32"/>
          <w:szCs w:val="32"/>
        </w:rPr>
        <w:t>肺结核患者3例，完成省下达全年病人任务150%，</w:t>
      </w:r>
      <w:proofErr w:type="gramStart"/>
      <w:r w:rsidR="00B942B0">
        <w:rPr>
          <w:rFonts w:ascii="仿宋" w:eastAsia="仿宋" w:hAnsi="仿宋" w:cs="仿宋" w:hint="eastAsia"/>
          <w:sz w:val="32"/>
          <w:szCs w:val="32"/>
        </w:rPr>
        <w:t>耐多药</w:t>
      </w:r>
      <w:proofErr w:type="gramEnd"/>
      <w:r w:rsidR="00B942B0">
        <w:rPr>
          <w:rFonts w:ascii="仿宋" w:eastAsia="仿宋" w:hAnsi="仿宋" w:cs="仿宋" w:hint="eastAsia"/>
          <w:sz w:val="32"/>
          <w:szCs w:val="32"/>
        </w:rPr>
        <w:t>肺结核可疑者筛查7人次，完成全年任务的17.5%</w:t>
      </w:r>
      <w:r w:rsidR="00BD7569">
        <w:rPr>
          <w:rFonts w:ascii="仿宋" w:eastAsia="仿宋" w:hAnsi="仿宋" w:cs="仿宋" w:hint="eastAsia"/>
          <w:sz w:val="32"/>
          <w:szCs w:val="32"/>
        </w:rPr>
        <w:t>，耐药性监测病人3例，</w:t>
      </w:r>
      <w:proofErr w:type="gramStart"/>
      <w:r w:rsidR="00BD7569">
        <w:rPr>
          <w:rFonts w:ascii="仿宋" w:eastAsia="仿宋" w:hAnsi="仿宋" w:cs="仿宋" w:hint="eastAsia"/>
          <w:sz w:val="32"/>
          <w:szCs w:val="32"/>
        </w:rPr>
        <w:t>复治涂阳</w:t>
      </w:r>
      <w:proofErr w:type="gramEnd"/>
      <w:r w:rsidR="00BD7569">
        <w:rPr>
          <w:rFonts w:ascii="仿宋" w:eastAsia="仿宋" w:hAnsi="仿宋" w:cs="仿宋" w:hint="eastAsia"/>
          <w:sz w:val="32"/>
          <w:szCs w:val="32"/>
        </w:rPr>
        <w:t>3例。全县2017年共治愈患者121例，完成疗程102例、不良反应停药5例、</w:t>
      </w:r>
      <w:proofErr w:type="gramStart"/>
      <w:r w:rsidR="00BD7569">
        <w:rPr>
          <w:rFonts w:ascii="仿宋" w:eastAsia="仿宋" w:hAnsi="仿宋" w:cs="仿宋" w:hint="eastAsia"/>
          <w:sz w:val="32"/>
          <w:szCs w:val="32"/>
        </w:rPr>
        <w:t>转入</w:t>
      </w:r>
      <w:r w:rsidR="009A4F5E">
        <w:rPr>
          <w:rFonts w:ascii="仿宋" w:eastAsia="仿宋" w:hAnsi="仿宋" w:cs="仿宋" w:hint="eastAsia"/>
          <w:sz w:val="32"/>
          <w:szCs w:val="32"/>
        </w:rPr>
        <w:t>耐多药</w:t>
      </w:r>
      <w:proofErr w:type="gramEnd"/>
      <w:r w:rsidR="009A4F5E">
        <w:rPr>
          <w:rFonts w:ascii="仿宋" w:eastAsia="仿宋" w:hAnsi="仿宋" w:cs="仿宋" w:hint="eastAsia"/>
          <w:sz w:val="32"/>
          <w:szCs w:val="32"/>
        </w:rPr>
        <w:t>1例、</w:t>
      </w:r>
      <w:proofErr w:type="gramStart"/>
      <w:r w:rsidR="009A4F5E">
        <w:rPr>
          <w:rFonts w:ascii="仿宋" w:eastAsia="仿宋" w:hAnsi="仿宋" w:cs="仿宋" w:hint="eastAsia"/>
          <w:sz w:val="32"/>
          <w:szCs w:val="32"/>
        </w:rPr>
        <w:t>转入耐单药</w:t>
      </w:r>
      <w:proofErr w:type="gramEnd"/>
      <w:r w:rsidR="009A4F5E">
        <w:rPr>
          <w:rFonts w:ascii="仿宋" w:eastAsia="仿宋" w:hAnsi="仿宋" w:cs="仿宋" w:hint="eastAsia"/>
          <w:sz w:val="32"/>
          <w:szCs w:val="32"/>
        </w:rPr>
        <w:t>1例，非结核病死亡1例。</w:t>
      </w:r>
    </w:p>
    <w:p w:rsidR="009A4F5E" w:rsidRDefault="009A4F5E">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全县非</w:t>
      </w:r>
      <w:proofErr w:type="gramStart"/>
      <w:r>
        <w:rPr>
          <w:rFonts w:ascii="仿宋" w:eastAsia="仿宋" w:hAnsi="仿宋" w:cs="仿宋" w:hint="eastAsia"/>
          <w:sz w:val="32"/>
          <w:szCs w:val="32"/>
        </w:rPr>
        <w:t>结防机构有效网报</w:t>
      </w:r>
      <w:proofErr w:type="gramEnd"/>
      <w:r>
        <w:rPr>
          <w:rFonts w:ascii="仿宋" w:eastAsia="仿宋" w:hAnsi="仿宋" w:cs="仿宋" w:hint="eastAsia"/>
          <w:sz w:val="32"/>
          <w:szCs w:val="32"/>
        </w:rPr>
        <w:t>共报告肺结核病例574例，</w:t>
      </w:r>
      <w:proofErr w:type="gramStart"/>
      <w:r>
        <w:rPr>
          <w:rFonts w:ascii="仿宋" w:eastAsia="仿宋" w:hAnsi="仿宋" w:cs="仿宋" w:hint="eastAsia"/>
          <w:sz w:val="32"/>
          <w:szCs w:val="32"/>
        </w:rPr>
        <w:t>剔除重卡</w:t>
      </w:r>
      <w:proofErr w:type="gramEnd"/>
      <w:r>
        <w:rPr>
          <w:rFonts w:ascii="仿宋" w:eastAsia="仿宋" w:hAnsi="仿宋" w:cs="仿宋" w:hint="eastAsia"/>
          <w:sz w:val="32"/>
          <w:szCs w:val="32"/>
        </w:rPr>
        <w:t>64例；其中新</w:t>
      </w:r>
      <w:proofErr w:type="gramStart"/>
      <w:r>
        <w:rPr>
          <w:rFonts w:ascii="仿宋" w:eastAsia="仿宋" w:hAnsi="仿宋" w:cs="仿宋" w:hint="eastAsia"/>
          <w:sz w:val="32"/>
          <w:szCs w:val="32"/>
        </w:rPr>
        <w:t>涂阳病人</w:t>
      </w:r>
      <w:proofErr w:type="gramEnd"/>
      <w:r>
        <w:rPr>
          <w:rFonts w:ascii="仿宋" w:eastAsia="仿宋" w:hAnsi="仿宋" w:cs="仿宋" w:hint="eastAsia"/>
          <w:sz w:val="32"/>
          <w:szCs w:val="32"/>
        </w:rPr>
        <w:t>71例，</w:t>
      </w:r>
      <w:proofErr w:type="gramStart"/>
      <w:r>
        <w:rPr>
          <w:rFonts w:ascii="仿宋" w:eastAsia="仿宋" w:hAnsi="仿宋" w:cs="仿宋" w:hint="eastAsia"/>
          <w:sz w:val="32"/>
          <w:szCs w:val="32"/>
        </w:rPr>
        <w:t>复治涂阳</w:t>
      </w:r>
      <w:proofErr w:type="gramEnd"/>
      <w:r>
        <w:rPr>
          <w:rFonts w:ascii="仿宋" w:eastAsia="仿宋" w:hAnsi="仿宋" w:cs="仿宋" w:hint="eastAsia"/>
          <w:sz w:val="32"/>
          <w:szCs w:val="32"/>
        </w:rPr>
        <w:t>6例、涂阴101例、结核性胸膜炎24例，非结核病死亡1例、外出10例、查无此人22例，其他原因未到位1例。拒绝就诊9例、非活动性结核病260例。</w:t>
      </w:r>
    </w:p>
    <w:p w:rsidR="009A4F5E" w:rsidRDefault="009A4F5E">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我中心</w:t>
      </w:r>
      <w:r w:rsidR="001330D8">
        <w:rPr>
          <w:rFonts w:ascii="仿宋" w:eastAsia="仿宋" w:hAnsi="仿宋" w:cs="仿宋" w:hint="eastAsia"/>
          <w:sz w:val="32"/>
          <w:szCs w:val="32"/>
        </w:rPr>
        <w:t>对建制乡镇的结核病患者健康管理服务规范工作进行督导，</w:t>
      </w:r>
      <w:r w:rsidR="00FD6578">
        <w:rPr>
          <w:rFonts w:ascii="仿宋" w:eastAsia="仿宋" w:hAnsi="仿宋" w:cs="仿宋" w:hint="eastAsia"/>
          <w:sz w:val="32"/>
          <w:szCs w:val="32"/>
        </w:rPr>
        <w:t>对乡级防疫专干</w:t>
      </w:r>
      <w:r w:rsidR="001330D8">
        <w:rPr>
          <w:rFonts w:ascii="仿宋" w:eastAsia="仿宋" w:hAnsi="仿宋" w:cs="仿宋" w:hint="eastAsia"/>
          <w:sz w:val="32"/>
          <w:szCs w:val="32"/>
        </w:rPr>
        <w:t>进行培训，执行了可疑者推介转诊和患者的随访管理，</w:t>
      </w:r>
      <w:r w:rsidR="00FD6578">
        <w:rPr>
          <w:rFonts w:ascii="仿宋" w:eastAsia="仿宋" w:hAnsi="仿宋" w:cs="仿宋" w:hint="eastAsia"/>
          <w:sz w:val="32"/>
          <w:szCs w:val="32"/>
        </w:rPr>
        <w:t>完成了对村级结核病患者管理工作的技术指导和培训。</w:t>
      </w:r>
    </w:p>
    <w:p w:rsidR="00FD6578" w:rsidRDefault="00FD657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2017年结核病的转疗转至定点医院，定点医院建立了痰检室，配备了1名专职痰检人员，能正常开展痰检工作，痰涂片基本合格。</w:t>
      </w:r>
    </w:p>
    <w:p w:rsidR="00FD6578" w:rsidRDefault="00D1551B">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3月24日是全球第21个世界防治结核病日，</w:t>
      </w:r>
      <w:proofErr w:type="gramStart"/>
      <w:r>
        <w:rPr>
          <w:rFonts w:ascii="仿宋" w:eastAsia="仿宋" w:hAnsi="仿宋" w:cs="仿宋" w:hint="eastAsia"/>
          <w:sz w:val="32"/>
          <w:szCs w:val="32"/>
        </w:rPr>
        <w:t>县卫计局</w:t>
      </w:r>
      <w:proofErr w:type="gramEnd"/>
      <w:r>
        <w:rPr>
          <w:rFonts w:ascii="仿宋" w:eastAsia="仿宋" w:hAnsi="仿宋" w:cs="仿宋" w:hint="eastAsia"/>
          <w:sz w:val="32"/>
          <w:szCs w:val="32"/>
        </w:rPr>
        <w:t>、疾病预防控制中心</w:t>
      </w:r>
      <w:proofErr w:type="gramStart"/>
      <w:r>
        <w:rPr>
          <w:rFonts w:ascii="仿宋" w:eastAsia="仿宋" w:hAnsi="仿宋" w:cs="仿宋" w:hint="eastAsia"/>
          <w:sz w:val="32"/>
          <w:szCs w:val="32"/>
        </w:rPr>
        <w:t>在迁陵镇</w:t>
      </w:r>
      <w:proofErr w:type="gramEnd"/>
      <w:r>
        <w:rPr>
          <w:rFonts w:ascii="仿宋" w:eastAsia="仿宋" w:hAnsi="仿宋" w:cs="仿宋" w:hint="eastAsia"/>
          <w:sz w:val="32"/>
          <w:szCs w:val="32"/>
        </w:rPr>
        <w:t>及25个乡镇利用横幅、路口大电视、</w:t>
      </w:r>
      <w:r>
        <w:rPr>
          <w:rFonts w:ascii="仿宋" w:eastAsia="仿宋" w:hAnsi="仿宋" w:cs="仿宋" w:hint="eastAsia"/>
          <w:sz w:val="32"/>
          <w:szCs w:val="32"/>
        </w:rPr>
        <w:lastRenderedPageBreak/>
        <w:t>宣传展板</w:t>
      </w:r>
      <w:r w:rsidR="009F6E11">
        <w:rPr>
          <w:rFonts w:ascii="仿宋" w:eastAsia="仿宋" w:hAnsi="仿宋" w:cs="仿宋" w:hint="eastAsia"/>
          <w:sz w:val="32"/>
          <w:szCs w:val="32"/>
        </w:rPr>
        <w:t>、张贴宣传画和宣传标语</w:t>
      </w:r>
      <w:r>
        <w:rPr>
          <w:rFonts w:ascii="仿宋" w:eastAsia="仿宋" w:hAnsi="仿宋" w:cs="仿宋" w:hint="eastAsia"/>
          <w:sz w:val="32"/>
          <w:szCs w:val="32"/>
        </w:rPr>
        <w:t>等进行了结核病宣传咨询活动，</w:t>
      </w:r>
      <w:r w:rsidR="009F6E11">
        <w:rPr>
          <w:rFonts w:ascii="仿宋" w:eastAsia="仿宋" w:hAnsi="仿宋" w:cs="仿宋" w:hint="eastAsia"/>
          <w:sz w:val="32"/>
          <w:szCs w:val="32"/>
        </w:rPr>
        <w:t>向过往群众发放宣传单等宣传资料</w:t>
      </w:r>
      <w:r w:rsidR="00B35EBD">
        <w:rPr>
          <w:rFonts w:ascii="仿宋" w:eastAsia="仿宋" w:hAnsi="仿宋" w:cs="仿宋" w:hint="eastAsia"/>
          <w:sz w:val="32"/>
          <w:szCs w:val="32"/>
        </w:rPr>
        <w:t>。</w:t>
      </w:r>
    </w:p>
    <w:p w:rsidR="00B35EBD" w:rsidRDefault="00B35EBD">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全县进行无症状检查30人，未发现结核患者。全年共发现12</w:t>
      </w:r>
      <w:proofErr w:type="gramStart"/>
      <w:r>
        <w:rPr>
          <w:rFonts w:ascii="仿宋" w:eastAsia="仿宋" w:hAnsi="仿宋" w:cs="仿宋" w:hint="eastAsia"/>
          <w:sz w:val="32"/>
          <w:szCs w:val="32"/>
        </w:rPr>
        <w:t>例学校</w:t>
      </w:r>
      <w:proofErr w:type="gramEnd"/>
      <w:r>
        <w:rPr>
          <w:rFonts w:ascii="仿宋" w:eastAsia="仿宋" w:hAnsi="仿宋" w:cs="仿宋" w:hint="eastAsia"/>
          <w:sz w:val="32"/>
          <w:szCs w:val="32"/>
        </w:rPr>
        <w:t>结核病人，其中结核性胸膜炎5例，涂阴肺结核7例，均在治疗中。</w:t>
      </w:r>
    </w:p>
    <w:p w:rsidR="00493799" w:rsidRDefault="0080571F" w:rsidP="0080571F">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745FF4">
        <w:rPr>
          <w:rFonts w:ascii="仿宋" w:eastAsia="仿宋" w:hAnsi="仿宋" w:cs="仿宋" w:hint="eastAsia"/>
          <w:sz w:val="32"/>
          <w:szCs w:val="32"/>
        </w:rPr>
        <w:t>、艾滋病防治工作：</w:t>
      </w:r>
    </w:p>
    <w:p w:rsidR="009E54F8" w:rsidRDefault="00B35EBD">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我县从2007年发现首例艾滋病人，至2017年共计发现病人</w:t>
      </w:r>
      <w:r w:rsidR="009E54F8">
        <w:rPr>
          <w:rFonts w:ascii="仿宋" w:eastAsia="仿宋" w:hAnsi="仿宋" w:cs="仿宋" w:hint="eastAsia"/>
          <w:sz w:val="32"/>
          <w:szCs w:val="32"/>
        </w:rPr>
        <w:t>及感染者</w:t>
      </w:r>
      <w:r>
        <w:rPr>
          <w:rFonts w:ascii="仿宋" w:eastAsia="仿宋" w:hAnsi="仿宋" w:cs="仿宋" w:hint="eastAsia"/>
          <w:sz w:val="32"/>
          <w:szCs w:val="32"/>
        </w:rPr>
        <w:t>109例，仅2017年</w:t>
      </w:r>
      <w:r w:rsidR="009E54F8">
        <w:rPr>
          <w:rFonts w:ascii="仿宋" w:eastAsia="仿宋" w:hAnsi="仿宋" w:cs="仿宋" w:hint="eastAsia"/>
          <w:sz w:val="32"/>
          <w:szCs w:val="32"/>
        </w:rPr>
        <w:t>新增新发病例27例，其中死亡5例。</w:t>
      </w:r>
    </w:p>
    <w:p w:rsidR="00B35EBD" w:rsidRDefault="009E54F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本年度共检测各类人群666人次，初筛阳性3例，经州CDC确认3例。娱乐场所服务人员</w:t>
      </w:r>
      <w:r w:rsidR="00CC5901">
        <w:rPr>
          <w:rFonts w:ascii="仿宋" w:eastAsia="仿宋" w:hAnsi="仿宋" w:cs="仿宋" w:hint="eastAsia"/>
          <w:sz w:val="32"/>
          <w:szCs w:val="32"/>
        </w:rPr>
        <w:t>HIV抗体初筛检测46人次，结果均为阴性。</w:t>
      </w:r>
      <w:proofErr w:type="gramStart"/>
      <w:r w:rsidR="00CC5901">
        <w:rPr>
          <w:rFonts w:ascii="仿宋" w:eastAsia="仿宋" w:hAnsi="仿宋" w:cs="仿宋" w:hint="eastAsia"/>
          <w:sz w:val="32"/>
          <w:szCs w:val="32"/>
        </w:rPr>
        <w:t>疾控中心</w:t>
      </w:r>
      <w:proofErr w:type="gramEnd"/>
      <w:r w:rsidR="00CC5901">
        <w:rPr>
          <w:rFonts w:ascii="仿宋" w:eastAsia="仿宋" w:hAnsi="仿宋" w:cs="仿宋" w:hint="eastAsia"/>
          <w:sz w:val="32"/>
          <w:szCs w:val="32"/>
        </w:rPr>
        <w:t>VCT门诊共提供咨询检测634人次，结果有3个阳性，其余均为阴性。羁押人员226人进行HIV初筛，结果1人阳性，其余均为阴性。</w:t>
      </w:r>
      <w:proofErr w:type="gramStart"/>
      <w:r w:rsidR="00CC5901">
        <w:rPr>
          <w:rFonts w:ascii="仿宋" w:eastAsia="仿宋" w:hAnsi="仿宋" w:cs="仿宋" w:hint="eastAsia"/>
          <w:sz w:val="32"/>
          <w:szCs w:val="32"/>
        </w:rPr>
        <w:t>孕</w:t>
      </w:r>
      <w:proofErr w:type="gramEnd"/>
      <w:r w:rsidR="00CC5901">
        <w:rPr>
          <w:rFonts w:ascii="仿宋" w:eastAsia="仿宋" w:hAnsi="仿宋" w:cs="仿宋" w:hint="eastAsia"/>
          <w:sz w:val="32"/>
          <w:szCs w:val="32"/>
        </w:rPr>
        <w:t>产妇检测417人次，初筛结果均为阴性。县级综合临床医院本年度对术前病人、受血、血制品者、住院</w:t>
      </w:r>
      <w:proofErr w:type="gramStart"/>
      <w:r w:rsidR="00CC5901">
        <w:rPr>
          <w:rFonts w:ascii="仿宋" w:eastAsia="仿宋" w:hAnsi="仿宋" w:cs="仿宋" w:hint="eastAsia"/>
          <w:sz w:val="32"/>
          <w:szCs w:val="32"/>
        </w:rPr>
        <w:t>病人级</w:t>
      </w:r>
      <w:proofErr w:type="gramEnd"/>
      <w:r w:rsidR="00CC5901">
        <w:rPr>
          <w:rFonts w:ascii="仿宋" w:eastAsia="仿宋" w:hAnsi="仿宋" w:cs="仿宋" w:hint="eastAsia"/>
          <w:sz w:val="32"/>
          <w:szCs w:val="32"/>
        </w:rPr>
        <w:t>可疑就诊者共检测6355人，初筛结果15例阳性，其余均为阴性。新发病人阳性配偶或性伙伴检测均为阴性。</w:t>
      </w:r>
    </w:p>
    <w:p w:rsidR="00CC5901" w:rsidRDefault="00062A26">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2017年6月卫生与工商、公安等部门联合开展基线调查，对全县</w:t>
      </w:r>
      <w:proofErr w:type="gramStart"/>
      <w:r>
        <w:rPr>
          <w:rFonts w:ascii="仿宋" w:eastAsia="仿宋" w:hAnsi="仿宋" w:cs="仿宋" w:hint="eastAsia"/>
          <w:sz w:val="32"/>
          <w:szCs w:val="32"/>
        </w:rPr>
        <w:t>艾防重点</w:t>
      </w:r>
      <w:proofErr w:type="gramEnd"/>
      <w:r>
        <w:rPr>
          <w:rFonts w:ascii="仿宋" w:eastAsia="仿宋" w:hAnsi="仿宋" w:cs="仿宋" w:hint="eastAsia"/>
          <w:sz w:val="32"/>
          <w:szCs w:val="32"/>
        </w:rPr>
        <w:t>场所共116户进行调查，其中重点宾馆、旅店74户，美容美发业21户，茶歌厅17户，足</w:t>
      </w:r>
      <w:proofErr w:type="gramStart"/>
      <w:r>
        <w:rPr>
          <w:rFonts w:ascii="仿宋" w:eastAsia="仿宋" w:hAnsi="仿宋" w:cs="仿宋" w:hint="eastAsia"/>
          <w:sz w:val="32"/>
          <w:szCs w:val="32"/>
        </w:rPr>
        <w:t>浴中心</w:t>
      </w:r>
      <w:proofErr w:type="gramEnd"/>
      <w:r>
        <w:rPr>
          <w:rFonts w:ascii="仿宋" w:eastAsia="仿宋" w:hAnsi="仿宋" w:cs="仿宋" w:hint="eastAsia"/>
          <w:sz w:val="32"/>
          <w:szCs w:val="32"/>
        </w:rPr>
        <w:t>4户</w:t>
      </w:r>
      <w:r w:rsidR="003B0C97">
        <w:rPr>
          <w:rFonts w:ascii="仿宋" w:eastAsia="仿宋" w:hAnsi="仿宋" w:cs="仿宋" w:hint="eastAsia"/>
          <w:sz w:val="32"/>
          <w:szCs w:val="32"/>
        </w:rPr>
        <w:t>，从业人员520名。对高危性服务进行干预，全年共深入娱乐场所12次，干</w:t>
      </w:r>
      <w:r w:rsidR="003B0C97">
        <w:rPr>
          <w:rFonts w:ascii="仿宋" w:eastAsia="仿宋" w:hAnsi="仿宋" w:cs="仿宋" w:hint="eastAsia"/>
          <w:sz w:val="32"/>
          <w:szCs w:val="32"/>
        </w:rPr>
        <w:lastRenderedPageBreak/>
        <w:t>预覆盖144人，HIV抗体初筛32人次，结果均为阴性。在宾馆、酒店等重点场所发放安全套2000余只，张贴各种宣传画2000余张，</w:t>
      </w:r>
      <w:r w:rsidR="00FF06FA">
        <w:rPr>
          <w:rFonts w:ascii="仿宋" w:eastAsia="仿宋" w:hAnsi="仿宋" w:cs="仿宋" w:hint="eastAsia"/>
          <w:sz w:val="32"/>
          <w:szCs w:val="32"/>
        </w:rPr>
        <w:t>设置</w:t>
      </w:r>
      <w:proofErr w:type="gramStart"/>
      <w:r w:rsidR="00FF06FA">
        <w:rPr>
          <w:rFonts w:ascii="仿宋" w:eastAsia="仿宋" w:hAnsi="仿宋" w:cs="仿宋" w:hint="eastAsia"/>
          <w:sz w:val="32"/>
          <w:szCs w:val="32"/>
        </w:rPr>
        <w:t>宣传台牌700余个</w:t>
      </w:r>
      <w:proofErr w:type="gramEnd"/>
      <w:r w:rsidR="00FF06FA">
        <w:rPr>
          <w:rFonts w:ascii="仿宋" w:eastAsia="仿宋" w:hAnsi="仿宋" w:cs="仿宋" w:hint="eastAsia"/>
          <w:sz w:val="32"/>
          <w:szCs w:val="32"/>
        </w:rPr>
        <w:t>，发放宣传资料5000余份。</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检测各类人群758人次,初筛阳性3例,经州CDC确认3例。娱乐场所服务人员HIV抗体初筛检测24人次，提供咨询检测 555人次，对179名被监管人员进行了HIV初筛， 1人阳性，其余为阴性。娱乐场所干预129人，HIV抗体初筛检测24人次，检测结果均为阴性。宾馆、酒店等重点场所免费发放安全套3000余只，张贴宣传画300张，发放宣传资料6000余份。</w:t>
      </w:r>
    </w:p>
    <w:p w:rsidR="00FF06FA" w:rsidRDefault="00FF06F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按照疫情管理要求，对可随访到的艾滋病病毒感染和病人进行了定期随访和健康检查及相关检测</w:t>
      </w:r>
      <w:r w:rsidR="0080571F">
        <w:rPr>
          <w:rFonts w:ascii="仿宋" w:eastAsia="仿宋" w:hAnsi="仿宋" w:cs="仿宋" w:hint="eastAsia"/>
          <w:sz w:val="32"/>
          <w:szCs w:val="32"/>
        </w:rPr>
        <w:t>，根据自愿、知情同意原则累计对45名符合国家免费抗病毒治疗标准的病人开展了抗病毒治疗，并对在治疗的38例艾滋病人按要求进行了抗病毒治疗的规范管理。在全县新建立2家乡镇卫生院和2家私立医院共4家HIV抗体快速检测点。</w:t>
      </w:r>
    </w:p>
    <w:p w:rsidR="00493799" w:rsidRDefault="0080571F">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745FF4">
        <w:rPr>
          <w:rFonts w:ascii="仿宋" w:eastAsia="仿宋" w:hAnsi="仿宋" w:cs="仿宋" w:hint="eastAsia"/>
          <w:sz w:val="32"/>
          <w:szCs w:val="32"/>
        </w:rPr>
        <w:t>、</w:t>
      </w:r>
      <w:proofErr w:type="gramStart"/>
      <w:r w:rsidR="00745FF4">
        <w:rPr>
          <w:rFonts w:ascii="仿宋" w:eastAsia="仿宋" w:hAnsi="仿宋" w:cs="仿宋" w:hint="eastAsia"/>
          <w:sz w:val="32"/>
          <w:szCs w:val="32"/>
        </w:rPr>
        <w:t>地寄慢工作</w:t>
      </w:r>
      <w:proofErr w:type="gramEnd"/>
      <w:r w:rsidR="00745FF4">
        <w:rPr>
          <w:rFonts w:ascii="仿宋" w:eastAsia="仿宋" w:hAnsi="仿宋" w:cs="仿宋" w:hint="eastAsia"/>
          <w:sz w:val="32"/>
          <w:szCs w:val="32"/>
        </w:rPr>
        <w:t>：</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sidR="0080571F">
        <w:rPr>
          <w:rFonts w:ascii="仿宋" w:eastAsia="仿宋" w:hAnsi="仿宋" w:cs="仿宋" w:hint="eastAsia"/>
          <w:sz w:val="32"/>
          <w:szCs w:val="32"/>
        </w:rPr>
        <w:t>地方</w:t>
      </w:r>
      <w:r>
        <w:rPr>
          <w:rFonts w:ascii="仿宋" w:eastAsia="仿宋" w:hAnsi="仿宋" w:cs="仿宋" w:hint="eastAsia"/>
          <w:sz w:val="32"/>
          <w:szCs w:val="32"/>
        </w:rPr>
        <w:t>病防治</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80571F">
        <w:rPr>
          <w:rFonts w:ascii="仿宋" w:eastAsia="仿宋" w:hAnsi="仿宋" w:cs="仿宋" w:hint="eastAsia"/>
          <w:sz w:val="32"/>
          <w:szCs w:val="32"/>
        </w:rPr>
        <w:t>碘缺乏病防治</w:t>
      </w:r>
    </w:p>
    <w:p w:rsidR="0080571F" w:rsidRDefault="002E6A1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开展2017年度碘缺乏病监测工作，按随机抽查碘缺乏病监测点，抽查五个乡镇20个村300份食用盐监测，其中碘盐254份，无碘盐49份，碘盐覆盖率85%，</w:t>
      </w:r>
      <w:proofErr w:type="gramStart"/>
      <w:r>
        <w:rPr>
          <w:rFonts w:ascii="仿宋" w:eastAsia="仿宋" w:hAnsi="仿宋" w:cs="仿宋" w:hint="eastAsia"/>
          <w:sz w:val="32"/>
          <w:szCs w:val="32"/>
        </w:rPr>
        <w:t>水碘监测</w:t>
      </w:r>
      <w:proofErr w:type="gramEnd"/>
      <w:r>
        <w:rPr>
          <w:rFonts w:ascii="仿宋" w:eastAsia="仿宋" w:hAnsi="仿宋" w:cs="仿宋" w:hint="eastAsia"/>
          <w:sz w:val="32"/>
          <w:szCs w:val="32"/>
        </w:rPr>
        <w:t>12个乡镇291</w:t>
      </w:r>
      <w:r>
        <w:rPr>
          <w:rFonts w:ascii="仿宋" w:eastAsia="仿宋" w:hAnsi="仿宋" w:cs="仿宋" w:hint="eastAsia"/>
          <w:sz w:val="32"/>
          <w:szCs w:val="32"/>
        </w:rPr>
        <w:lastRenderedPageBreak/>
        <w:t>份样监测结果中位数均小于10ug/L。</w:t>
      </w:r>
    </w:p>
    <w:p w:rsidR="002E6A14" w:rsidRDefault="002E6A1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进行“5.15”活动宣传，有关领导5人，医务人员和其他人员5人。出动CDC标识宣传车1辆在城镇街道进行巡回广播宣传；制作宣传版画2快，横幅1幅，张贴宣传画20张</w:t>
      </w:r>
      <w:r w:rsidR="00FB721F">
        <w:rPr>
          <w:rFonts w:ascii="仿宋" w:eastAsia="仿宋" w:hAnsi="仿宋" w:cs="仿宋" w:hint="eastAsia"/>
          <w:sz w:val="32"/>
          <w:szCs w:val="32"/>
        </w:rPr>
        <w:t>、标语4条</w:t>
      </w:r>
      <w:r>
        <w:rPr>
          <w:rFonts w:ascii="仿宋" w:eastAsia="仿宋" w:hAnsi="仿宋" w:cs="仿宋" w:hint="eastAsia"/>
          <w:sz w:val="32"/>
          <w:szCs w:val="32"/>
        </w:rPr>
        <w:t>，发放宣传资料</w:t>
      </w:r>
      <w:r w:rsidR="00FB721F">
        <w:rPr>
          <w:rFonts w:ascii="仿宋" w:eastAsia="仿宋" w:hAnsi="仿宋" w:cs="仿宋" w:hint="eastAsia"/>
          <w:sz w:val="32"/>
          <w:szCs w:val="32"/>
        </w:rPr>
        <w:t>200余套，短信2000余条，现场咨询150人次，接受教育人数3000余人。</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6F162C">
        <w:rPr>
          <w:rFonts w:ascii="仿宋" w:eastAsia="仿宋" w:hAnsi="仿宋" w:cs="仿宋" w:hint="eastAsia"/>
          <w:sz w:val="32"/>
          <w:szCs w:val="32"/>
        </w:rPr>
        <w:t>二</w:t>
      </w:r>
      <w:r>
        <w:rPr>
          <w:rFonts w:ascii="仿宋" w:eastAsia="仿宋" w:hAnsi="仿宋" w:cs="仿宋" w:hint="eastAsia"/>
          <w:sz w:val="32"/>
          <w:szCs w:val="32"/>
        </w:rPr>
        <w:t>）</w:t>
      </w:r>
      <w:r w:rsidR="00FB721F">
        <w:rPr>
          <w:rFonts w:ascii="仿宋" w:eastAsia="仿宋" w:hAnsi="仿宋" w:cs="仿宋" w:hint="eastAsia"/>
          <w:sz w:val="32"/>
          <w:szCs w:val="32"/>
        </w:rPr>
        <w:t>寄生虫病防治</w:t>
      </w:r>
    </w:p>
    <w:p w:rsidR="00FB721F" w:rsidRDefault="00FB721F">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对“三热”病人特别是外出打工来自疟疾流行区的流动人口进行疟原虫血检，共计164人，发现1例恶性疟疾病例，在</w:t>
      </w:r>
      <w:proofErr w:type="gramStart"/>
      <w:r>
        <w:rPr>
          <w:rFonts w:ascii="仿宋" w:eastAsia="仿宋" w:hAnsi="仿宋" w:cs="仿宋" w:hint="eastAsia"/>
          <w:sz w:val="32"/>
          <w:szCs w:val="32"/>
        </w:rPr>
        <w:t>州疾控中心</w:t>
      </w:r>
      <w:proofErr w:type="gramEnd"/>
      <w:r>
        <w:rPr>
          <w:rFonts w:ascii="仿宋" w:eastAsia="仿宋" w:hAnsi="仿宋" w:cs="仿宋" w:hint="eastAsia"/>
          <w:sz w:val="32"/>
          <w:szCs w:val="32"/>
        </w:rPr>
        <w:t>规范治疗已治愈，无二代病例发生，</w:t>
      </w:r>
      <w:proofErr w:type="gramStart"/>
      <w:r>
        <w:rPr>
          <w:rFonts w:ascii="仿宋" w:eastAsia="仿宋" w:hAnsi="仿宋" w:cs="仿宋" w:hint="eastAsia"/>
          <w:sz w:val="32"/>
          <w:szCs w:val="32"/>
        </w:rPr>
        <w:t>县疾控中心</w:t>
      </w:r>
      <w:proofErr w:type="gramEnd"/>
      <w:r>
        <w:rPr>
          <w:rFonts w:ascii="仿宋" w:eastAsia="仿宋" w:hAnsi="仿宋" w:cs="仿宋" w:hint="eastAsia"/>
          <w:sz w:val="32"/>
          <w:szCs w:val="32"/>
        </w:rPr>
        <w:t>抽查县人民医院、县中医药阴性血片共26张进行复查，均为阴性</w:t>
      </w:r>
      <w:r w:rsidR="001F7A55">
        <w:rPr>
          <w:rFonts w:ascii="仿宋" w:eastAsia="仿宋" w:hAnsi="仿宋" w:cs="仿宋" w:hint="eastAsia"/>
          <w:sz w:val="32"/>
          <w:szCs w:val="32"/>
        </w:rPr>
        <w:t>。对患者</w:t>
      </w:r>
      <w:proofErr w:type="gramStart"/>
      <w:r w:rsidR="001F7A55">
        <w:rPr>
          <w:rFonts w:ascii="仿宋" w:eastAsia="仿宋" w:hAnsi="仿宋" w:cs="仿宋" w:hint="eastAsia"/>
          <w:sz w:val="32"/>
          <w:szCs w:val="32"/>
        </w:rPr>
        <w:t>疫</w:t>
      </w:r>
      <w:proofErr w:type="gramEnd"/>
      <w:r w:rsidR="001F7A55">
        <w:rPr>
          <w:rFonts w:ascii="仿宋" w:eastAsia="仿宋" w:hAnsi="仿宋" w:cs="仿宋" w:hint="eastAsia"/>
          <w:sz w:val="32"/>
          <w:szCs w:val="32"/>
        </w:rPr>
        <w:t>点人群进行知识健康教育，发放现场单100份扥措施，并进行追踪观察。</w:t>
      </w:r>
    </w:p>
    <w:p w:rsidR="00BC5B22" w:rsidRDefault="00BC5B22">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我县于2017年7月启动蚊媒监测工作，截止11月底共完成</w:t>
      </w:r>
      <w:proofErr w:type="gramStart"/>
      <w:r>
        <w:rPr>
          <w:rFonts w:ascii="仿宋" w:eastAsia="仿宋" w:hAnsi="仿宋" w:cs="仿宋" w:hint="eastAsia"/>
          <w:sz w:val="32"/>
          <w:szCs w:val="32"/>
        </w:rPr>
        <w:t>诱</w:t>
      </w:r>
      <w:proofErr w:type="gramEnd"/>
      <w:r>
        <w:rPr>
          <w:rFonts w:ascii="仿宋" w:eastAsia="仿宋" w:hAnsi="仿宋" w:cs="仿宋" w:hint="eastAsia"/>
          <w:sz w:val="32"/>
          <w:szCs w:val="32"/>
        </w:rPr>
        <w:t>蚊灯通宵</w:t>
      </w:r>
      <w:proofErr w:type="gramStart"/>
      <w:r>
        <w:rPr>
          <w:rFonts w:ascii="仿宋" w:eastAsia="仿宋" w:hAnsi="仿宋" w:cs="仿宋" w:hint="eastAsia"/>
          <w:sz w:val="32"/>
          <w:szCs w:val="32"/>
        </w:rPr>
        <w:t>诱</w:t>
      </w:r>
      <w:proofErr w:type="gramEnd"/>
      <w:r>
        <w:rPr>
          <w:rFonts w:ascii="仿宋" w:eastAsia="仿宋" w:hAnsi="仿宋" w:cs="仿宋" w:hint="eastAsia"/>
          <w:sz w:val="32"/>
          <w:szCs w:val="32"/>
        </w:rPr>
        <w:t>蚊3次，人</w:t>
      </w:r>
      <w:proofErr w:type="gramStart"/>
      <w:r>
        <w:rPr>
          <w:rFonts w:ascii="仿宋" w:eastAsia="仿宋" w:hAnsi="仿宋" w:cs="仿宋" w:hint="eastAsia"/>
          <w:sz w:val="32"/>
          <w:szCs w:val="32"/>
        </w:rPr>
        <w:t>诱</w:t>
      </w:r>
      <w:proofErr w:type="gramEnd"/>
      <w:r>
        <w:rPr>
          <w:rFonts w:ascii="仿宋" w:eastAsia="仿宋" w:hAnsi="仿宋" w:cs="仿宋" w:hint="eastAsia"/>
          <w:sz w:val="32"/>
          <w:szCs w:val="32"/>
        </w:rPr>
        <w:t>蚊4次，共捕获蚊子1346只，其中按蚊205只，库蚊209只，伊蚊9只，其他蚊种946只，灯</w:t>
      </w:r>
      <w:proofErr w:type="gramStart"/>
      <w:r>
        <w:rPr>
          <w:rFonts w:ascii="仿宋" w:eastAsia="仿宋" w:hAnsi="仿宋" w:cs="仿宋" w:hint="eastAsia"/>
          <w:sz w:val="32"/>
          <w:szCs w:val="32"/>
        </w:rPr>
        <w:t>诱</w:t>
      </w:r>
      <w:proofErr w:type="gramEnd"/>
      <w:r>
        <w:rPr>
          <w:rFonts w:ascii="仿宋" w:eastAsia="仿宋" w:hAnsi="仿宋" w:cs="仿宋" w:hint="eastAsia"/>
          <w:sz w:val="32"/>
          <w:szCs w:val="32"/>
        </w:rPr>
        <w:t>按蚊密度为66只/灯夜，人</w:t>
      </w:r>
      <w:proofErr w:type="gramStart"/>
      <w:r>
        <w:rPr>
          <w:rFonts w:ascii="仿宋" w:eastAsia="仿宋" w:hAnsi="仿宋" w:cs="仿宋" w:hint="eastAsia"/>
          <w:sz w:val="32"/>
          <w:szCs w:val="32"/>
        </w:rPr>
        <w:t>诱</w:t>
      </w:r>
      <w:proofErr w:type="gramEnd"/>
      <w:r>
        <w:rPr>
          <w:rFonts w:ascii="仿宋" w:eastAsia="仿宋" w:hAnsi="仿宋" w:cs="仿宋" w:hint="eastAsia"/>
          <w:sz w:val="32"/>
          <w:szCs w:val="32"/>
        </w:rPr>
        <w:t>按蚊密度为1只/人夜。</w:t>
      </w:r>
    </w:p>
    <w:p w:rsidR="001F7A55" w:rsidRPr="001F7A55" w:rsidRDefault="001F7A55" w:rsidP="00BC5B22">
      <w:pPr>
        <w:spacing w:line="64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县疾控中心</w:t>
      </w:r>
      <w:proofErr w:type="gramEnd"/>
      <w:r>
        <w:rPr>
          <w:rFonts w:ascii="仿宋" w:eastAsia="仿宋" w:hAnsi="仿宋" w:cs="仿宋" w:hint="eastAsia"/>
          <w:sz w:val="32"/>
          <w:szCs w:val="32"/>
        </w:rPr>
        <w:t>举办了疟疾防治</w:t>
      </w:r>
      <w:proofErr w:type="gramStart"/>
      <w:r>
        <w:rPr>
          <w:rFonts w:ascii="仿宋" w:eastAsia="仿宋" w:hAnsi="仿宋" w:cs="仿宋" w:hint="eastAsia"/>
          <w:sz w:val="32"/>
          <w:szCs w:val="32"/>
        </w:rPr>
        <w:t>知识级</w:t>
      </w:r>
      <w:proofErr w:type="gramEnd"/>
      <w:r>
        <w:rPr>
          <w:rFonts w:ascii="仿宋" w:eastAsia="仿宋" w:hAnsi="仿宋" w:cs="仿宋" w:hint="eastAsia"/>
          <w:sz w:val="32"/>
          <w:szCs w:val="32"/>
        </w:rPr>
        <w:t>疟原虫镜检技术培训班，</w:t>
      </w:r>
      <w:proofErr w:type="gramStart"/>
      <w:r>
        <w:rPr>
          <w:rFonts w:ascii="仿宋" w:eastAsia="仿宋" w:hAnsi="仿宋" w:cs="仿宋" w:hint="eastAsia"/>
          <w:sz w:val="32"/>
          <w:szCs w:val="32"/>
        </w:rPr>
        <w:t>疾控中心地慢科人员</w:t>
      </w:r>
      <w:proofErr w:type="gramEnd"/>
      <w:r>
        <w:rPr>
          <w:rFonts w:ascii="仿宋" w:eastAsia="仿宋" w:hAnsi="仿宋" w:cs="仿宋" w:hint="eastAsia"/>
          <w:sz w:val="32"/>
          <w:szCs w:val="32"/>
        </w:rPr>
        <w:t>、县人民医院、县中医药级25个乡镇防疫专干、临床医生和镜检检验人员共43人参加了培训。</w:t>
      </w:r>
      <w:r w:rsidR="00BC5B22">
        <w:rPr>
          <w:rFonts w:ascii="仿宋" w:eastAsia="仿宋" w:hAnsi="仿宋" w:cs="仿宋" w:hint="eastAsia"/>
          <w:sz w:val="32"/>
          <w:szCs w:val="32"/>
        </w:rPr>
        <w:t>对县直医疗机构单位和25个乡镇卫生院进行了4次工作督导和现场技术</w:t>
      </w:r>
      <w:r w:rsidR="00BC5B22">
        <w:rPr>
          <w:rFonts w:ascii="仿宋" w:eastAsia="仿宋" w:hAnsi="仿宋" w:cs="仿宋" w:hint="eastAsia"/>
          <w:sz w:val="32"/>
          <w:szCs w:val="32"/>
        </w:rPr>
        <w:lastRenderedPageBreak/>
        <w:t>培训。</w:t>
      </w:r>
    </w:p>
    <w:p w:rsidR="000E7270" w:rsidRDefault="00745FF4" w:rsidP="000E727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6F162C">
        <w:rPr>
          <w:rFonts w:ascii="仿宋" w:eastAsia="仿宋" w:hAnsi="仿宋" w:cs="仿宋" w:hint="eastAsia"/>
          <w:sz w:val="32"/>
          <w:szCs w:val="32"/>
        </w:rPr>
        <w:t>三</w:t>
      </w:r>
      <w:r>
        <w:rPr>
          <w:rFonts w:ascii="仿宋" w:eastAsia="仿宋" w:hAnsi="仿宋" w:cs="仿宋" w:hint="eastAsia"/>
          <w:sz w:val="32"/>
          <w:szCs w:val="32"/>
        </w:rPr>
        <w:t>）</w:t>
      </w:r>
      <w:r w:rsidR="000E7270">
        <w:rPr>
          <w:rFonts w:ascii="仿宋" w:eastAsia="仿宋" w:hAnsi="仿宋" w:cs="仿宋" w:hint="eastAsia"/>
          <w:sz w:val="32"/>
          <w:szCs w:val="32"/>
        </w:rPr>
        <w:t>慢性病防治</w:t>
      </w:r>
    </w:p>
    <w:p w:rsidR="003505FB" w:rsidRDefault="000E7270">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高血压、糖尿病和精神疾病是威胁我国居民健康的主要慢性病。本县常住人口297924人，至2017年底，本年度新建档案数30800份，累计建立居民健康档案份数244999份，建档率82.24%。65岁以上老年人常住人口为38069人，</w:t>
      </w:r>
      <w:r w:rsidR="003505FB">
        <w:rPr>
          <w:rFonts w:ascii="仿宋" w:eastAsia="仿宋" w:hAnsi="仿宋" w:cs="仿宋" w:hint="eastAsia"/>
          <w:sz w:val="32"/>
          <w:szCs w:val="32"/>
        </w:rPr>
        <w:t>累计建立65岁以上老年人健康档案28272份，建档率74.26%，健康管理20118人，管理率为71.2%。</w:t>
      </w:r>
    </w:p>
    <w:p w:rsidR="00493799" w:rsidRDefault="00745FF4" w:rsidP="001F01D2">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截止201</w:t>
      </w:r>
      <w:r w:rsidR="001F01D2">
        <w:rPr>
          <w:rFonts w:ascii="仿宋" w:eastAsia="仿宋" w:hAnsi="仿宋" w:cs="仿宋" w:hint="eastAsia"/>
          <w:sz w:val="32"/>
          <w:szCs w:val="32"/>
        </w:rPr>
        <w:t>7</w:t>
      </w:r>
      <w:r>
        <w:rPr>
          <w:rFonts w:ascii="仿宋" w:eastAsia="仿宋" w:hAnsi="仿宋" w:cs="仿宋" w:hint="eastAsia"/>
          <w:sz w:val="32"/>
          <w:szCs w:val="32"/>
        </w:rPr>
        <w:t>年11月底，新发高血压患者</w:t>
      </w:r>
      <w:r w:rsidR="001F01D2">
        <w:rPr>
          <w:rFonts w:ascii="仿宋" w:eastAsia="仿宋" w:hAnsi="仿宋" w:cs="仿宋" w:hint="eastAsia"/>
          <w:sz w:val="32"/>
          <w:szCs w:val="32"/>
        </w:rPr>
        <w:t>1917</w:t>
      </w:r>
      <w:r>
        <w:rPr>
          <w:rFonts w:ascii="仿宋" w:eastAsia="仿宋" w:hAnsi="仿宋" w:cs="仿宋" w:hint="eastAsia"/>
          <w:sz w:val="32"/>
          <w:szCs w:val="32"/>
        </w:rPr>
        <w:t>人，累计在管</w:t>
      </w:r>
      <w:r w:rsidR="001F01D2">
        <w:rPr>
          <w:rFonts w:ascii="仿宋" w:eastAsia="仿宋" w:hAnsi="仿宋" w:cs="仿宋" w:hint="eastAsia"/>
          <w:sz w:val="32"/>
          <w:szCs w:val="32"/>
        </w:rPr>
        <w:t>9959</w:t>
      </w:r>
      <w:r>
        <w:rPr>
          <w:rFonts w:ascii="仿宋" w:eastAsia="仿宋" w:hAnsi="仿宋" w:cs="仿宋" w:hint="eastAsia"/>
          <w:sz w:val="32"/>
          <w:szCs w:val="32"/>
        </w:rPr>
        <w:t>人，规范管理</w:t>
      </w:r>
      <w:r w:rsidR="001F01D2">
        <w:rPr>
          <w:rFonts w:ascii="仿宋" w:eastAsia="仿宋" w:hAnsi="仿宋" w:cs="仿宋" w:hint="eastAsia"/>
          <w:sz w:val="32"/>
          <w:szCs w:val="32"/>
        </w:rPr>
        <w:t>7719</w:t>
      </w:r>
      <w:r>
        <w:rPr>
          <w:rFonts w:ascii="仿宋" w:eastAsia="仿宋" w:hAnsi="仿宋" w:cs="仿宋" w:hint="eastAsia"/>
          <w:sz w:val="32"/>
          <w:szCs w:val="32"/>
        </w:rPr>
        <w:t>人，规范管理率</w:t>
      </w:r>
      <w:r w:rsidR="001F01D2">
        <w:rPr>
          <w:rFonts w:ascii="仿宋" w:eastAsia="仿宋" w:hAnsi="仿宋" w:cs="仿宋" w:hint="eastAsia"/>
          <w:sz w:val="32"/>
          <w:szCs w:val="32"/>
        </w:rPr>
        <w:t>77.5</w:t>
      </w:r>
      <w:r>
        <w:rPr>
          <w:rFonts w:ascii="仿宋" w:eastAsia="仿宋" w:hAnsi="仿宋" w:cs="仿宋" w:hint="eastAsia"/>
          <w:sz w:val="32"/>
          <w:szCs w:val="32"/>
        </w:rPr>
        <w:t>％。最近一次血压达标</w:t>
      </w:r>
      <w:r w:rsidR="001F01D2">
        <w:rPr>
          <w:rFonts w:ascii="仿宋" w:eastAsia="仿宋" w:hAnsi="仿宋" w:cs="仿宋" w:hint="eastAsia"/>
          <w:sz w:val="32"/>
          <w:szCs w:val="32"/>
        </w:rPr>
        <w:t>4874</w:t>
      </w:r>
      <w:r>
        <w:rPr>
          <w:rFonts w:ascii="仿宋" w:eastAsia="仿宋" w:hAnsi="仿宋" w:cs="仿宋" w:hint="eastAsia"/>
          <w:sz w:val="32"/>
          <w:szCs w:val="32"/>
        </w:rPr>
        <w:t>人，血压控制率</w:t>
      </w:r>
      <w:r w:rsidR="001F01D2">
        <w:rPr>
          <w:rFonts w:ascii="仿宋" w:eastAsia="仿宋" w:hAnsi="仿宋" w:cs="仿宋" w:hint="eastAsia"/>
          <w:sz w:val="32"/>
          <w:szCs w:val="32"/>
        </w:rPr>
        <w:t>48.9</w:t>
      </w:r>
      <w:r>
        <w:rPr>
          <w:rFonts w:ascii="仿宋" w:eastAsia="仿宋" w:hAnsi="仿宋" w:cs="仿宋" w:hint="eastAsia"/>
          <w:sz w:val="32"/>
          <w:szCs w:val="32"/>
        </w:rPr>
        <w:t>%</w:t>
      </w:r>
      <w:r w:rsidR="001F01D2">
        <w:rPr>
          <w:rFonts w:ascii="仿宋" w:eastAsia="仿宋" w:hAnsi="仿宋" w:cs="仿宋" w:hint="eastAsia"/>
          <w:sz w:val="32"/>
          <w:szCs w:val="32"/>
        </w:rPr>
        <w:t>；新发糖尿病患者453人</w:t>
      </w:r>
      <w:r>
        <w:rPr>
          <w:rFonts w:ascii="仿宋" w:eastAsia="仿宋" w:hAnsi="仿宋" w:cs="仿宋" w:hint="eastAsia"/>
          <w:sz w:val="32"/>
          <w:szCs w:val="32"/>
        </w:rPr>
        <w:t>累计在管</w:t>
      </w:r>
      <w:r w:rsidR="001F01D2">
        <w:rPr>
          <w:rFonts w:ascii="仿宋" w:eastAsia="仿宋" w:hAnsi="仿宋" w:cs="仿宋" w:hint="eastAsia"/>
          <w:sz w:val="32"/>
          <w:szCs w:val="32"/>
        </w:rPr>
        <w:t>4122</w:t>
      </w:r>
      <w:r>
        <w:rPr>
          <w:rFonts w:ascii="仿宋" w:eastAsia="仿宋" w:hAnsi="仿宋" w:cs="仿宋" w:hint="eastAsia"/>
          <w:sz w:val="32"/>
          <w:szCs w:val="32"/>
        </w:rPr>
        <w:t>人. 规范管理</w:t>
      </w:r>
      <w:r w:rsidR="001F01D2">
        <w:rPr>
          <w:rFonts w:ascii="仿宋" w:eastAsia="仿宋" w:hAnsi="仿宋" w:cs="仿宋" w:hint="eastAsia"/>
          <w:sz w:val="32"/>
          <w:szCs w:val="32"/>
        </w:rPr>
        <w:t>1817</w:t>
      </w:r>
      <w:r>
        <w:rPr>
          <w:rFonts w:ascii="仿宋" w:eastAsia="仿宋" w:hAnsi="仿宋" w:cs="仿宋" w:hint="eastAsia"/>
          <w:sz w:val="32"/>
          <w:szCs w:val="32"/>
        </w:rPr>
        <w:t>人，规范管理率</w:t>
      </w:r>
      <w:r w:rsidR="001F01D2">
        <w:rPr>
          <w:rFonts w:ascii="仿宋" w:eastAsia="仿宋" w:hAnsi="仿宋" w:cs="仿宋" w:hint="eastAsia"/>
          <w:sz w:val="32"/>
          <w:szCs w:val="32"/>
        </w:rPr>
        <w:t>44.08</w:t>
      </w:r>
      <w:r>
        <w:rPr>
          <w:rFonts w:ascii="仿宋" w:eastAsia="仿宋" w:hAnsi="仿宋" w:cs="仿宋" w:hint="eastAsia"/>
          <w:sz w:val="32"/>
          <w:szCs w:val="32"/>
        </w:rPr>
        <w:t>％，最近一次血糖达标</w:t>
      </w:r>
      <w:r w:rsidR="001F01D2">
        <w:rPr>
          <w:rFonts w:ascii="仿宋" w:eastAsia="仿宋" w:hAnsi="仿宋" w:cs="仿宋" w:hint="eastAsia"/>
          <w:sz w:val="32"/>
          <w:szCs w:val="32"/>
        </w:rPr>
        <w:t>1424</w:t>
      </w:r>
      <w:r>
        <w:rPr>
          <w:rFonts w:ascii="仿宋" w:eastAsia="仿宋" w:hAnsi="仿宋" w:cs="仿宋" w:hint="eastAsia"/>
          <w:sz w:val="32"/>
          <w:szCs w:val="32"/>
        </w:rPr>
        <w:t>人，血糖控制率</w:t>
      </w:r>
      <w:r w:rsidR="001F01D2">
        <w:rPr>
          <w:rFonts w:ascii="仿宋" w:eastAsia="仿宋" w:hAnsi="仿宋" w:cs="仿宋" w:hint="eastAsia"/>
          <w:sz w:val="32"/>
          <w:szCs w:val="32"/>
        </w:rPr>
        <w:t>63.85</w:t>
      </w:r>
      <w:r>
        <w:rPr>
          <w:rFonts w:ascii="仿宋" w:eastAsia="仿宋" w:hAnsi="仿宋" w:cs="仿宋" w:hint="eastAsia"/>
          <w:sz w:val="32"/>
          <w:szCs w:val="32"/>
        </w:rPr>
        <w:t>%</w:t>
      </w:r>
      <w:r w:rsidR="001F01D2">
        <w:rPr>
          <w:rFonts w:ascii="仿宋" w:eastAsia="仿宋" w:hAnsi="仿宋" w:cs="仿宋" w:hint="eastAsia"/>
          <w:sz w:val="32"/>
          <w:szCs w:val="32"/>
        </w:rPr>
        <w:t>；</w:t>
      </w:r>
      <w:r>
        <w:rPr>
          <w:rFonts w:ascii="仿宋" w:eastAsia="仿宋" w:hAnsi="仿宋" w:cs="仿宋" w:hint="eastAsia"/>
          <w:sz w:val="32"/>
          <w:szCs w:val="32"/>
        </w:rPr>
        <w:t>重性精神</w:t>
      </w:r>
      <w:r w:rsidR="001F01D2">
        <w:rPr>
          <w:rFonts w:ascii="仿宋" w:eastAsia="仿宋" w:hAnsi="仿宋" w:cs="仿宋" w:hint="eastAsia"/>
          <w:sz w:val="32"/>
          <w:szCs w:val="32"/>
        </w:rPr>
        <w:t>障碍性疾病登记在册1165人，检出率4.2‰，在</w:t>
      </w:r>
      <w:proofErr w:type="gramStart"/>
      <w:r w:rsidR="001F01D2">
        <w:rPr>
          <w:rFonts w:ascii="仿宋" w:eastAsia="仿宋" w:hAnsi="仿宋" w:cs="仿宋" w:hint="eastAsia"/>
          <w:sz w:val="32"/>
          <w:szCs w:val="32"/>
        </w:rPr>
        <w:t>管人数</w:t>
      </w:r>
      <w:proofErr w:type="gramEnd"/>
      <w:r w:rsidR="001F01D2">
        <w:rPr>
          <w:rFonts w:ascii="仿宋" w:eastAsia="仿宋" w:hAnsi="仿宋" w:cs="仿宋" w:hint="eastAsia"/>
          <w:sz w:val="32"/>
          <w:szCs w:val="32"/>
        </w:rPr>
        <w:t>1159人，在册患者</w:t>
      </w:r>
      <w:proofErr w:type="gramStart"/>
      <w:r w:rsidR="001F01D2">
        <w:rPr>
          <w:rFonts w:ascii="仿宋" w:eastAsia="仿宋" w:hAnsi="仿宋" w:cs="仿宋" w:hint="eastAsia"/>
          <w:sz w:val="32"/>
          <w:szCs w:val="32"/>
        </w:rPr>
        <w:t>年管理</w:t>
      </w:r>
      <w:proofErr w:type="gramEnd"/>
      <w:r w:rsidR="001F01D2">
        <w:rPr>
          <w:rFonts w:ascii="仿宋" w:eastAsia="仿宋" w:hAnsi="仿宋" w:cs="仿宋" w:hint="eastAsia"/>
          <w:sz w:val="32"/>
          <w:szCs w:val="32"/>
        </w:rPr>
        <w:t>率为99.48%，在</w:t>
      </w:r>
      <w:proofErr w:type="gramStart"/>
      <w:r w:rsidR="001F01D2">
        <w:rPr>
          <w:rFonts w:ascii="仿宋" w:eastAsia="仿宋" w:hAnsi="仿宋" w:cs="仿宋" w:hint="eastAsia"/>
          <w:sz w:val="32"/>
          <w:szCs w:val="32"/>
        </w:rPr>
        <w:t>管患者</w:t>
      </w:r>
      <w:proofErr w:type="gramEnd"/>
      <w:r w:rsidR="001F01D2">
        <w:rPr>
          <w:rFonts w:ascii="仿宋" w:eastAsia="仿宋" w:hAnsi="仿宋" w:cs="仿宋" w:hint="eastAsia"/>
          <w:sz w:val="32"/>
          <w:szCs w:val="32"/>
        </w:rPr>
        <w:t>服</w:t>
      </w:r>
      <w:r w:rsidR="006F162C">
        <w:rPr>
          <w:rFonts w:ascii="仿宋" w:eastAsia="仿宋" w:hAnsi="仿宋" w:cs="仿宋" w:hint="eastAsia"/>
          <w:sz w:val="32"/>
          <w:szCs w:val="32"/>
        </w:rPr>
        <w:t>药人数1065</w:t>
      </w:r>
      <w:r>
        <w:rPr>
          <w:rFonts w:ascii="仿宋" w:eastAsia="仿宋" w:hAnsi="仿宋" w:cs="仿宋" w:hint="eastAsia"/>
          <w:sz w:val="32"/>
          <w:szCs w:val="32"/>
        </w:rPr>
        <w:t>人，</w:t>
      </w:r>
      <w:r w:rsidR="006F162C">
        <w:rPr>
          <w:rFonts w:ascii="仿宋" w:eastAsia="仿宋" w:hAnsi="仿宋" w:cs="仿宋" w:hint="eastAsia"/>
          <w:sz w:val="32"/>
          <w:szCs w:val="32"/>
        </w:rPr>
        <w:t>治疗率为91.33%，规律服药人数535人，规律治疗率为45.92%，稳定人数931人，在</w:t>
      </w:r>
      <w:proofErr w:type="gramStart"/>
      <w:r w:rsidR="006F162C">
        <w:rPr>
          <w:rFonts w:ascii="仿宋" w:eastAsia="仿宋" w:hAnsi="仿宋" w:cs="仿宋" w:hint="eastAsia"/>
          <w:sz w:val="32"/>
          <w:szCs w:val="32"/>
        </w:rPr>
        <w:t>管患者</w:t>
      </w:r>
      <w:proofErr w:type="gramEnd"/>
      <w:r w:rsidR="006F162C">
        <w:rPr>
          <w:rFonts w:ascii="仿宋" w:eastAsia="仿宋" w:hAnsi="仿宋" w:cs="仿宋" w:hint="eastAsia"/>
          <w:sz w:val="32"/>
          <w:szCs w:val="32"/>
        </w:rPr>
        <w:t>稳定率为80%。</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ED4015">
        <w:rPr>
          <w:rFonts w:ascii="仿宋" w:eastAsia="仿宋" w:hAnsi="仿宋" w:cs="仿宋" w:hint="eastAsia"/>
          <w:sz w:val="32"/>
          <w:szCs w:val="32"/>
        </w:rPr>
        <w:t>四</w:t>
      </w:r>
      <w:r>
        <w:rPr>
          <w:rFonts w:ascii="仿宋" w:eastAsia="仿宋" w:hAnsi="仿宋" w:cs="仿宋" w:hint="eastAsia"/>
          <w:sz w:val="32"/>
          <w:szCs w:val="32"/>
        </w:rPr>
        <w:t>）</w:t>
      </w:r>
      <w:r w:rsidR="00ED4015">
        <w:rPr>
          <w:rFonts w:ascii="仿宋" w:eastAsia="仿宋" w:hAnsi="仿宋" w:cs="仿宋" w:hint="eastAsia"/>
          <w:sz w:val="32"/>
          <w:szCs w:val="32"/>
        </w:rPr>
        <w:t>学生营养监测</w:t>
      </w:r>
    </w:p>
    <w:p w:rsidR="00FE01BF"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201</w:t>
      </w:r>
      <w:r w:rsidR="00ED4015">
        <w:rPr>
          <w:rFonts w:ascii="仿宋" w:eastAsia="仿宋" w:hAnsi="仿宋" w:cs="仿宋" w:hint="eastAsia"/>
          <w:sz w:val="32"/>
          <w:szCs w:val="32"/>
        </w:rPr>
        <w:t>7</w:t>
      </w:r>
      <w:r>
        <w:rPr>
          <w:rFonts w:ascii="仿宋" w:eastAsia="仿宋" w:hAnsi="仿宋" w:cs="仿宋" w:hint="eastAsia"/>
          <w:sz w:val="32"/>
          <w:szCs w:val="32"/>
        </w:rPr>
        <w:t>年</w:t>
      </w:r>
      <w:r w:rsidR="00ED4015">
        <w:rPr>
          <w:rFonts w:ascii="仿宋" w:eastAsia="仿宋" w:hAnsi="仿宋" w:cs="仿宋" w:hint="eastAsia"/>
          <w:sz w:val="32"/>
          <w:szCs w:val="32"/>
        </w:rPr>
        <w:t>10</w:t>
      </w:r>
      <w:r>
        <w:rPr>
          <w:rFonts w:ascii="仿宋" w:eastAsia="仿宋" w:hAnsi="仿宋" w:cs="仿宋" w:hint="eastAsia"/>
          <w:sz w:val="32"/>
          <w:szCs w:val="32"/>
        </w:rPr>
        <w:t>月份开展了</w:t>
      </w:r>
      <w:r w:rsidR="00ED4015">
        <w:rPr>
          <w:rFonts w:ascii="仿宋" w:eastAsia="仿宋" w:hAnsi="仿宋" w:cs="仿宋" w:hint="eastAsia"/>
          <w:sz w:val="32"/>
          <w:szCs w:val="32"/>
        </w:rPr>
        <w:t>农村学生营养健康状况监测评估工作，截止11月底，完成了监测学校11所，县基本情况表1份，监测学生2792人，其中男生1423人，女生1369人。录入上报学校</w:t>
      </w:r>
      <w:r w:rsidR="00ED4015">
        <w:rPr>
          <w:rFonts w:ascii="仿宋" w:eastAsia="仿宋" w:hAnsi="仿宋" w:cs="仿宋" w:hint="eastAsia"/>
          <w:sz w:val="32"/>
          <w:szCs w:val="32"/>
        </w:rPr>
        <w:lastRenderedPageBreak/>
        <w:t>基本情况表11份，学生基本信息表2792份，体格检查表2792份，</w:t>
      </w:r>
      <w:r w:rsidR="00FE01BF">
        <w:rPr>
          <w:rFonts w:ascii="仿宋" w:eastAsia="仿宋" w:hAnsi="仿宋" w:cs="仿宋" w:hint="eastAsia"/>
          <w:sz w:val="32"/>
          <w:szCs w:val="32"/>
        </w:rPr>
        <w:t>其中供餐单位调查表11份；完成上报中、小学生共2792人身高和体重的录入工作，以便国家监测人员对我县的学生进行监测评估。</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FE01BF">
        <w:rPr>
          <w:rFonts w:ascii="仿宋" w:eastAsia="仿宋" w:hAnsi="仿宋" w:cs="仿宋" w:hint="eastAsia"/>
          <w:sz w:val="32"/>
          <w:szCs w:val="32"/>
        </w:rPr>
        <w:t>五</w:t>
      </w:r>
      <w:r>
        <w:rPr>
          <w:rFonts w:ascii="仿宋" w:eastAsia="仿宋" w:hAnsi="仿宋" w:cs="仿宋" w:hint="eastAsia"/>
          <w:sz w:val="32"/>
          <w:szCs w:val="32"/>
        </w:rPr>
        <w:t>）</w:t>
      </w:r>
      <w:r w:rsidR="00FE01BF">
        <w:rPr>
          <w:rFonts w:ascii="仿宋" w:eastAsia="仿宋" w:hAnsi="仿宋" w:cs="仿宋" w:hint="eastAsia"/>
          <w:sz w:val="32"/>
          <w:szCs w:val="32"/>
        </w:rPr>
        <w:t>死因监测</w:t>
      </w:r>
    </w:p>
    <w:p w:rsidR="005E5ECA" w:rsidRDefault="00FE01BF">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我县人口数为294608人，2017年1-12月死亡1778人，其中男性死亡1032人，女性死亡743人，5岁以下儿童死亡3人，死亡率为6.04‰，本年度全县死亡病例报告及时率为100%，传染病和寄生虫病例4例，循环系统疾病746例，肿瘤303例，</w:t>
      </w:r>
      <w:r w:rsidR="005E5ECA">
        <w:rPr>
          <w:rFonts w:ascii="仿宋" w:eastAsia="仿宋" w:hAnsi="仿宋" w:cs="仿宋" w:hint="eastAsia"/>
          <w:sz w:val="32"/>
          <w:szCs w:val="32"/>
        </w:rPr>
        <w:t>呼吸系统疾病513例，神经系统疾病12例，消化系统疾病172例，内分泌、营养和代谢疾病10例，精神和行为障碍2例，肌肉骨骼和结缔组织疾病1例，泌尿生殖系统疾病10例，先天畸形、变形和染色体异常1例，损伤和中毒4例。根据死亡数据分析，我县的主要死亡原因为感染性和慢性非传染性疾病，心血管疾病和癌症正在成为危害农村居民身体健康的另一个主要原因。</w:t>
      </w:r>
    </w:p>
    <w:p w:rsidR="00A40B55" w:rsidRDefault="0064675F">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A40B55">
        <w:rPr>
          <w:rFonts w:ascii="仿宋" w:eastAsia="仿宋" w:hAnsi="仿宋" w:cs="仿宋" w:hint="eastAsia"/>
          <w:sz w:val="32"/>
          <w:szCs w:val="32"/>
        </w:rPr>
        <w:t>、急性传染病防治</w:t>
      </w:r>
    </w:p>
    <w:p w:rsidR="00493799" w:rsidRDefault="00A40B55">
      <w:pPr>
        <w:spacing w:line="64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疾控中心</w:t>
      </w:r>
      <w:proofErr w:type="gramEnd"/>
      <w:r>
        <w:rPr>
          <w:rFonts w:ascii="仿宋" w:eastAsia="仿宋" w:hAnsi="仿宋" w:cs="仿宋" w:hint="eastAsia"/>
          <w:sz w:val="32"/>
          <w:szCs w:val="32"/>
        </w:rPr>
        <w:t>成立了</w:t>
      </w:r>
      <w:r w:rsidR="00D326B1">
        <w:rPr>
          <w:rFonts w:ascii="仿宋" w:eastAsia="仿宋" w:hAnsi="仿宋" w:cs="仿宋" w:hint="eastAsia"/>
          <w:sz w:val="32"/>
          <w:szCs w:val="32"/>
        </w:rPr>
        <w:t>“非典、禽流感、手足口”及“二号病”等</w:t>
      </w:r>
      <w:r>
        <w:rPr>
          <w:rFonts w:ascii="仿宋" w:eastAsia="仿宋" w:hAnsi="仿宋" w:cs="仿宋" w:hint="eastAsia"/>
          <w:sz w:val="32"/>
          <w:szCs w:val="32"/>
        </w:rPr>
        <w:t>3支疫情处理机动队，机动队员24小时待命，</w:t>
      </w:r>
      <w:proofErr w:type="gramStart"/>
      <w:r>
        <w:rPr>
          <w:rFonts w:ascii="仿宋" w:eastAsia="仿宋" w:hAnsi="仿宋" w:cs="仿宋" w:hint="eastAsia"/>
          <w:sz w:val="32"/>
          <w:szCs w:val="32"/>
        </w:rPr>
        <w:t>疾控中心</w:t>
      </w:r>
      <w:proofErr w:type="gramEnd"/>
      <w:r>
        <w:rPr>
          <w:rFonts w:ascii="仿宋" w:eastAsia="仿宋" w:hAnsi="仿宋" w:cs="仿宋" w:hint="eastAsia"/>
          <w:sz w:val="32"/>
          <w:szCs w:val="32"/>
        </w:rPr>
        <w:t>库存</w:t>
      </w:r>
      <w:proofErr w:type="gramStart"/>
      <w:r>
        <w:rPr>
          <w:rFonts w:ascii="仿宋" w:eastAsia="仿宋" w:hAnsi="仿宋" w:cs="仿宋" w:hint="eastAsia"/>
          <w:sz w:val="32"/>
          <w:szCs w:val="32"/>
        </w:rPr>
        <w:t>诱</w:t>
      </w:r>
      <w:proofErr w:type="gramEnd"/>
      <w:r>
        <w:rPr>
          <w:rFonts w:ascii="仿宋" w:eastAsia="仿宋" w:hAnsi="仿宋" w:cs="仿宋" w:hint="eastAsia"/>
          <w:sz w:val="32"/>
          <w:szCs w:val="32"/>
        </w:rPr>
        <w:t>防治药品1000元，消毒药品5000元。分别于“3.24”</w:t>
      </w:r>
      <w:r w:rsidR="00745FF4">
        <w:rPr>
          <w:rFonts w:ascii="仿宋" w:eastAsia="仿宋" w:hAnsi="仿宋" w:cs="仿宋" w:hint="eastAsia"/>
          <w:sz w:val="32"/>
          <w:szCs w:val="32"/>
        </w:rPr>
        <w:t xml:space="preserve"> </w:t>
      </w:r>
      <w:r>
        <w:rPr>
          <w:rFonts w:ascii="仿宋" w:eastAsia="仿宋" w:hAnsi="仿宋" w:cs="仿宋" w:hint="eastAsia"/>
          <w:sz w:val="32"/>
          <w:szCs w:val="32"/>
        </w:rPr>
        <w:t>、“4.25”</w:t>
      </w:r>
      <w:r w:rsidR="00745FF4">
        <w:rPr>
          <w:rFonts w:ascii="仿宋" w:eastAsia="仿宋" w:hAnsi="仿宋" w:cs="仿宋" w:hint="eastAsia"/>
          <w:sz w:val="32"/>
          <w:szCs w:val="32"/>
        </w:rPr>
        <w:t xml:space="preserve"> </w:t>
      </w:r>
      <w:r>
        <w:rPr>
          <w:rFonts w:ascii="仿宋" w:eastAsia="仿宋" w:hAnsi="仿宋" w:cs="仿宋" w:hint="eastAsia"/>
          <w:sz w:val="32"/>
          <w:szCs w:val="32"/>
        </w:rPr>
        <w:t>开展相应疾病防治知识宣传，发放宣传单20000余份，悬挂条幅4幅，指定专职医生到小学及幼托机构上手足口病防治知识课</w:t>
      </w:r>
      <w:r w:rsidR="00D326B1">
        <w:rPr>
          <w:rFonts w:ascii="仿宋" w:eastAsia="仿宋" w:hAnsi="仿宋" w:cs="仿宋" w:hint="eastAsia"/>
          <w:sz w:val="32"/>
          <w:szCs w:val="32"/>
        </w:rPr>
        <w:t>。</w:t>
      </w:r>
      <w:proofErr w:type="gramStart"/>
      <w:r w:rsidR="00D326B1">
        <w:rPr>
          <w:rFonts w:ascii="仿宋" w:eastAsia="仿宋" w:hAnsi="仿宋" w:cs="仿宋" w:hint="eastAsia"/>
          <w:sz w:val="32"/>
          <w:szCs w:val="32"/>
        </w:rPr>
        <w:t>疾控中</w:t>
      </w:r>
      <w:r w:rsidR="00D326B1">
        <w:rPr>
          <w:rFonts w:ascii="仿宋" w:eastAsia="仿宋" w:hAnsi="仿宋" w:cs="仿宋" w:hint="eastAsia"/>
          <w:sz w:val="32"/>
          <w:szCs w:val="32"/>
        </w:rPr>
        <w:lastRenderedPageBreak/>
        <w:t>心</w:t>
      </w:r>
      <w:proofErr w:type="gramEnd"/>
      <w:r w:rsidR="00D326B1">
        <w:rPr>
          <w:rFonts w:ascii="仿宋" w:eastAsia="仿宋" w:hAnsi="仿宋" w:cs="仿宋" w:hint="eastAsia"/>
          <w:sz w:val="32"/>
          <w:szCs w:val="32"/>
        </w:rPr>
        <w:t>对全县25名防疫专干及县直</w:t>
      </w:r>
      <w:proofErr w:type="gramStart"/>
      <w:r w:rsidR="00D326B1">
        <w:rPr>
          <w:rFonts w:ascii="仿宋" w:eastAsia="仿宋" w:hAnsi="仿宋" w:cs="仿宋" w:hint="eastAsia"/>
          <w:sz w:val="32"/>
          <w:szCs w:val="32"/>
        </w:rPr>
        <w:t>院感科</w:t>
      </w:r>
      <w:proofErr w:type="gramEnd"/>
      <w:r w:rsidR="00D326B1">
        <w:rPr>
          <w:rFonts w:ascii="仿宋" w:eastAsia="仿宋" w:hAnsi="仿宋" w:cs="仿宋" w:hint="eastAsia"/>
          <w:sz w:val="32"/>
          <w:szCs w:val="32"/>
        </w:rPr>
        <w:t>人员进行了人感染禽流感、布病、手足口病、二号病、狂犬病、艾滋病防治、突发公共卫生事件及网络直报等进行培训学习。</w:t>
      </w:r>
    </w:p>
    <w:p w:rsidR="00D326B1" w:rsidRDefault="003623D6">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sidR="00D326B1">
        <w:rPr>
          <w:rFonts w:ascii="仿宋" w:eastAsia="仿宋" w:hAnsi="仿宋" w:cs="仿宋" w:hint="eastAsia"/>
          <w:sz w:val="32"/>
          <w:szCs w:val="32"/>
        </w:rPr>
        <w:t>全县</w:t>
      </w:r>
      <w:r>
        <w:rPr>
          <w:rFonts w:ascii="仿宋" w:eastAsia="仿宋" w:hAnsi="仿宋" w:cs="仿宋" w:hint="eastAsia"/>
          <w:sz w:val="32"/>
          <w:szCs w:val="32"/>
        </w:rPr>
        <w:t>设立县级发热门诊2个，肠道门诊2个，制定非典、禽流感、手足口病防治技术方案。2017年共报告手足口病例645例，报告重症病例13例，无死亡病例，处理聚集性病例2起，对68例患者进行采样送检，结果阳性39例，EN71、总肠道病毒感染分别为13、26例，并对645例患者的治疗情况进行跟踪随访。全年县级肠道门诊共接诊腹泻病人220人次，检索199人，为检出霍乱</w:t>
      </w:r>
      <w:r w:rsidR="002E17FC">
        <w:rPr>
          <w:rFonts w:ascii="仿宋" w:eastAsia="仿宋" w:hAnsi="仿宋" w:cs="仿宋" w:hint="eastAsia"/>
          <w:sz w:val="32"/>
          <w:szCs w:val="32"/>
        </w:rPr>
        <w:t>弧菌，开展外环境检索6个点，全年共检索外环境水样36份、水产品60份，均为阴性。</w:t>
      </w:r>
    </w:p>
    <w:p w:rsidR="002E17FC" w:rsidRDefault="002E17FC">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（二）加强狂犬病监测，对医务人员进行了动物咬伤人员伤口处理规范培训，对全县犬、猫家养及免疫情况进行了调查登记，分别为18020只、4394只，免疫犬、</w:t>
      </w:r>
      <w:proofErr w:type="gramStart"/>
      <w:r>
        <w:rPr>
          <w:rFonts w:ascii="仿宋" w:eastAsia="仿宋" w:hAnsi="仿宋" w:cs="仿宋" w:hint="eastAsia"/>
          <w:sz w:val="32"/>
          <w:szCs w:val="32"/>
        </w:rPr>
        <w:t>猫分别</w:t>
      </w:r>
      <w:proofErr w:type="gramEnd"/>
      <w:r>
        <w:rPr>
          <w:rFonts w:ascii="仿宋" w:eastAsia="仿宋" w:hAnsi="仿宋" w:cs="仿宋" w:hint="eastAsia"/>
          <w:sz w:val="32"/>
          <w:szCs w:val="32"/>
        </w:rPr>
        <w:t>为799只、140只。全县共报告暴露人群1018人，全程规范接种1012人，规范接种率为99.41%，</w:t>
      </w:r>
      <w:proofErr w:type="gramStart"/>
      <w:r>
        <w:rPr>
          <w:rFonts w:ascii="仿宋" w:eastAsia="仿宋" w:hAnsi="仿宋" w:cs="仿宋" w:hint="eastAsia"/>
          <w:sz w:val="32"/>
          <w:szCs w:val="32"/>
        </w:rPr>
        <w:t>使用犬抗</w:t>
      </w:r>
      <w:proofErr w:type="gramEnd"/>
      <w:r>
        <w:rPr>
          <w:rFonts w:ascii="仿宋" w:eastAsia="仿宋" w:hAnsi="仿宋" w:cs="仿宋" w:hint="eastAsia"/>
          <w:sz w:val="32"/>
          <w:szCs w:val="32"/>
        </w:rPr>
        <w:t>7人。2017年全县无狂犬病报告。</w:t>
      </w:r>
    </w:p>
    <w:p w:rsidR="003623D6" w:rsidRDefault="003623D6">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sidR="002E17FC">
        <w:rPr>
          <w:rFonts w:ascii="仿宋" w:eastAsia="仿宋" w:hAnsi="仿宋" w:cs="仿宋" w:hint="eastAsia"/>
          <w:sz w:val="32"/>
          <w:szCs w:val="32"/>
        </w:rPr>
        <w:t>近年保靖县羊养殖户增速较快</w:t>
      </w:r>
      <w:r w:rsidR="003210FC">
        <w:rPr>
          <w:rFonts w:ascii="仿宋" w:eastAsia="仿宋" w:hAnsi="仿宋" w:cs="仿宋" w:hint="eastAsia"/>
          <w:sz w:val="32"/>
          <w:szCs w:val="32"/>
        </w:rPr>
        <w:t>，我县2017年共报告布</w:t>
      </w:r>
      <w:proofErr w:type="gramStart"/>
      <w:r w:rsidR="003210FC">
        <w:rPr>
          <w:rFonts w:ascii="仿宋" w:eastAsia="仿宋" w:hAnsi="仿宋" w:cs="仿宋" w:hint="eastAsia"/>
          <w:sz w:val="32"/>
          <w:szCs w:val="32"/>
        </w:rPr>
        <w:t>病</w:t>
      </w:r>
      <w:proofErr w:type="gramEnd"/>
      <w:r w:rsidR="003210FC">
        <w:rPr>
          <w:rFonts w:ascii="仿宋" w:eastAsia="仿宋" w:hAnsi="仿宋" w:cs="仿宋" w:hint="eastAsia"/>
          <w:sz w:val="32"/>
          <w:szCs w:val="32"/>
        </w:rPr>
        <w:t>病例4例，隐性感染者2例，均进行规范抗菌治疗。加强布病相关防</w:t>
      </w:r>
      <w:proofErr w:type="gramStart"/>
      <w:r w:rsidR="003210FC">
        <w:rPr>
          <w:rFonts w:ascii="仿宋" w:eastAsia="仿宋" w:hAnsi="仿宋" w:cs="仿宋" w:hint="eastAsia"/>
          <w:sz w:val="32"/>
          <w:szCs w:val="32"/>
        </w:rPr>
        <w:t>控知识</w:t>
      </w:r>
      <w:proofErr w:type="gramEnd"/>
      <w:r w:rsidR="003210FC">
        <w:rPr>
          <w:rFonts w:ascii="仿宋" w:eastAsia="仿宋" w:hAnsi="仿宋" w:cs="仿宋" w:hint="eastAsia"/>
          <w:sz w:val="32"/>
          <w:szCs w:val="32"/>
        </w:rPr>
        <w:t>的宣传力度，提高认识，增强群众自我保护意识。</w:t>
      </w:r>
    </w:p>
    <w:p w:rsidR="003210FC" w:rsidRPr="003210FC" w:rsidRDefault="003210FC">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（三）2017年共爆发两起疫情：12月4日水痘爆发112例、12月12日B型流感25例，</w:t>
      </w:r>
      <w:proofErr w:type="gramStart"/>
      <w:r>
        <w:rPr>
          <w:rFonts w:ascii="仿宋" w:eastAsia="仿宋" w:hAnsi="仿宋" w:cs="仿宋" w:hint="eastAsia"/>
          <w:sz w:val="32"/>
          <w:szCs w:val="32"/>
        </w:rPr>
        <w:t>疾控中心</w:t>
      </w:r>
      <w:proofErr w:type="gramEnd"/>
      <w:r>
        <w:rPr>
          <w:rFonts w:ascii="仿宋" w:eastAsia="仿宋" w:hAnsi="仿宋" w:cs="仿宋" w:hint="eastAsia"/>
          <w:sz w:val="32"/>
          <w:szCs w:val="32"/>
        </w:rPr>
        <w:t>机动队立即赶赴现场进行</w:t>
      </w:r>
      <w:r>
        <w:rPr>
          <w:rFonts w:ascii="仿宋" w:eastAsia="仿宋" w:hAnsi="仿宋" w:cs="仿宋" w:hint="eastAsia"/>
          <w:sz w:val="32"/>
          <w:szCs w:val="32"/>
        </w:rPr>
        <w:lastRenderedPageBreak/>
        <w:t>核实调查处理，所有患者无死亡病例。</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二、绩效评价</w:t>
      </w:r>
    </w:p>
    <w:p w:rsidR="00493799" w:rsidRDefault="00745FF4">
      <w:pPr>
        <w:spacing w:line="640" w:lineRule="exact"/>
        <w:ind w:firstLine="630"/>
        <w:rPr>
          <w:rFonts w:ascii="仿宋" w:eastAsia="仿宋" w:hAnsi="仿宋" w:cs="仿宋"/>
          <w:sz w:val="32"/>
          <w:szCs w:val="32"/>
        </w:rPr>
      </w:pPr>
      <w:r>
        <w:rPr>
          <w:rFonts w:ascii="仿宋" w:eastAsia="仿宋" w:hAnsi="仿宋" w:cs="仿宋" w:hint="eastAsia"/>
          <w:sz w:val="32"/>
          <w:szCs w:val="32"/>
        </w:rPr>
        <w:t>1、绩效评价目的。</w:t>
      </w:r>
    </w:p>
    <w:p w:rsidR="00493799" w:rsidRDefault="00745FF4">
      <w:pPr>
        <w:spacing w:line="640" w:lineRule="exact"/>
        <w:ind w:firstLine="630"/>
        <w:rPr>
          <w:rFonts w:ascii="仿宋" w:eastAsia="仿宋" w:hAnsi="仿宋" w:cs="仿宋"/>
          <w:sz w:val="32"/>
          <w:szCs w:val="32"/>
        </w:rPr>
      </w:pPr>
      <w:r>
        <w:rPr>
          <w:rFonts w:ascii="仿宋" w:eastAsia="仿宋" w:hAnsi="仿宋" w:cs="仿宋" w:hint="eastAsia"/>
          <w:sz w:val="32"/>
          <w:szCs w:val="32"/>
        </w:rPr>
        <w:t>本次自评的目的是为</w:t>
      </w:r>
      <w:r w:rsidR="00F43C86">
        <w:rPr>
          <w:rFonts w:ascii="仿宋" w:eastAsia="仿宋" w:hAnsi="仿宋" w:cs="仿宋" w:hint="eastAsia"/>
          <w:sz w:val="32"/>
          <w:szCs w:val="32"/>
        </w:rPr>
        <w:t>进一步加强和</w:t>
      </w:r>
      <w:r>
        <w:rPr>
          <w:rFonts w:ascii="仿宋" w:eastAsia="仿宋" w:hAnsi="仿宋" w:cs="仿宋" w:hint="eastAsia"/>
          <w:sz w:val="32"/>
          <w:szCs w:val="32"/>
        </w:rPr>
        <w:t>规范财政</w:t>
      </w:r>
      <w:r w:rsidR="00F43C86">
        <w:rPr>
          <w:rFonts w:ascii="仿宋" w:eastAsia="仿宋" w:hAnsi="仿宋" w:cs="仿宋" w:hint="eastAsia"/>
          <w:sz w:val="32"/>
          <w:szCs w:val="32"/>
        </w:rPr>
        <w:t>性</w:t>
      </w:r>
      <w:r>
        <w:rPr>
          <w:rFonts w:ascii="仿宋" w:eastAsia="仿宋" w:hAnsi="仿宋" w:cs="仿宋" w:hint="eastAsia"/>
          <w:sz w:val="32"/>
          <w:szCs w:val="32"/>
        </w:rPr>
        <w:t>资金管理，</w:t>
      </w:r>
      <w:r w:rsidR="00A71A43">
        <w:rPr>
          <w:rFonts w:ascii="仿宋" w:eastAsia="仿宋" w:hAnsi="仿宋" w:cs="仿宋" w:hint="eastAsia"/>
          <w:sz w:val="32"/>
          <w:szCs w:val="32"/>
        </w:rPr>
        <w:t>强化部门责任意识，提高资金使用绩效。</w:t>
      </w:r>
      <w:r>
        <w:rPr>
          <w:rFonts w:ascii="仿宋" w:eastAsia="仿宋" w:hAnsi="仿宋" w:cs="仿宋" w:hint="eastAsia"/>
          <w:sz w:val="32"/>
          <w:szCs w:val="32"/>
        </w:rPr>
        <w:t>通过评价本单位201</w:t>
      </w:r>
      <w:r w:rsidR="00A71A43">
        <w:rPr>
          <w:rFonts w:ascii="仿宋" w:eastAsia="仿宋" w:hAnsi="仿宋" w:cs="仿宋" w:hint="eastAsia"/>
          <w:sz w:val="32"/>
          <w:szCs w:val="32"/>
        </w:rPr>
        <w:t>7</w:t>
      </w:r>
      <w:r>
        <w:rPr>
          <w:rFonts w:ascii="仿宋" w:eastAsia="仿宋" w:hAnsi="仿宋" w:cs="仿宋" w:hint="eastAsia"/>
          <w:sz w:val="32"/>
          <w:szCs w:val="32"/>
        </w:rPr>
        <w:t>年度财政资金预算支出的绩效状况，为今后预算安排提供决策支持。进一步增强本单位支出管理的责任，优化支出结构，提升预算管理水平，加强财政资金管理，合理、规范、有效使用财政资金，保障更好地履行职责，以达到改进预算管理、优化资源配置、控制节约成本、提高公共</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服务质量和财政资金使用效益，充分发挥本单位的职能作用。</w:t>
      </w:r>
    </w:p>
    <w:p w:rsidR="00493799" w:rsidRDefault="00745FF4">
      <w:pPr>
        <w:spacing w:line="640" w:lineRule="exact"/>
        <w:ind w:firstLine="630"/>
        <w:rPr>
          <w:rFonts w:ascii="仿宋" w:eastAsia="仿宋" w:hAnsi="仿宋" w:cs="仿宋"/>
          <w:sz w:val="32"/>
          <w:szCs w:val="32"/>
        </w:rPr>
      </w:pPr>
      <w:r>
        <w:rPr>
          <w:rFonts w:ascii="仿宋" w:eastAsia="仿宋" w:hAnsi="仿宋" w:cs="仿宋" w:hint="eastAsia"/>
          <w:sz w:val="32"/>
          <w:szCs w:val="32"/>
        </w:rPr>
        <w:t>2、绩效评价实施过程。</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根据《保靖县财政局关于开展201</w:t>
      </w:r>
      <w:r w:rsidR="00A71A43">
        <w:rPr>
          <w:rFonts w:ascii="仿宋" w:eastAsia="仿宋" w:hAnsi="仿宋" w:cs="仿宋" w:hint="eastAsia"/>
          <w:sz w:val="32"/>
          <w:szCs w:val="32"/>
        </w:rPr>
        <w:t>7</w:t>
      </w:r>
      <w:r>
        <w:rPr>
          <w:rFonts w:ascii="仿宋" w:eastAsia="仿宋" w:hAnsi="仿宋" w:cs="仿宋" w:hint="eastAsia"/>
          <w:sz w:val="32"/>
          <w:szCs w:val="32"/>
        </w:rPr>
        <w:t>年度财政性资金绩效评价通知》（保财</w:t>
      </w:r>
      <w:proofErr w:type="gramStart"/>
      <w:r>
        <w:rPr>
          <w:rFonts w:ascii="仿宋" w:eastAsia="仿宋" w:hAnsi="仿宋" w:cs="仿宋" w:hint="eastAsia"/>
          <w:sz w:val="32"/>
          <w:szCs w:val="32"/>
        </w:rPr>
        <w:t>绩</w:t>
      </w:r>
      <w:proofErr w:type="gramEnd"/>
      <w:r>
        <w:rPr>
          <w:rFonts w:ascii="仿宋" w:eastAsia="仿宋" w:hAnsi="仿宋" w:cs="仿宋" w:hint="eastAsia"/>
          <w:sz w:val="32"/>
          <w:szCs w:val="32"/>
        </w:rPr>
        <w:t>〔201</w:t>
      </w:r>
      <w:r w:rsidR="00A71A43">
        <w:rPr>
          <w:rFonts w:ascii="仿宋" w:eastAsia="仿宋" w:hAnsi="仿宋" w:cs="仿宋" w:hint="eastAsia"/>
          <w:sz w:val="32"/>
          <w:szCs w:val="32"/>
        </w:rPr>
        <w:t>8</w:t>
      </w:r>
      <w:r>
        <w:rPr>
          <w:rFonts w:ascii="仿宋" w:eastAsia="仿宋" w:hAnsi="仿宋" w:cs="仿宋" w:hint="eastAsia"/>
          <w:sz w:val="32"/>
          <w:szCs w:val="32"/>
        </w:rPr>
        <w:t>〕2号）等相关文件要求，本单位成立了绩效评价工作领导小组、绩效评价工作组，制定了部门整体支出绩效评价的工作方案、评价指标，召开了现场评价工作安排部署会，于201</w:t>
      </w:r>
      <w:r w:rsidR="00A71A43">
        <w:rPr>
          <w:rFonts w:ascii="仿宋" w:eastAsia="仿宋" w:hAnsi="仿宋" w:cs="仿宋" w:hint="eastAsia"/>
          <w:sz w:val="32"/>
          <w:szCs w:val="32"/>
        </w:rPr>
        <w:t>8</w:t>
      </w:r>
      <w:r>
        <w:rPr>
          <w:rFonts w:ascii="仿宋" w:eastAsia="仿宋" w:hAnsi="仿宋" w:cs="仿宋" w:hint="eastAsia"/>
          <w:sz w:val="32"/>
          <w:szCs w:val="32"/>
        </w:rPr>
        <w:t>年</w:t>
      </w:r>
      <w:r w:rsidR="00A71A43">
        <w:rPr>
          <w:rFonts w:ascii="仿宋" w:eastAsia="仿宋" w:hAnsi="仿宋" w:cs="仿宋" w:hint="eastAsia"/>
          <w:sz w:val="32"/>
          <w:szCs w:val="32"/>
        </w:rPr>
        <w:t>7</w:t>
      </w:r>
      <w:r>
        <w:rPr>
          <w:rFonts w:ascii="仿宋" w:eastAsia="仿宋" w:hAnsi="仿宋" w:cs="仿宋" w:hint="eastAsia"/>
          <w:sz w:val="32"/>
          <w:szCs w:val="32"/>
        </w:rPr>
        <w:t>月</w:t>
      </w:r>
      <w:r w:rsidR="00A71A43">
        <w:rPr>
          <w:rFonts w:ascii="仿宋" w:eastAsia="仿宋" w:hAnsi="仿宋" w:cs="仿宋" w:hint="eastAsia"/>
          <w:sz w:val="32"/>
          <w:szCs w:val="32"/>
        </w:rPr>
        <w:t>10</w:t>
      </w:r>
      <w:r>
        <w:rPr>
          <w:rFonts w:ascii="仿宋" w:eastAsia="仿宋" w:hAnsi="仿宋" w:cs="仿宋" w:hint="eastAsia"/>
          <w:sz w:val="32"/>
          <w:szCs w:val="32"/>
        </w:rPr>
        <w:t>日完成自评工作。绩效评价工作主要如下：</w:t>
      </w:r>
    </w:p>
    <w:p w:rsidR="00493799" w:rsidRDefault="00745FF4">
      <w:pPr>
        <w:spacing w:line="640" w:lineRule="exact"/>
        <w:jc w:val="left"/>
        <w:rPr>
          <w:rFonts w:ascii="仿宋" w:eastAsia="仿宋" w:hAnsi="仿宋" w:cs="仿宋"/>
          <w:sz w:val="32"/>
          <w:szCs w:val="32"/>
        </w:rPr>
      </w:pPr>
      <w:r>
        <w:rPr>
          <w:rFonts w:ascii="仿宋" w:eastAsia="仿宋" w:hAnsi="仿宋" w:cs="仿宋" w:hint="eastAsia"/>
          <w:sz w:val="32"/>
          <w:szCs w:val="32"/>
        </w:rPr>
        <w:t xml:space="preserve">    （1）核实数据。对201</w:t>
      </w:r>
      <w:r w:rsidR="00A71A43">
        <w:rPr>
          <w:rFonts w:ascii="仿宋" w:eastAsia="仿宋" w:hAnsi="仿宋" w:cs="仿宋" w:hint="eastAsia"/>
          <w:sz w:val="32"/>
          <w:szCs w:val="32"/>
        </w:rPr>
        <w:t>7</w:t>
      </w:r>
      <w:r>
        <w:rPr>
          <w:rFonts w:ascii="仿宋" w:eastAsia="仿宋" w:hAnsi="仿宋" w:cs="仿宋" w:hint="eastAsia"/>
          <w:sz w:val="32"/>
          <w:szCs w:val="32"/>
        </w:rPr>
        <w:t>年度部门整体支出数据的准确性、真实性进行核实，将201</w:t>
      </w:r>
      <w:r w:rsidR="00A71A43">
        <w:rPr>
          <w:rFonts w:ascii="仿宋" w:eastAsia="仿宋" w:hAnsi="仿宋" w:cs="仿宋" w:hint="eastAsia"/>
          <w:sz w:val="32"/>
          <w:szCs w:val="32"/>
        </w:rPr>
        <w:t>7</w:t>
      </w:r>
      <w:r>
        <w:rPr>
          <w:rFonts w:ascii="仿宋" w:eastAsia="仿宋" w:hAnsi="仿宋" w:cs="仿宋" w:hint="eastAsia"/>
          <w:sz w:val="32"/>
          <w:szCs w:val="32"/>
        </w:rPr>
        <w:t>年度和201</w:t>
      </w:r>
      <w:r w:rsidR="00A71A43">
        <w:rPr>
          <w:rFonts w:ascii="仿宋" w:eastAsia="仿宋" w:hAnsi="仿宋" w:cs="仿宋" w:hint="eastAsia"/>
          <w:sz w:val="32"/>
          <w:szCs w:val="32"/>
        </w:rPr>
        <w:t>6</w:t>
      </w:r>
      <w:r>
        <w:rPr>
          <w:rFonts w:ascii="仿宋" w:eastAsia="仿宋" w:hAnsi="仿宋" w:cs="仿宋" w:hint="eastAsia"/>
          <w:sz w:val="32"/>
          <w:szCs w:val="32"/>
        </w:rPr>
        <w:t>年度部门整体支出情况进行比较分析。</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lastRenderedPageBreak/>
        <w:t>（2）查阅资料。查阅201</w:t>
      </w:r>
      <w:r w:rsidR="00A71A43">
        <w:rPr>
          <w:rFonts w:ascii="仿宋" w:eastAsia="仿宋" w:hAnsi="仿宋" w:cs="仿宋" w:hint="eastAsia"/>
          <w:sz w:val="32"/>
          <w:szCs w:val="32"/>
        </w:rPr>
        <w:t>7</w:t>
      </w:r>
      <w:r>
        <w:rPr>
          <w:rFonts w:ascii="仿宋" w:eastAsia="仿宋" w:hAnsi="仿宋" w:cs="仿宋" w:hint="eastAsia"/>
          <w:sz w:val="32"/>
          <w:szCs w:val="32"/>
        </w:rPr>
        <w:t>年度预算安排、预算追加、资金管理、经费支出、资产管理等相关文件资料和财务凭证。</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（3）发放调查问卷。对部门履行职责情况的公众</w:t>
      </w:r>
      <w:proofErr w:type="gramStart"/>
      <w:r>
        <w:rPr>
          <w:rFonts w:ascii="仿宋" w:eastAsia="仿宋" w:hAnsi="仿宋" w:cs="仿宋" w:hint="eastAsia"/>
          <w:sz w:val="32"/>
          <w:szCs w:val="32"/>
        </w:rPr>
        <w:t>满意度向社会</w:t>
      </w:r>
      <w:proofErr w:type="gramEnd"/>
      <w:r>
        <w:rPr>
          <w:rFonts w:ascii="仿宋" w:eastAsia="仿宋" w:hAnsi="仿宋" w:cs="仿宋" w:hint="eastAsia"/>
          <w:sz w:val="32"/>
          <w:szCs w:val="32"/>
        </w:rPr>
        <w:t>群众、服务对象、单位员工进行调查。</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（4）归纳汇总。对收集的评价材料结合本单位情况进行综合分析、归纳汇总。</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（5）根据评价材料结合各项评价指标进行分析评分。</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（6）形成绩效评价自评报告。</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3、绩效评价的局限性</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（1）绩效评价是一项综合性工作，涉及财务管理、经济学、社会学、工程造价等多个专业领域，</w:t>
      </w:r>
      <w:proofErr w:type="gramStart"/>
      <w:r>
        <w:rPr>
          <w:rFonts w:ascii="仿宋" w:eastAsia="仿宋" w:hAnsi="仿宋" w:cs="仿宋" w:hint="eastAsia"/>
          <w:sz w:val="32"/>
          <w:szCs w:val="32"/>
        </w:rPr>
        <w:t>故仅仅</w:t>
      </w:r>
      <w:proofErr w:type="gramEnd"/>
      <w:r>
        <w:rPr>
          <w:rFonts w:ascii="仿宋" w:eastAsia="仿宋" w:hAnsi="仿宋" w:cs="仿宋" w:hint="eastAsia"/>
          <w:sz w:val="32"/>
          <w:szCs w:val="32"/>
        </w:rPr>
        <w:t>依靠财务领域的人才在没有其他相关领域的专家进行协作的情况下，对部门整体支出进行独立评价具有一定的局限性。</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（2）指标设计不尽合理，导致评价结果与实际情况不一定相符。如预算控制率指标，在编制预算时，存在</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可控性，执行中预算一般都有追加，而按预算控制率指标的计算公式计算，本指标基本上都大于0。</w:t>
      </w:r>
    </w:p>
    <w:p w:rsidR="00493799" w:rsidRDefault="00745FF4">
      <w:pPr>
        <w:spacing w:line="640" w:lineRule="exact"/>
        <w:jc w:val="left"/>
        <w:rPr>
          <w:rFonts w:ascii="仿宋" w:eastAsia="仿宋" w:hAnsi="仿宋" w:cs="仿宋"/>
          <w:sz w:val="32"/>
          <w:szCs w:val="32"/>
        </w:rPr>
      </w:pPr>
      <w:r>
        <w:rPr>
          <w:rFonts w:ascii="仿宋" w:eastAsia="仿宋" w:hAnsi="仿宋" w:cs="仿宋" w:hint="eastAsia"/>
          <w:sz w:val="32"/>
          <w:szCs w:val="32"/>
        </w:rPr>
        <w:t xml:space="preserve">    （3）社会信息的</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平等性，可能导致评价结果出现差异。如发放调查问卷时，面对社会公众，而社会公众对单位情况不了解，导致调查流入形式。</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（4）在设计绩效评价体系时目标的确定与量化往往带有较强</w:t>
      </w:r>
      <w:r>
        <w:rPr>
          <w:rFonts w:ascii="仿宋" w:eastAsia="仿宋" w:hAnsi="仿宋" w:cs="仿宋" w:hint="eastAsia"/>
          <w:sz w:val="32"/>
          <w:szCs w:val="32"/>
        </w:rPr>
        <w:lastRenderedPageBreak/>
        <w:t>的主观性与经验主义，这需要在评价过程中不断完善。</w:t>
      </w:r>
      <w:r>
        <w:rPr>
          <w:rFonts w:ascii="仿宋" w:eastAsia="仿宋" w:hAnsi="仿宋" w:cs="仿宋" w:hint="eastAsia"/>
          <w:color w:val="FF0000"/>
          <w:sz w:val="32"/>
          <w:szCs w:val="32"/>
        </w:rPr>
        <w:t xml:space="preserve"> </w:t>
      </w:r>
    </w:p>
    <w:p w:rsidR="00493799" w:rsidRDefault="00745FF4" w:rsidP="006443F0">
      <w:pPr>
        <w:spacing w:line="640" w:lineRule="exact"/>
        <w:ind w:firstLineChars="200" w:firstLine="640"/>
        <w:rPr>
          <w:rFonts w:ascii="仿宋" w:eastAsia="仿宋" w:hAnsi="仿宋" w:cs="仿宋"/>
          <w:sz w:val="32"/>
          <w:szCs w:val="32"/>
        </w:rPr>
      </w:pPr>
      <w:r>
        <w:rPr>
          <w:rFonts w:ascii="仿宋" w:eastAsia="仿宋" w:hAnsi="仿宋" w:cs="仿宋" w:hint="eastAsia"/>
          <w:b/>
          <w:sz w:val="32"/>
          <w:szCs w:val="32"/>
        </w:rPr>
        <w:t>三、部门整体支出绩效评价分析</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)投入</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1、目标设定情况</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（1）绩效目标合理性（3分）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本单位所设立的整体绩效目标依据充分，符合国家法律法规、国民经济和社会发展总体规划，符合部门“三定”方案确定的职责，符合部门制定的中长期实施规划。用以反映和考核部门整体绩效目标与部门履职、年度工作任务相符。根据评分标准，本单位该项指标得分3分。</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（2）绩效指标明确性（3分）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本单位将部门整体的绩效目标细化分解为具体的工作任务，通过清晰、可衡量的指标</w:t>
      </w:r>
      <w:proofErr w:type="gramStart"/>
      <w:r>
        <w:rPr>
          <w:rFonts w:ascii="仿宋" w:eastAsia="仿宋" w:hAnsi="仿宋" w:cs="仿宋" w:hint="eastAsia"/>
          <w:sz w:val="32"/>
          <w:szCs w:val="32"/>
        </w:rPr>
        <w:t>值予以</w:t>
      </w:r>
      <w:proofErr w:type="gramEnd"/>
      <w:r>
        <w:rPr>
          <w:rFonts w:ascii="仿宋" w:eastAsia="仿宋" w:hAnsi="仿宋" w:cs="仿宋" w:hint="eastAsia"/>
          <w:sz w:val="32"/>
          <w:szCs w:val="32"/>
        </w:rPr>
        <w:t>体现，与部门年度的任务数和计划数相对应，与本年度部门预算资金相匹配。依据整体绩效目标所设定的绩效指标清晰、细化、可衡量，用以反映和考核部门整体绩效目标的</w:t>
      </w:r>
      <w:proofErr w:type="gramStart"/>
      <w:r>
        <w:rPr>
          <w:rFonts w:ascii="仿宋" w:eastAsia="仿宋" w:hAnsi="仿宋" w:cs="仿宋" w:hint="eastAsia"/>
          <w:sz w:val="32"/>
          <w:szCs w:val="32"/>
        </w:rPr>
        <w:t>明细化</w:t>
      </w:r>
      <w:proofErr w:type="gramEnd"/>
      <w:r>
        <w:rPr>
          <w:rFonts w:ascii="仿宋" w:eastAsia="仿宋" w:hAnsi="仿宋" w:cs="仿宋" w:hint="eastAsia"/>
          <w:sz w:val="32"/>
          <w:szCs w:val="32"/>
        </w:rPr>
        <w:t>情况。根据评分标准，本单位该项指标得分3分。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2、预算配置情况</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（1）在职人员控制率（3分）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本单位201</w:t>
      </w:r>
      <w:r w:rsidR="00A71A43">
        <w:rPr>
          <w:rFonts w:ascii="仿宋" w:eastAsia="仿宋" w:hAnsi="仿宋" w:cs="仿宋" w:hint="eastAsia"/>
          <w:sz w:val="32"/>
          <w:szCs w:val="32"/>
        </w:rPr>
        <w:t>7</w:t>
      </w:r>
      <w:r>
        <w:rPr>
          <w:rFonts w:ascii="仿宋" w:eastAsia="仿宋" w:hAnsi="仿宋" w:cs="仿宋" w:hint="eastAsia"/>
          <w:sz w:val="32"/>
          <w:szCs w:val="32"/>
        </w:rPr>
        <w:t>年度编制人数为53人；实际在职人员为</w:t>
      </w:r>
      <w:r w:rsidR="00AC0906">
        <w:rPr>
          <w:rFonts w:ascii="仿宋" w:eastAsia="仿宋" w:hAnsi="仿宋" w:cs="仿宋" w:hint="eastAsia"/>
          <w:sz w:val="32"/>
          <w:szCs w:val="32"/>
        </w:rPr>
        <w:t>49</w:t>
      </w:r>
      <w:r>
        <w:rPr>
          <w:rFonts w:ascii="仿宋" w:eastAsia="仿宋" w:hAnsi="仿宋" w:cs="仿宋" w:hint="eastAsia"/>
          <w:sz w:val="32"/>
          <w:szCs w:val="32"/>
        </w:rPr>
        <w:t>人</w:t>
      </w:r>
      <w:r w:rsidR="00A71A43">
        <w:rPr>
          <w:rFonts w:ascii="仿宋" w:eastAsia="仿宋" w:hAnsi="仿宋" w:cs="仿宋" w:hint="eastAsia"/>
          <w:sz w:val="32"/>
          <w:szCs w:val="32"/>
        </w:rPr>
        <w:t>，</w:t>
      </w:r>
      <w:r w:rsidR="00AC0906">
        <w:rPr>
          <w:rFonts w:ascii="仿宋" w:eastAsia="仿宋" w:hAnsi="仿宋" w:cs="仿宋" w:hint="eastAsia"/>
          <w:sz w:val="32"/>
          <w:szCs w:val="32"/>
        </w:rPr>
        <w:t xml:space="preserve"> </w:t>
      </w:r>
      <w:r>
        <w:rPr>
          <w:rFonts w:ascii="仿宋" w:eastAsia="仿宋" w:hAnsi="仿宋" w:cs="仿宋" w:hint="eastAsia"/>
          <w:sz w:val="32"/>
          <w:szCs w:val="32"/>
        </w:rPr>
        <w:t>(一般公共预算财政拨款开支人员)。</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lastRenderedPageBreak/>
        <w:t>在职人员控制率＝（在职人员数÷编制数）×100%＝</w:t>
      </w:r>
      <w:r w:rsidR="00AC0906">
        <w:rPr>
          <w:rFonts w:ascii="仿宋" w:eastAsia="仿宋" w:hAnsi="仿宋" w:cs="仿宋" w:hint="eastAsia"/>
          <w:sz w:val="32"/>
          <w:szCs w:val="32"/>
        </w:rPr>
        <w:t>92.45</w:t>
      </w:r>
      <w:r>
        <w:rPr>
          <w:rFonts w:ascii="仿宋" w:eastAsia="仿宋" w:hAnsi="仿宋" w:cs="仿宋" w:hint="eastAsia"/>
          <w:sz w:val="32"/>
          <w:szCs w:val="32"/>
        </w:rPr>
        <w:t>%。在职人员控制率＜100%，根据评分标准，本单位该项指标得分3分。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（2）“三公经费”变动率情况(4分）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201</w:t>
      </w:r>
      <w:r w:rsidR="00C026A4">
        <w:rPr>
          <w:rFonts w:ascii="仿宋" w:eastAsia="仿宋" w:hAnsi="仿宋" w:cs="仿宋" w:hint="eastAsia"/>
          <w:sz w:val="32"/>
          <w:szCs w:val="32"/>
        </w:rPr>
        <w:t>7</w:t>
      </w:r>
      <w:r>
        <w:rPr>
          <w:rFonts w:ascii="仿宋" w:eastAsia="仿宋" w:hAnsi="仿宋" w:cs="仿宋" w:hint="eastAsia"/>
          <w:sz w:val="32"/>
          <w:szCs w:val="32"/>
        </w:rPr>
        <w:t>年度本单位预算安排“三公经费”总额为</w:t>
      </w:r>
      <w:r w:rsidR="00D83361">
        <w:rPr>
          <w:rFonts w:ascii="仿宋" w:eastAsia="仿宋" w:hAnsi="仿宋" w:cs="仿宋" w:hint="eastAsia"/>
          <w:sz w:val="32"/>
          <w:szCs w:val="32"/>
        </w:rPr>
        <w:t>32.5</w:t>
      </w:r>
      <w:r>
        <w:rPr>
          <w:rFonts w:ascii="仿宋" w:eastAsia="仿宋" w:hAnsi="仿宋" w:cs="仿宋" w:hint="eastAsia"/>
          <w:sz w:val="32"/>
          <w:szCs w:val="32"/>
        </w:rPr>
        <w:t>万元（其中公务接待费</w:t>
      </w:r>
      <w:r w:rsidR="00D83361">
        <w:rPr>
          <w:rFonts w:ascii="仿宋" w:eastAsia="仿宋" w:hAnsi="仿宋" w:cs="仿宋" w:hint="eastAsia"/>
          <w:sz w:val="32"/>
          <w:szCs w:val="32"/>
        </w:rPr>
        <w:t>16.64</w:t>
      </w:r>
      <w:r>
        <w:rPr>
          <w:rFonts w:ascii="仿宋" w:eastAsia="仿宋" w:hAnsi="仿宋" w:cs="仿宋" w:hint="eastAsia"/>
          <w:sz w:val="32"/>
          <w:szCs w:val="32"/>
        </w:rPr>
        <w:t>万元、公务用车运行维护费</w:t>
      </w:r>
      <w:r w:rsidR="00D83361">
        <w:rPr>
          <w:rFonts w:ascii="仿宋" w:eastAsia="仿宋" w:hAnsi="仿宋" w:cs="仿宋" w:hint="eastAsia"/>
          <w:sz w:val="32"/>
          <w:szCs w:val="32"/>
        </w:rPr>
        <w:t>15.8</w:t>
      </w:r>
      <w:r w:rsidR="00B44589">
        <w:rPr>
          <w:rFonts w:ascii="仿宋" w:eastAsia="仿宋" w:hAnsi="仿宋" w:cs="仿宋" w:hint="eastAsia"/>
          <w:sz w:val="32"/>
          <w:szCs w:val="32"/>
        </w:rPr>
        <w:t>6</w:t>
      </w:r>
      <w:r>
        <w:rPr>
          <w:rFonts w:ascii="仿宋" w:eastAsia="仿宋" w:hAnsi="仿宋" w:cs="仿宋" w:hint="eastAsia"/>
          <w:sz w:val="32"/>
          <w:szCs w:val="32"/>
        </w:rPr>
        <w:t>万元、无公务用车购置费），201</w:t>
      </w:r>
      <w:r w:rsidR="00C026A4">
        <w:rPr>
          <w:rFonts w:ascii="仿宋" w:eastAsia="仿宋" w:hAnsi="仿宋" w:cs="仿宋" w:hint="eastAsia"/>
          <w:sz w:val="32"/>
          <w:szCs w:val="32"/>
        </w:rPr>
        <w:t>6</w:t>
      </w:r>
      <w:r>
        <w:rPr>
          <w:rFonts w:ascii="仿宋" w:eastAsia="仿宋" w:hAnsi="仿宋" w:cs="仿宋" w:hint="eastAsia"/>
          <w:sz w:val="32"/>
          <w:szCs w:val="32"/>
        </w:rPr>
        <w:t>年度预算安排的“三公经费”总额为27万元（其中公务接待费20万元、公务用车运行维护费7万元、无公务用车购置费）。</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本单位“三公经费”变动率＝（本年度“三公经费”预算数-上年度“三公经费”预算数）÷上年度“三公经费”预算数×100%＝0</w:t>
      </w:r>
      <w:r w:rsidR="00D83361">
        <w:rPr>
          <w:rFonts w:ascii="仿宋" w:eastAsia="仿宋" w:hAnsi="仿宋" w:cs="仿宋" w:hint="eastAsia"/>
          <w:sz w:val="32"/>
          <w:szCs w:val="32"/>
        </w:rPr>
        <w:t>.20</w:t>
      </w:r>
      <w:r>
        <w:rPr>
          <w:rFonts w:ascii="仿宋" w:eastAsia="仿宋" w:hAnsi="仿宋" w:cs="仿宋" w:hint="eastAsia"/>
          <w:sz w:val="32"/>
          <w:szCs w:val="32"/>
        </w:rPr>
        <w:t>%。“三公经费”变动率</w:t>
      </w:r>
      <w:r w:rsidR="00FC2055">
        <w:rPr>
          <w:rFonts w:ascii="仿宋" w:eastAsia="仿宋" w:hAnsi="仿宋" w:cs="仿宋" w:hint="eastAsia"/>
          <w:sz w:val="32"/>
          <w:szCs w:val="32"/>
        </w:rPr>
        <w:t>≥0</w:t>
      </w:r>
      <w:r>
        <w:rPr>
          <w:rFonts w:ascii="仿宋" w:eastAsia="仿宋" w:hAnsi="仿宋" w:cs="仿宋" w:hint="eastAsia"/>
          <w:sz w:val="32"/>
          <w:szCs w:val="32"/>
        </w:rPr>
        <w:t>，根据评价标准，本单位该项指标得分</w:t>
      </w:r>
      <w:r w:rsidR="00FC2055">
        <w:rPr>
          <w:rFonts w:ascii="仿宋" w:eastAsia="仿宋" w:hAnsi="仿宋" w:cs="仿宋" w:hint="eastAsia"/>
          <w:sz w:val="32"/>
          <w:szCs w:val="32"/>
        </w:rPr>
        <w:t>3</w:t>
      </w:r>
      <w:r>
        <w:rPr>
          <w:rFonts w:ascii="仿宋" w:eastAsia="仿宋" w:hAnsi="仿宋" w:cs="仿宋" w:hint="eastAsia"/>
          <w:sz w:val="32"/>
          <w:szCs w:val="32"/>
        </w:rPr>
        <w:t>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（二）过程</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1、预算执行情况</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（1）预算完成率（5分）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本单位年初结转和结余0万元；年初预算48</w:t>
      </w:r>
      <w:r w:rsidR="0088006A">
        <w:rPr>
          <w:rFonts w:ascii="仿宋" w:eastAsia="仿宋" w:hAnsi="仿宋" w:cs="仿宋" w:hint="eastAsia"/>
          <w:sz w:val="32"/>
          <w:szCs w:val="32"/>
        </w:rPr>
        <w:t>5. 18</w:t>
      </w:r>
      <w:r>
        <w:rPr>
          <w:rFonts w:ascii="仿宋" w:eastAsia="仿宋" w:hAnsi="仿宋" w:cs="仿宋" w:hint="eastAsia"/>
          <w:sz w:val="32"/>
          <w:szCs w:val="32"/>
        </w:rPr>
        <w:t>万元；本年追加预算</w:t>
      </w:r>
      <w:r w:rsidR="00DC1EF5">
        <w:rPr>
          <w:rFonts w:ascii="仿宋" w:eastAsia="仿宋" w:hAnsi="仿宋" w:cs="仿宋" w:hint="eastAsia"/>
          <w:sz w:val="32"/>
          <w:szCs w:val="32"/>
        </w:rPr>
        <w:t>510.96</w:t>
      </w:r>
      <w:r>
        <w:rPr>
          <w:rFonts w:ascii="仿宋" w:eastAsia="仿宋" w:hAnsi="仿宋" w:cs="仿宋" w:hint="eastAsia"/>
          <w:sz w:val="32"/>
          <w:szCs w:val="32"/>
        </w:rPr>
        <w:t>万元；年末结转和结余0万元。</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本单位预算完成率＝（上年结转和结余+年初预算+本年追加预算－年末结转和结余）÷（上年结转和结余+年初预算+本年追加预算）×100%＝100%。预算完成率100%，根据评分标准，本单位该项指标得分5分。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lastRenderedPageBreak/>
        <w:t>（2）预算控制率（5分）：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本单位年初预算为</w:t>
      </w:r>
      <w:r w:rsidR="00DC1EF5">
        <w:rPr>
          <w:rFonts w:ascii="仿宋" w:eastAsia="仿宋" w:hAnsi="仿宋" w:cs="仿宋" w:hint="eastAsia"/>
          <w:sz w:val="32"/>
          <w:szCs w:val="32"/>
        </w:rPr>
        <w:t>485.18</w:t>
      </w:r>
      <w:r>
        <w:rPr>
          <w:rFonts w:ascii="仿宋" w:eastAsia="仿宋" w:hAnsi="仿宋" w:cs="仿宋" w:hint="eastAsia"/>
          <w:sz w:val="32"/>
          <w:szCs w:val="32"/>
        </w:rPr>
        <w:t>万元；本年追加预算</w:t>
      </w:r>
      <w:r w:rsidR="00DC1EF5">
        <w:rPr>
          <w:rFonts w:ascii="仿宋" w:eastAsia="仿宋" w:hAnsi="仿宋" w:cs="仿宋" w:hint="eastAsia"/>
          <w:sz w:val="32"/>
          <w:szCs w:val="32"/>
        </w:rPr>
        <w:t>510.96</w:t>
      </w:r>
      <w:r>
        <w:rPr>
          <w:rFonts w:ascii="仿宋" w:eastAsia="仿宋" w:hAnsi="仿宋" w:cs="仿宋" w:hint="eastAsia"/>
          <w:sz w:val="32"/>
          <w:szCs w:val="32"/>
        </w:rPr>
        <w:t>万元，剔除不属本单位部门预算编制范围内追加预算</w:t>
      </w:r>
      <w:r w:rsidR="00E27307">
        <w:rPr>
          <w:rFonts w:ascii="仿宋" w:eastAsia="仿宋" w:hAnsi="仿宋" w:cs="仿宋" w:hint="eastAsia"/>
          <w:sz w:val="32"/>
          <w:szCs w:val="32"/>
        </w:rPr>
        <w:t>112.23</w:t>
      </w:r>
      <w:r>
        <w:rPr>
          <w:rFonts w:ascii="仿宋" w:eastAsia="仿宋" w:hAnsi="仿宋" w:cs="仿宋" w:hint="eastAsia"/>
          <w:sz w:val="32"/>
          <w:szCs w:val="32"/>
        </w:rPr>
        <w:t>万元（说明详见本报告四、需要说明事项1），剔除后的本年预算追加数为</w:t>
      </w:r>
      <w:r w:rsidR="00E27307">
        <w:rPr>
          <w:rFonts w:ascii="仿宋" w:eastAsia="仿宋" w:hAnsi="仿宋" w:cs="仿宋" w:hint="eastAsia"/>
          <w:sz w:val="32"/>
          <w:szCs w:val="32"/>
        </w:rPr>
        <w:t>398.73</w:t>
      </w:r>
      <w:r>
        <w:rPr>
          <w:rFonts w:ascii="仿宋" w:eastAsia="仿宋" w:hAnsi="仿宋" w:cs="仿宋" w:hint="eastAsia"/>
          <w:sz w:val="32"/>
          <w:szCs w:val="32"/>
        </w:rPr>
        <w:t>万元。</w:t>
      </w:r>
    </w:p>
    <w:p w:rsidR="00493799" w:rsidRDefault="00745FF4">
      <w:pPr>
        <w:spacing w:line="640" w:lineRule="exact"/>
        <w:ind w:firstLine="640"/>
        <w:jc w:val="left"/>
        <w:rPr>
          <w:rFonts w:ascii="仿宋" w:eastAsia="仿宋" w:hAnsi="仿宋" w:cs="仿宋"/>
          <w:color w:val="FF0000"/>
          <w:sz w:val="32"/>
          <w:szCs w:val="32"/>
        </w:rPr>
      </w:pPr>
      <w:r>
        <w:rPr>
          <w:rFonts w:ascii="仿宋" w:eastAsia="仿宋" w:hAnsi="仿宋" w:cs="仿宋" w:hint="eastAsia"/>
          <w:sz w:val="32"/>
          <w:szCs w:val="32"/>
        </w:rPr>
        <w:t>预算控制率＝（本年预算追加数÷年初预算）×100%＝</w:t>
      </w:r>
      <w:r w:rsidR="00B44589">
        <w:rPr>
          <w:rFonts w:ascii="仿宋" w:eastAsia="仿宋" w:hAnsi="仿宋" w:cs="仿宋" w:hint="eastAsia"/>
          <w:sz w:val="32"/>
          <w:szCs w:val="32"/>
        </w:rPr>
        <w:t>82.18</w:t>
      </w:r>
      <w:r>
        <w:rPr>
          <w:rFonts w:ascii="仿宋" w:eastAsia="仿宋" w:hAnsi="仿宋" w:cs="仿宋" w:hint="eastAsia"/>
          <w:sz w:val="32"/>
          <w:szCs w:val="32"/>
        </w:rPr>
        <w:t>%。预算控制率=</w:t>
      </w:r>
      <w:r w:rsidR="00E27307">
        <w:rPr>
          <w:rFonts w:ascii="仿宋" w:eastAsia="仿宋" w:hAnsi="仿宋" w:cs="仿宋" w:hint="eastAsia"/>
          <w:sz w:val="32"/>
          <w:szCs w:val="32"/>
        </w:rPr>
        <w:t>61-100</w:t>
      </w:r>
      <w:r>
        <w:rPr>
          <w:rFonts w:ascii="仿宋" w:eastAsia="仿宋" w:hAnsi="仿宋" w:cs="仿宋" w:hint="eastAsia"/>
          <w:sz w:val="32"/>
          <w:szCs w:val="32"/>
        </w:rPr>
        <w:t>%（含），根据评分标准和本单位实际情况，本单位该项指标得分</w:t>
      </w:r>
      <w:r w:rsidR="00B44589">
        <w:rPr>
          <w:rFonts w:ascii="仿宋" w:eastAsia="仿宋" w:hAnsi="仿宋" w:cs="仿宋" w:hint="eastAsia"/>
          <w:sz w:val="32"/>
          <w:szCs w:val="32"/>
        </w:rPr>
        <w:t>2</w:t>
      </w:r>
      <w:r>
        <w:rPr>
          <w:rFonts w:ascii="仿宋" w:eastAsia="仿宋" w:hAnsi="仿宋" w:cs="仿宋" w:hint="eastAsia"/>
          <w:sz w:val="32"/>
          <w:szCs w:val="32"/>
        </w:rPr>
        <w:t>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（3）新建楼堂馆所面积控制率（5分）</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楼堂馆所面积控制率=实际建设面积÷批准建设面积×100%。201</w:t>
      </w:r>
      <w:r w:rsidR="00DC1EF5">
        <w:rPr>
          <w:rFonts w:ascii="仿宋" w:eastAsia="仿宋" w:hAnsi="仿宋" w:cs="仿宋" w:hint="eastAsia"/>
          <w:sz w:val="32"/>
          <w:szCs w:val="32"/>
        </w:rPr>
        <w:t>7</w:t>
      </w:r>
      <w:r>
        <w:rPr>
          <w:rFonts w:ascii="仿宋" w:eastAsia="仿宋" w:hAnsi="仿宋" w:cs="仿宋" w:hint="eastAsia"/>
          <w:sz w:val="32"/>
          <w:szCs w:val="32"/>
        </w:rPr>
        <w:t>年本单位没有楼堂馆所项目，根据评分标准，本单位该项指标得分5分。</w:t>
      </w:r>
    </w:p>
    <w:p w:rsidR="00493799" w:rsidRDefault="00745FF4">
      <w:pPr>
        <w:spacing w:line="640" w:lineRule="exact"/>
        <w:jc w:val="left"/>
        <w:rPr>
          <w:rFonts w:ascii="仿宋" w:eastAsia="仿宋" w:hAnsi="仿宋" w:cs="仿宋"/>
          <w:sz w:val="32"/>
          <w:szCs w:val="32"/>
        </w:rPr>
      </w:pPr>
      <w:r>
        <w:rPr>
          <w:rFonts w:ascii="仿宋" w:eastAsia="仿宋" w:hAnsi="仿宋" w:cs="仿宋" w:hint="eastAsia"/>
          <w:sz w:val="32"/>
          <w:szCs w:val="32"/>
        </w:rPr>
        <w:t xml:space="preserve">    （4）新建楼堂馆所投资概算控制率（5分）</w:t>
      </w:r>
    </w:p>
    <w:p w:rsidR="00493799" w:rsidRDefault="00745FF4">
      <w:pPr>
        <w:spacing w:line="640" w:lineRule="exact"/>
        <w:jc w:val="left"/>
        <w:rPr>
          <w:rFonts w:ascii="仿宋" w:eastAsia="仿宋" w:hAnsi="仿宋" w:cs="仿宋"/>
          <w:sz w:val="32"/>
          <w:szCs w:val="32"/>
        </w:rPr>
      </w:pPr>
      <w:r>
        <w:rPr>
          <w:rFonts w:ascii="仿宋" w:eastAsia="仿宋" w:hAnsi="仿宋" w:cs="仿宋" w:hint="eastAsia"/>
          <w:sz w:val="32"/>
          <w:szCs w:val="32"/>
        </w:rPr>
        <w:t xml:space="preserve">    楼堂馆所投资概算控制率=实际投资金额÷批准投资金额×100%。201</w:t>
      </w:r>
      <w:r w:rsidR="00DC1EF5">
        <w:rPr>
          <w:rFonts w:ascii="仿宋" w:eastAsia="仿宋" w:hAnsi="仿宋" w:cs="仿宋" w:hint="eastAsia"/>
          <w:sz w:val="32"/>
          <w:szCs w:val="32"/>
        </w:rPr>
        <w:t>7</w:t>
      </w:r>
      <w:r>
        <w:rPr>
          <w:rFonts w:ascii="仿宋" w:eastAsia="仿宋" w:hAnsi="仿宋" w:cs="仿宋" w:hint="eastAsia"/>
          <w:sz w:val="32"/>
          <w:szCs w:val="32"/>
        </w:rPr>
        <w:t>年本单位没有楼堂馆所项目，根据评分标准，本单位该项指标得分5分。</w:t>
      </w:r>
    </w:p>
    <w:p w:rsidR="004803DF" w:rsidRDefault="004803DF" w:rsidP="004803DF">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2、预算管理情况</w:t>
      </w:r>
    </w:p>
    <w:p w:rsidR="00B44589" w:rsidRDefault="00B44589" w:rsidP="004803DF">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（1）公用经费控制率</w:t>
      </w:r>
    </w:p>
    <w:p w:rsidR="009C28A6" w:rsidRPr="009C28A6" w:rsidRDefault="009C28A6" w:rsidP="009C28A6">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2017年度本单位年初预算安排公用经费47.2万元；财务账簿基本支出中列支的一般商品和服务支出为</w:t>
      </w:r>
      <w:r w:rsidR="003740DA">
        <w:rPr>
          <w:rFonts w:ascii="仿宋" w:eastAsia="仿宋" w:hAnsi="仿宋" w:cs="仿宋" w:hint="eastAsia"/>
          <w:sz w:val="32"/>
          <w:szCs w:val="32"/>
        </w:rPr>
        <w:t>43.31</w:t>
      </w:r>
      <w:r>
        <w:rPr>
          <w:rFonts w:ascii="仿宋" w:eastAsia="仿宋" w:hAnsi="仿宋" w:cs="仿宋" w:hint="eastAsia"/>
          <w:sz w:val="32"/>
          <w:szCs w:val="32"/>
        </w:rPr>
        <w:t>万元</w:t>
      </w:r>
      <w:r w:rsidR="0026005B">
        <w:rPr>
          <w:rFonts w:ascii="仿宋" w:eastAsia="仿宋" w:hAnsi="仿宋" w:cs="仿宋" w:hint="eastAsia"/>
          <w:sz w:val="32"/>
          <w:szCs w:val="32"/>
        </w:rPr>
        <w:t>。</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本单位的公用经费控制率＝（实际支出公用经费总额÷预算</w:t>
      </w:r>
      <w:r>
        <w:rPr>
          <w:rFonts w:ascii="仿宋" w:eastAsia="仿宋" w:hAnsi="仿宋" w:cs="仿宋" w:hint="eastAsia"/>
          <w:sz w:val="32"/>
          <w:szCs w:val="32"/>
        </w:rPr>
        <w:lastRenderedPageBreak/>
        <w:t>安排公用经费总额）×100%＝</w:t>
      </w:r>
      <w:r w:rsidR="005061EC">
        <w:rPr>
          <w:rFonts w:ascii="仿宋" w:eastAsia="仿宋" w:hAnsi="仿宋" w:cs="仿宋" w:hint="eastAsia"/>
          <w:sz w:val="32"/>
          <w:szCs w:val="32"/>
        </w:rPr>
        <w:t>91.76</w:t>
      </w:r>
      <w:r>
        <w:rPr>
          <w:rFonts w:ascii="仿宋" w:eastAsia="仿宋" w:hAnsi="仿宋" w:cs="仿宋" w:hint="eastAsia"/>
          <w:sz w:val="32"/>
          <w:szCs w:val="32"/>
        </w:rPr>
        <w:t>%。公用经费控制率＝</w:t>
      </w:r>
      <w:r w:rsidR="005061EC">
        <w:rPr>
          <w:rFonts w:ascii="仿宋" w:eastAsia="仿宋" w:hAnsi="仿宋" w:cs="仿宋" w:hint="eastAsia"/>
          <w:sz w:val="32"/>
          <w:szCs w:val="32"/>
        </w:rPr>
        <w:t>91.76</w:t>
      </w:r>
      <w:r>
        <w:rPr>
          <w:rFonts w:ascii="仿宋" w:eastAsia="仿宋" w:hAnsi="仿宋" w:cs="仿宋" w:hint="eastAsia"/>
          <w:sz w:val="32"/>
          <w:szCs w:val="32"/>
        </w:rPr>
        <w:t>%，根据评分标准和本单位实际情况，本单位该项指标得分</w:t>
      </w:r>
      <w:r w:rsidR="005061EC">
        <w:rPr>
          <w:rFonts w:ascii="仿宋" w:eastAsia="仿宋" w:hAnsi="仿宋" w:cs="仿宋" w:hint="eastAsia"/>
          <w:sz w:val="32"/>
          <w:szCs w:val="32"/>
        </w:rPr>
        <w:t>8</w:t>
      </w:r>
      <w:r>
        <w:rPr>
          <w:rFonts w:ascii="仿宋" w:eastAsia="仿宋" w:hAnsi="仿宋" w:cs="仿宋" w:hint="eastAsia"/>
          <w:sz w:val="32"/>
          <w:szCs w:val="32"/>
        </w:rPr>
        <w:t>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（2）“三公经费”控制率（8分）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201</w:t>
      </w:r>
      <w:r w:rsidR="00283E9E">
        <w:rPr>
          <w:rFonts w:ascii="仿宋" w:eastAsia="仿宋" w:hAnsi="仿宋" w:cs="仿宋" w:hint="eastAsia"/>
          <w:sz w:val="32"/>
          <w:szCs w:val="32"/>
        </w:rPr>
        <w:t>7</w:t>
      </w:r>
      <w:r>
        <w:rPr>
          <w:rFonts w:ascii="仿宋" w:eastAsia="仿宋" w:hAnsi="仿宋" w:cs="仿宋" w:hint="eastAsia"/>
          <w:sz w:val="32"/>
          <w:szCs w:val="32"/>
        </w:rPr>
        <w:t>年度“三公经费”实际支出数为</w:t>
      </w:r>
      <w:r w:rsidR="00E57E41">
        <w:rPr>
          <w:rFonts w:ascii="仿宋" w:eastAsia="仿宋" w:hAnsi="仿宋" w:cs="仿宋" w:hint="eastAsia"/>
          <w:sz w:val="32"/>
          <w:szCs w:val="32"/>
        </w:rPr>
        <w:t>27</w:t>
      </w:r>
      <w:r>
        <w:rPr>
          <w:rFonts w:ascii="仿宋" w:eastAsia="仿宋" w:hAnsi="仿宋" w:cs="仿宋" w:hint="eastAsia"/>
          <w:sz w:val="32"/>
          <w:szCs w:val="32"/>
        </w:rPr>
        <w:t>万元（公务接待费</w:t>
      </w:r>
      <w:r w:rsidR="00E57E41">
        <w:rPr>
          <w:rFonts w:ascii="仿宋" w:eastAsia="仿宋" w:hAnsi="仿宋" w:cs="仿宋" w:hint="eastAsia"/>
          <w:sz w:val="32"/>
          <w:szCs w:val="32"/>
        </w:rPr>
        <w:t>13.25</w:t>
      </w:r>
      <w:r>
        <w:rPr>
          <w:rFonts w:ascii="仿宋" w:eastAsia="仿宋" w:hAnsi="仿宋" w:cs="仿宋" w:hint="eastAsia"/>
          <w:sz w:val="32"/>
          <w:szCs w:val="32"/>
        </w:rPr>
        <w:t>万元、公务用车运行维护费</w:t>
      </w:r>
      <w:r w:rsidR="00E57E41">
        <w:rPr>
          <w:rFonts w:ascii="仿宋" w:eastAsia="仿宋" w:hAnsi="仿宋" w:cs="仿宋" w:hint="eastAsia"/>
          <w:sz w:val="32"/>
          <w:szCs w:val="32"/>
        </w:rPr>
        <w:t>13.75</w:t>
      </w:r>
      <w:r>
        <w:rPr>
          <w:rFonts w:ascii="仿宋" w:eastAsia="仿宋" w:hAnsi="仿宋" w:cs="仿宋" w:hint="eastAsia"/>
          <w:sz w:val="32"/>
          <w:szCs w:val="32"/>
        </w:rPr>
        <w:t>万元、无公务用车购置费）；本单位“三公经费”年初预算数为</w:t>
      </w:r>
      <w:r w:rsidR="00283E9E">
        <w:rPr>
          <w:rFonts w:ascii="仿宋" w:eastAsia="仿宋" w:hAnsi="仿宋" w:cs="仿宋" w:hint="eastAsia"/>
          <w:sz w:val="32"/>
          <w:szCs w:val="32"/>
        </w:rPr>
        <w:t>32.5</w:t>
      </w:r>
      <w:r>
        <w:rPr>
          <w:rFonts w:ascii="仿宋" w:eastAsia="仿宋" w:hAnsi="仿宋" w:cs="仿宋" w:hint="eastAsia"/>
          <w:sz w:val="32"/>
          <w:szCs w:val="32"/>
        </w:rPr>
        <w:t>万元（其中公务接待费</w:t>
      </w:r>
      <w:r w:rsidR="00283E9E">
        <w:rPr>
          <w:rFonts w:ascii="仿宋" w:eastAsia="仿宋" w:hAnsi="仿宋" w:cs="仿宋" w:hint="eastAsia"/>
          <w:sz w:val="32"/>
          <w:szCs w:val="32"/>
        </w:rPr>
        <w:t>16.64</w:t>
      </w:r>
      <w:r>
        <w:rPr>
          <w:rFonts w:ascii="仿宋" w:eastAsia="仿宋" w:hAnsi="仿宋" w:cs="仿宋" w:hint="eastAsia"/>
          <w:sz w:val="32"/>
          <w:szCs w:val="32"/>
        </w:rPr>
        <w:t>万元、公务用车运行维护费</w:t>
      </w:r>
      <w:r w:rsidR="00283E9E">
        <w:rPr>
          <w:rFonts w:ascii="仿宋" w:eastAsia="仿宋" w:hAnsi="仿宋" w:cs="仿宋" w:hint="eastAsia"/>
          <w:sz w:val="32"/>
          <w:szCs w:val="32"/>
        </w:rPr>
        <w:t>15.87</w:t>
      </w:r>
      <w:r>
        <w:rPr>
          <w:rFonts w:ascii="仿宋" w:eastAsia="仿宋" w:hAnsi="仿宋" w:cs="仿宋" w:hint="eastAsia"/>
          <w:sz w:val="32"/>
          <w:szCs w:val="32"/>
        </w:rPr>
        <w:t>万元、无公务用车购置费）。</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“三公经费”控制率＝（“三公经费”实际支出数÷“三公经费”预算安排数）×100%＝89.</w:t>
      </w:r>
      <w:r w:rsidR="00283E9E">
        <w:rPr>
          <w:rFonts w:ascii="仿宋" w:eastAsia="仿宋" w:hAnsi="仿宋" w:cs="仿宋" w:hint="eastAsia"/>
          <w:sz w:val="32"/>
          <w:szCs w:val="32"/>
        </w:rPr>
        <w:t>08</w:t>
      </w:r>
      <w:r>
        <w:rPr>
          <w:rFonts w:ascii="仿宋" w:eastAsia="仿宋" w:hAnsi="仿宋" w:cs="仿宋" w:hint="eastAsia"/>
          <w:sz w:val="32"/>
          <w:szCs w:val="32"/>
        </w:rPr>
        <w:t>%。“三公经费”控制率在100%以下，根据评分标准，本单位该项指标得分8分。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（3）政府采购执行率（6分）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2016年度本单位政府采购</w:t>
      </w:r>
      <w:proofErr w:type="gramStart"/>
      <w:r>
        <w:rPr>
          <w:rFonts w:ascii="仿宋" w:eastAsia="仿宋" w:hAnsi="仿宋" w:cs="仿宋" w:hint="eastAsia"/>
          <w:sz w:val="32"/>
          <w:szCs w:val="32"/>
        </w:rPr>
        <w:t>预算数未下达</w:t>
      </w:r>
      <w:proofErr w:type="gramEnd"/>
      <w:r>
        <w:rPr>
          <w:rFonts w:ascii="仿宋" w:eastAsia="仿宋" w:hAnsi="仿宋" w:cs="仿宋" w:hint="eastAsia"/>
          <w:sz w:val="32"/>
          <w:szCs w:val="32"/>
        </w:rPr>
        <w:t>，本单位实际上凡是应进行政府集中采购的，按照规定进行政府集中采购。政府采购执行率按100%计算（说明详见本报告四、需要说明事项</w:t>
      </w:r>
      <w:r w:rsidR="00456206">
        <w:rPr>
          <w:rFonts w:ascii="仿宋" w:eastAsia="仿宋" w:hAnsi="仿宋" w:cs="仿宋" w:hint="eastAsia"/>
          <w:sz w:val="32"/>
          <w:szCs w:val="32"/>
        </w:rPr>
        <w:t>2</w:t>
      </w:r>
      <w:r>
        <w:rPr>
          <w:rFonts w:ascii="仿宋" w:eastAsia="仿宋" w:hAnsi="仿宋" w:cs="仿宋" w:hint="eastAsia"/>
          <w:sz w:val="32"/>
          <w:szCs w:val="32"/>
        </w:rPr>
        <w:t>）。</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政府采购执行率=100%，根据评分标准和本单位实际情况，本单位该项指标得分6分。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（4）管理制度健全性（8分）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本单位建立了各项管理制度，包括财务管理制度、会计核算制度、专项资金管理制度、部门厉行节约制度等。相关管理制度合法、合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、完整，并得到有效执行。根据评分标准，本单位该</w:t>
      </w:r>
      <w:r>
        <w:rPr>
          <w:rFonts w:ascii="仿宋" w:eastAsia="仿宋" w:hAnsi="仿宋" w:cs="仿宋" w:hint="eastAsia"/>
          <w:sz w:val="32"/>
          <w:szCs w:val="32"/>
        </w:rPr>
        <w:lastRenderedPageBreak/>
        <w:t>项指标得分8分。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（5）资金使用合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性（6分）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分6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（6）预决算信息公开性（5分）</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本单位201</w:t>
      </w:r>
      <w:r w:rsidR="006E4028">
        <w:rPr>
          <w:rFonts w:ascii="仿宋" w:eastAsia="仿宋" w:hAnsi="仿宋" w:cs="仿宋" w:hint="eastAsia"/>
          <w:sz w:val="32"/>
          <w:szCs w:val="32"/>
        </w:rPr>
        <w:t>7</w:t>
      </w:r>
      <w:r>
        <w:rPr>
          <w:rFonts w:ascii="仿宋" w:eastAsia="仿宋" w:hAnsi="仿宋" w:cs="仿宋" w:hint="eastAsia"/>
          <w:sz w:val="32"/>
          <w:szCs w:val="32"/>
        </w:rPr>
        <w:t>年度预决算信息按照规定时间、规定内容公开，基础数据信息和会计信息资料真实、完整，基础数据信息和汇集信息资料准确。根据评分标准，本单位该项指标得5分。</w:t>
      </w:r>
    </w:p>
    <w:p w:rsidR="00493799" w:rsidRDefault="00745FF4">
      <w:pPr>
        <w:spacing w:line="640" w:lineRule="exact"/>
        <w:rPr>
          <w:rFonts w:ascii="仿宋" w:eastAsia="仿宋" w:hAnsi="仿宋" w:cs="仿宋"/>
          <w:sz w:val="32"/>
          <w:szCs w:val="32"/>
        </w:rPr>
      </w:pPr>
      <w:r>
        <w:rPr>
          <w:rFonts w:ascii="仿宋" w:eastAsia="仿宋" w:hAnsi="仿宋" w:cs="仿宋" w:hint="eastAsia"/>
          <w:sz w:val="32"/>
          <w:szCs w:val="32"/>
        </w:rPr>
        <w:t xml:space="preserve">    （三）产出及效率</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1、职责履行</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（1）重点工作完成率（8分）</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根据《中共保靖县委办公室 保靖县人民政府办公室关于201</w:t>
      </w:r>
      <w:r w:rsidR="004803DF">
        <w:rPr>
          <w:rFonts w:ascii="仿宋" w:eastAsia="仿宋" w:hAnsi="仿宋" w:cs="仿宋" w:hint="eastAsia"/>
          <w:sz w:val="32"/>
          <w:szCs w:val="32"/>
        </w:rPr>
        <w:t>7</w:t>
      </w:r>
      <w:r>
        <w:rPr>
          <w:rFonts w:ascii="仿宋" w:eastAsia="仿宋" w:hAnsi="仿宋" w:cs="仿宋" w:hint="eastAsia"/>
          <w:sz w:val="32"/>
          <w:szCs w:val="32"/>
        </w:rPr>
        <w:t>年度全县五个文明建设绩效考核</w:t>
      </w:r>
      <w:r w:rsidR="004803DF">
        <w:rPr>
          <w:rFonts w:ascii="仿宋" w:eastAsia="仿宋" w:hAnsi="仿宋" w:cs="仿宋" w:hint="eastAsia"/>
          <w:sz w:val="32"/>
          <w:szCs w:val="32"/>
        </w:rPr>
        <w:t>等</w:t>
      </w:r>
      <w:r>
        <w:rPr>
          <w:rFonts w:ascii="仿宋" w:eastAsia="仿宋" w:hAnsi="仿宋" w:cs="仿宋" w:hint="eastAsia"/>
          <w:sz w:val="32"/>
          <w:szCs w:val="32"/>
        </w:rPr>
        <w:t>工作考核评估情况的通报》（保办发[201</w:t>
      </w:r>
      <w:r w:rsidR="004803DF">
        <w:rPr>
          <w:rFonts w:ascii="仿宋" w:eastAsia="仿宋" w:hAnsi="仿宋" w:cs="仿宋" w:hint="eastAsia"/>
          <w:sz w:val="32"/>
          <w:szCs w:val="32"/>
        </w:rPr>
        <w:t>8</w:t>
      </w:r>
      <w:r>
        <w:rPr>
          <w:rFonts w:ascii="仿宋" w:eastAsia="仿宋" w:hAnsi="仿宋" w:cs="仿宋" w:hint="eastAsia"/>
          <w:sz w:val="32"/>
          <w:szCs w:val="32"/>
        </w:rPr>
        <w:t>]</w:t>
      </w:r>
      <w:r w:rsidR="004803DF">
        <w:rPr>
          <w:rFonts w:ascii="仿宋" w:eastAsia="仿宋" w:hAnsi="仿宋" w:cs="仿宋" w:hint="eastAsia"/>
          <w:sz w:val="32"/>
          <w:szCs w:val="32"/>
        </w:rPr>
        <w:t>2</w:t>
      </w:r>
      <w:r>
        <w:rPr>
          <w:rFonts w:ascii="仿宋" w:eastAsia="仿宋" w:hAnsi="仿宋" w:cs="仿宋" w:hint="eastAsia"/>
          <w:sz w:val="32"/>
          <w:szCs w:val="32"/>
        </w:rPr>
        <w:t>号），本单位主管部门县卫生和计划生育局201</w:t>
      </w:r>
      <w:r w:rsidR="004803DF">
        <w:rPr>
          <w:rFonts w:ascii="仿宋" w:eastAsia="仿宋" w:hAnsi="仿宋" w:cs="仿宋" w:hint="eastAsia"/>
          <w:sz w:val="32"/>
          <w:szCs w:val="32"/>
        </w:rPr>
        <w:t>7</w:t>
      </w:r>
      <w:r>
        <w:rPr>
          <w:rFonts w:ascii="仿宋" w:eastAsia="仿宋" w:hAnsi="仿宋" w:cs="仿宋" w:hint="eastAsia"/>
          <w:sz w:val="32"/>
          <w:szCs w:val="32"/>
        </w:rPr>
        <w:t>年度五个文明建设绩效考核等次为一等。由于（保办发[201</w:t>
      </w:r>
      <w:r w:rsidR="004803DF">
        <w:rPr>
          <w:rFonts w:ascii="仿宋" w:eastAsia="仿宋" w:hAnsi="仿宋" w:cs="仿宋" w:hint="eastAsia"/>
          <w:sz w:val="32"/>
          <w:szCs w:val="32"/>
        </w:rPr>
        <w:t>8</w:t>
      </w:r>
      <w:r>
        <w:rPr>
          <w:rFonts w:ascii="仿宋" w:eastAsia="仿宋" w:hAnsi="仿宋" w:cs="仿宋" w:hint="eastAsia"/>
          <w:sz w:val="32"/>
          <w:szCs w:val="32"/>
        </w:rPr>
        <w:t>]</w:t>
      </w:r>
      <w:r w:rsidR="004803DF">
        <w:rPr>
          <w:rFonts w:ascii="仿宋" w:eastAsia="仿宋" w:hAnsi="仿宋" w:cs="仿宋" w:hint="eastAsia"/>
          <w:sz w:val="32"/>
          <w:szCs w:val="32"/>
        </w:rPr>
        <w:t>2</w:t>
      </w:r>
      <w:r>
        <w:rPr>
          <w:rFonts w:ascii="仿宋" w:eastAsia="仿宋" w:hAnsi="仿宋" w:cs="仿宋" w:hint="eastAsia"/>
          <w:sz w:val="32"/>
          <w:szCs w:val="32"/>
        </w:rPr>
        <w:t>号）文件未附考核得分，在计算重点工作完成率指标时，根据县卫生和计划生育局201</w:t>
      </w:r>
      <w:r w:rsidR="004803DF">
        <w:rPr>
          <w:rFonts w:ascii="仿宋" w:eastAsia="仿宋" w:hAnsi="仿宋" w:cs="仿宋" w:hint="eastAsia"/>
          <w:sz w:val="32"/>
          <w:szCs w:val="32"/>
        </w:rPr>
        <w:t>7</w:t>
      </w:r>
      <w:r>
        <w:rPr>
          <w:rFonts w:ascii="仿宋" w:eastAsia="仿宋" w:hAnsi="仿宋" w:cs="仿宋" w:hint="eastAsia"/>
          <w:sz w:val="32"/>
          <w:szCs w:val="32"/>
        </w:rPr>
        <w:t>年度五个文明建设绩效考核等次，</w:t>
      </w:r>
      <w:proofErr w:type="gramStart"/>
      <w:r>
        <w:rPr>
          <w:rFonts w:ascii="仿宋" w:eastAsia="仿宋" w:hAnsi="仿宋" w:cs="仿宋" w:hint="eastAsia"/>
          <w:sz w:val="32"/>
          <w:szCs w:val="32"/>
        </w:rPr>
        <w:t>参考州直单位</w:t>
      </w:r>
      <w:proofErr w:type="gramEnd"/>
      <w:r>
        <w:rPr>
          <w:rFonts w:ascii="仿宋" w:eastAsia="仿宋" w:hAnsi="仿宋" w:cs="仿宋" w:hint="eastAsia"/>
          <w:sz w:val="32"/>
          <w:szCs w:val="32"/>
        </w:rPr>
        <w:t>评分标准，该项指标评分按7.90分计算。本单位为</w:t>
      </w:r>
      <w:r>
        <w:rPr>
          <w:rFonts w:ascii="仿宋" w:eastAsia="仿宋" w:hAnsi="仿宋" w:cs="仿宋" w:hint="eastAsia"/>
          <w:sz w:val="32"/>
          <w:szCs w:val="32"/>
        </w:rPr>
        <w:lastRenderedPageBreak/>
        <w:t>保靖县卫生和计划生育局下设机构，没有参加201</w:t>
      </w:r>
      <w:r w:rsidR="004803DF">
        <w:rPr>
          <w:rFonts w:ascii="仿宋" w:eastAsia="仿宋" w:hAnsi="仿宋" w:cs="仿宋" w:hint="eastAsia"/>
          <w:sz w:val="32"/>
          <w:szCs w:val="32"/>
        </w:rPr>
        <w:t>7</w:t>
      </w:r>
      <w:r>
        <w:rPr>
          <w:rFonts w:ascii="仿宋" w:eastAsia="仿宋" w:hAnsi="仿宋" w:cs="仿宋" w:hint="eastAsia"/>
          <w:sz w:val="32"/>
          <w:szCs w:val="32"/>
        </w:rPr>
        <w:t>年度全县五个文明建设绩效考核，在计算重点工作完成率指标时，该项指标评分按主管部门保靖县卫生和计划生育局得分7.90分计算。</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2、履职效益</w:t>
      </w:r>
    </w:p>
    <w:p w:rsidR="00493799" w:rsidRDefault="00745FF4">
      <w:pPr>
        <w:numPr>
          <w:ilvl w:val="0"/>
          <w:numId w:val="1"/>
        </w:numPr>
        <w:spacing w:line="640" w:lineRule="exact"/>
        <w:ind w:leftChars="-2" w:left="-4" w:firstLineChars="176" w:firstLine="563"/>
        <w:jc w:val="left"/>
        <w:rPr>
          <w:rFonts w:ascii="仿宋" w:eastAsia="仿宋" w:hAnsi="仿宋" w:cs="仿宋"/>
          <w:sz w:val="32"/>
          <w:szCs w:val="32"/>
        </w:rPr>
      </w:pPr>
      <w:r>
        <w:rPr>
          <w:rFonts w:ascii="仿宋" w:eastAsia="仿宋" w:hAnsi="仿宋" w:cs="仿宋" w:hint="eastAsia"/>
          <w:sz w:val="32"/>
          <w:szCs w:val="32"/>
        </w:rPr>
        <w:t>经济效益和社会效益（6分）：</w:t>
      </w:r>
    </w:p>
    <w:p w:rsidR="00493799" w:rsidRDefault="00745FF4">
      <w:pPr>
        <w:spacing w:line="640" w:lineRule="exact"/>
        <w:ind w:leftChars="-2" w:left="-4" w:firstLineChars="176" w:firstLine="563"/>
        <w:jc w:val="left"/>
        <w:rPr>
          <w:rFonts w:ascii="仿宋" w:eastAsia="仿宋" w:hAnsi="仿宋" w:cs="仿宋"/>
          <w:sz w:val="32"/>
          <w:szCs w:val="32"/>
        </w:rPr>
      </w:pPr>
      <w:r>
        <w:rPr>
          <w:rFonts w:ascii="仿宋" w:eastAsia="仿宋" w:hAnsi="仿宋" w:cs="仿宋" w:hint="eastAsia"/>
          <w:sz w:val="32"/>
          <w:szCs w:val="32"/>
        </w:rPr>
        <w:t>201</w:t>
      </w:r>
      <w:r w:rsidR="006E4028">
        <w:rPr>
          <w:rFonts w:ascii="仿宋" w:eastAsia="仿宋" w:hAnsi="仿宋" w:cs="仿宋" w:hint="eastAsia"/>
          <w:sz w:val="32"/>
          <w:szCs w:val="32"/>
        </w:rPr>
        <w:t>7</w:t>
      </w:r>
      <w:r>
        <w:rPr>
          <w:rFonts w:ascii="仿宋" w:eastAsia="仿宋" w:hAnsi="仿宋" w:cs="仿宋" w:hint="eastAsia"/>
          <w:sz w:val="32"/>
          <w:szCs w:val="32"/>
        </w:rPr>
        <w:t>年本单位扎实有效地落实各项防控措施，传染病疫情总体保持平稳，未出现大的传染病暴发流行，深入开展扩大国家免疫规划活动，免疫规划疫苗免疫接种报告接种率均在95％以上。开展了结核病、艾滋病等疾病防治工作。慢性病、地方病防控成效稳步推进，健康素养宣传推广全面展开，公共卫生监测与评价工作深入开展。</w:t>
      </w:r>
    </w:p>
    <w:p w:rsidR="00493799" w:rsidRDefault="00745FF4">
      <w:pPr>
        <w:spacing w:line="640" w:lineRule="exact"/>
        <w:ind w:leftChars="-2" w:left="-4" w:firstLineChars="176" w:firstLine="563"/>
        <w:jc w:val="left"/>
        <w:rPr>
          <w:rFonts w:ascii="仿宋" w:eastAsia="仿宋" w:hAnsi="仿宋" w:cs="仿宋"/>
          <w:sz w:val="32"/>
          <w:szCs w:val="32"/>
        </w:rPr>
      </w:pPr>
      <w:r>
        <w:rPr>
          <w:rFonts w:ascii="仿宋" w:eastAsia="仿宋" w:hAnsi="仿宋" w:cs="仿宋" w:hint="eastAsia"/>
          <w:sz w:val="32"/>
          <w:szCs w:val="32"/>
        </w:rPr>
        <w:t>本单位201</w:t>
      </w:r>
      <w:r w:rsidR="006E4028">
        <w:rPr>
          <w:rFonts w:ascii="仿宋" w:eastAsia="仿宋" w:hAnsi="仿宋" w:cs="仿宋" w:hint="eastAsia"/>
          <w:sz w:val="32"/>
          <w:szCs w:val="32"/>
        </w:rPr>
        <w:t>7</w:t>
      </w:r>
      <w:r>
        <w:rPr>
          <w:rFonts w:ascii="仿宋" w:eastAsia="仿宋" w:hAnsi="仿宋" w:cs="仿宋" w:hint="eastAsia"/>
          <w:sz w:val="32"/>
          <w:szCs w:val="32"/>
        </w:rPr>
        <w:t>年各项目标任务全面完成，取得了良好的经济效益和社会效益，根据评分标准，该项指标得分6分。</w:t>
      </w:r>
    </w:p>
    <w:p w:rsidR="00493799" w:rsidRDefault="00745FF4">
      <w:pPr>
        <w:tabs>
          <w:tab w:val="left" w:pos="768"/>
        </w:tabs>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（2）行政效能（6分）</w:t>
      </w:r>
    </w:p>
    <w:p w:rsidR="00493799" w:rsidRDefault="00745FF4">
      <w:pPr>
        <w:tabs>
          <w:tab w:val="left" w:pos="768"/>
        </w:tabs>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本单位201</w:t>
      </w:r>
      <w:r w:rsidR="006E4028">
        <w:rPr>
          <w:rFonts w:ascii="仿宋" w:eastAsia="仿宋" w:hAnsi="仿宋" w:cs="仿宋" w:hint="eastAsia"/>
          <w:sz w:val="32"/>
          <w:szCs w:val="32"/>
        </w:rPr>
        <w:t>7</w:t>
      </w:r>
      <w:r>
        <w:rPr>
          <w:rFonts w:ascii="仿宋" w:eastAsia="仿宋" w:hAnsi="仿宋" w:cs="仿宋" w:hint="eastAsia"/>
          <w:sz w:val="32"/>
          <w:szCs w:val="32"/>
        </w:rPr>
        <w:t>年度狠抓学习教育，不断改善行政管理，加强制度体系建设，改进了文风会风，精简会议、文件，严格资产管理和经费使用，积极推动网上办事和政务公开，提高行政效率，降低行政成本效果较好。根据评分标准，本单位该项指标得6分。</w:t>
      </w:r>
    </w:p>
    <w:p w:rsidR="00493799" w:rsidRDefault="00745FF4">
      <w:pPr>
        <w:numPr>
          <w:ilvl w:val="0"/>
          <w:numId w:val="2"/>
        </w:numPr>
        <w:tabs>
          <w:tab w:val="left" w:pos="768"/>
        </w:tabs>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社会公众或服务对象满意度（6分）</w:t>
      </w:r>
    </w:p>
    <w:p w:rsidR="00493799" w:rsidRDefault="00745FF4">
      <w:pPr>
        <w:tabs>
          <w:tab w:val="left" w:pos="768"/>
        </w:tabs>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本次绩效自评，本单位向社会公众、服务对象、本单位内部员工发放问卷调查90份（本单位员工30份、服务对象30份、</w:t>
      </w:r>
      <w:r>
        <w:rPr>
          <w:rFonts w:ascii="仿宋" w:eastAsia="仿宋" w:hAnsi="仿宋" w:cs="仿宋" w:hint="eastAsia"/>
          <w:sz w:val="32"/>
          <w:szCs w:val="32"/>
        </w:rPr>
        <w:lastRenderedPageBreak/>
        <w:t>社会公众30份），收回问卷调查90份。从收回的问卷调查看，社会公众、服务对象、内部员工对本单位的工作现状评价，深入基层调查研究，解决群众反映强烈的热点、难点、焦点问题，促进社会经济发展，履行服务承诺，依法办事、依法行政、杜绝不作为和乱作为，宣传国家政策，改革和完善机关办事制度，缩短办事时间，提高工作效率，实施信息公开，厉行节约、制止奢侈浪费行为等各方面均给予了满意的评价，满意度分别为：服务对象为97.80%、社会公众99.60%、部门内部员工为99.00%。社会公众或服务对象综合满意度＝（服务对象满意度×50%+社会公众满意度×40%+部门内部员工满意度×10%）=98.64%。</w:t>
      </w:r>
    </w:p>
    <w:p w:rsidR="00493799" w:rsidRDefault="00745FF4">
      <w:pPr>
        <w:tabs>
          <w:tab w:val="left" w:pos="768"/>
        </w:tabs>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社会公众或服务对象满意度得分在90%以上，根据评分标准，本单位该项指标得分6分。</w:t>
      </w:r>
    </w:p>
    <w:p w:rsidR="00493799" w:rsidRDefault="00745FF4" w:rsidP="006443F0">
      <w:pPr>
        <w:spacing w:line="640" w:lineRule="exact"/>
        <w:ind w:firstLineChars="200" w:firstLine="640"/>
        <w:rPr>
          <w:rFonts w:ascii="仿宋" w:eastAsia="仿宋" w:hAnsi="仿宋" w:cs="仿宋"/>
          <w:b/>
          <w:sz w:val="32"/>
          <w:szCs w:val="32"/>
        </w:rPr>
      </w:pPr>
      <w:r>
        <w:rPr>
          <w:rFonts w:ascii="仿宋" w:eastAsia="仿宋" w:hAnsi="仿宋" w:cs="仿宋" w:hint="eastAsia"/>
          <w:b/>
          <w:sz w:val="32"/>
          <w:szCs w:val="32"/>
        </w:rPr>
        <w:t>四、需要说明事项</w:t>
      </w:r>
    </w:p>
    <w:p w:rsidR="00493799" w:rsidRDefault="00745FF4">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 xml:space="preserve"> 1、关于预算控制率计算说明:201</w:t>
      </w:r>
      <w:r w:rsidR="006E4028">
        <w:rPr>
          <w:rFonts w:ascii="仿宋" w:eastAsia="仿宋" w:hAnsi="仿宋" w:cs="仿宋" w:hint="eastAsia"/>
          <w:bCs/>
          <w:sz w:val="32"/>
          <w:szCs w:val="32"/>
        </w:rPr>
        <w:t>7</w:t>
      </w:r>
      <w:r>
        <w:rPr>
          <w:rFonts w:ascii="仿宋" w:eastAsia="仿宋" w:hAnsi="仿宋" w:cs="仿宋" w:hint="eastAsia"/>
          <w:bCs/>
          <w:sz w:val="32"/>
          <w:szCs w:val="32"/>
        </w:rPr>
        <w:t>年初预算数为48</w:t>
      </w:r>
      <w:r w:rsidR="004803DF">
        <w:rPr>
          <w:rFonts w:ascii="仿宋" w:eastAsia="仿宋" w:hAnsi="仿宋" w:cs="仿宋" w:hint="eastAsia"/>
          <w:bCs/>
          <w:sz w:val="32"/>
          <w:szCs w:val="32"/>
        </w:rPr>
        <w:t>5.18</w:t>
      </w:r>
      <w:r>
        <w:rPr>
          <w:rFonts w:ascii="仿宋" w:eastAsia="仿宋" w:hAnsi="仿宋" w:cs="仿宋" w:hint="eastAsia"/>
          <w:bCs/>
          <w:sz w:val="32"/>
          <w:szCs w:val="32"/>
        </w:rPr>
        <w:t>万元，决算数</w:t>
      </w:r>
      <w:r w:rsidR="003C3CC1">
        <w:rPr>
          <w:rFonts w:ascii="仿宋" w:eastAsia="仿宋" w:hAnsi="仿宋" w:cs="仿宋" w:hint="eastAsia"/>
          <w:bCs/>
          <w:sz w:val="32"/>
          <w:szCs w:val="32"/>
        </w:rPr>
        <w:t>996.16</w:t>
      </w:r>
      <w:r>
        <w:rPr>
          <w:rFonts w:ascii="仿宋" w:eastAsia="仿宋" w:hAnsi="仿宋" w:cs="仿宋" w:hint="eastAsia"/>
          <w:bCs/>
          <w:sz w:val="32"/>
          <w:szCs w:val="32"/>
        </w:rPr>
        <w:t>万元，预算追加数为</w:t>
      </w:r>
      <w:r w:rsidR="003C3CC1">
        <w:rPr>
          <w:rFonts w:ascii="仿宋" w:eastAsia="仿宋" w:hAnsi="仿宋" w:cs="仿宋" w:hint="eastAsia"/>
          <w:bCs/>
          <w:sz w:val="32"/>
          <w:szCs w:val="32"/>
        </w:rPr>
        <w:t>510.96</w:t>
      </w:r>
      <w:r>
        <w:rPr>
          <w:rFonts w:ascii="仿宋" w:eastAsia="仿宋" w:hAnsi="仿宋" w:cs="仿宋" w:hint="eastAsia"/>
          <w:bCs/>
          <w:sz w:val="32"/>
          <w:szCs w:val="32"/>
        </w:rPr>
        <w:t>万元，其中上级拨入专项资金</w:t>
      </w:r>
      <w:r w:rsidR="003C3CC1">
        <w:rPr>
          <w:rFonts w:ascii="仿宋" w:eastAsia="仿宋" w:hAnsi="仿宋" w:cs="仿宋" w:hint="eastAsia"/>
          <w:bCs/>
          <w:sz w:val="32"/>
          <w:szCs w:val="32"/>
        </w:rPr>
        <w:t>112.23</w:t>
      </w:r>
      <w:r>
        <w:rPr>
          <w:rFonts w:ascii="仿宋" w:eastAsia="仿宋" w:hAnsi="仿宋" w:cs="仿宋" w:hint="eastAsia"/>
          <w:bCs/>
          <w:sz w:val="32"/>
          <w:szCs w:val="32"/>
        </w:rPr>
        <w:t>万元，未纳入本单位年初预算，系本单位无法控制的,在计算预算控制率时应予以剔除，则剔除后，本年预算追加数为</w:t>
      </w:r>
      <w:r w:rsidR="003C3CC1">
        <w:rPr>
          <w:rFonts w:ascii="仿宋" w:eastAsia="仿宋" w:hAnsi="仿宋" w:cs="仿宋" w:hint="eastAsia"/>
          <w:bCs/>
          <w:sz w:val="32"/>
          <w:szCs w:val="32"/>
        </w:rPr>
        <w:t>398.73</w:t>
      </w:r>
      <w:r>
        <w:rPr>
          <w:rFonts w:ascii="仿宋" w:eastAsia="仿宋" w:hAnsi="仿宋" w:cs="仿宋" w:hint="eastAsia"/>
          <w:bCs/>
          <w:sz w:val="32"/>
          <w:szCs w:val="32"/>
        </w:rPr>
        <w:t>万元。</w:t>
      </w:r>
    </w:p>
    <w:p w:rsidR="00493799" w:rsidRDefault="003C3CC1">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2</w:t>
      </w:r>
      <w:r w:rsidR="00745FF4">
        <w:rPr>
          <w:rFonts w:ascii="仿宋" w:eastAsia="仿宋" w:hAnsi="仿宋" w:cs="仿宋" w:hint="eastAsia"/>
          <w:bCs/>
          <w:sz w:val="32"/>
          <w:szCs w:val="32"/>
        </w:rPr>
        <w:t>、关于政府采购执行率指标计算说明：201</w:t>
      </w:r>
      <w:r>
        <w:rPr>
          <w:rFonts w:ascii="仿宋" w:eastAsia="仿宋" w:hAnsi="仿宋" w:cs="仿宋" w:hint="eastAsia"/>
          <w:bCs/>
          <w:sz w:val="32"/>
          <w:szCs w:val="32"/>
        </w:rPr>
        <w:t>7</w:t>
      </w:r>
      <w:r w:rsidR="00745FF4">
        <w:rPr>
          <w:rFonts w:ascii="仿宋" w:eastAsia="仿宋" w:hAnsi="仿宋" w:cs="仿宋" w:hint="eastAsia"/>
          <w:bCs/>
          <w:sz w:val="32"/>
          <w:szCs w:val="32"/>
        </w:rPr>
        <w:t>年度本单位无政府采购预算，实际上凡是应进行政府集中采购的，本单位按照规定进行政府集中采购。本单位严格执行政府集中采购相关法律、</w:t>
      </w:r>
      <w:r w:rsidR="00745FF4">
        <w:rPr>
          <w:rFonts w:ascii="仿宋" w:eastAsia="仿宋" w:hAnsi="仿宋" w:cs="仿宋" w:hint="eastAsia"/>
          <w:bCs/>
          <w:sz w:val="32"/>
          <w:szCs w:val="32"/>
        </w:rPr>
        <w:lastRenderedPageBreak/>
        <w:t>法规、制度，在计算政府采购执行率指标时，政府采购执行率按100%计算。。</w:t>
      </w:r>
    </w:p>
    <w:p w:rsidR="00493799" w:rsidRDefault="00745FF4" w:rsidP="006443F0">
      <w:pPr>
        <w:spacing w:line="640" w:lineRule="exact"/>
        <w:ind w:firstLineChars="200" w:firstLine="640"/>
        <w:rPr>
          <w:rFonts w:ascii="仿宋" w:eastAsia="仿宋" w:hAnsi="仿宋" w:cs="仿宋"/>
          <w:color w:val="FF0000"/>
          <w:sz w:val="32"/>
          <w:szCs w:val="32"/>
        </w:rPr>
      </w:pPr>
      <w:r>
        <w:rPr>
          <w:rFonts w:ascii="仿宋" w:eastAsia="仿宋" w:hAnsi="仿宋" w:cs="仿宋" w:hint="eastAsia"/>
          <w:b/>
          <w:sz w:val="32"/>
          <w:szCs w:val="32"/>
        </w:rPr>
        <w:t>五、绩效评价结论</w:t>
      </w:r>
    </w:p>
    <w:p w:rsidR="00493799" w:rsidRDefault="00745FF4">
      <w:pPr>
        <w:spacing w:line="6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（一）绩效评价得分情况</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根据评价指标体系测算，本单位部门整体支出绩效评价得分是：投入绩效为1</w:t>
      </w:r>
      <w:r w:rsidR="007375AD">
        <w:rPr>
          <w:rFonts w:ascii="仿宋" w:eastAsia="仿宋" w:hAnsi="仿宋" w:cs="仿宋" w:hint="eastAsia"/>
          <w:sz w:val="32"/>
          <w:szCs w:val="32"/>
        </w:rPr>
        <w:t>2</w:t>
      </w:r>
      <w:r>
        <w:rPr>
          <w:rFonts w:ascii="仿宋" w:eastAsia="仿宋" w:hAnsi="仿宋" w:cs="仿宋" w:hint="eastAsia"/>
          <w:sz w:val="32"/>
          <w:szCs w:val="32"/>
        </w:rPr>
        <w:t>分，过程绩效为</w:t>
      </w:r>
      <w:r w:rsidR="007375AD">
        <w:rPr>
          <w:rFonts w:ascii="仿宋" w:eastAsia="仿宋" w:hAnsi="仿宋" w:cs="仿宋" w:hint="eastAsia"/>
          <w:sz w:val="32"/>
          <w:szCs w:val="32"/>
        </w:rPr>
        <w:t>58</w:t>
      </w:r>
      <w:r>
        <w:rPr>
          <w:rFonts w:ascii="仿宋" w:eastAsia="仿宋" w:hAnsi="仿宋" w:cs="仿宋" w:hint="eastAsia"/>
          <w:sz w:val="32"/>
          <w:szCs w:val="32"/>
        </w:rPr>
        <w:t>分，产出及效率绩效为25.</w:t>
      </w:r>
      <w:r w:rsidR="007375AD">
        <w:rPr>
          <w:rFonts w:ascii="仿宋" w:eastAsia="仿宋" w:hAnsi="仿宋" w:cs="仿宋" w:hint="eastAsia"/>
          <w:sz w:val="32"/>
          <w:szCs w:val="32"/>
        </w:rPr>
        <w:t>9</w:t>
      </w:r>
      <w:r>
        <w:rPr>
          <w:rFonts w:ascii="仿宋" w:eastAsia="仿宋" w:hAnsi="仿宋" w:cs="仿宋" w:hint="eastAsia"/>
          <w:sz w:val="32"/>
          <w:szCs w:val="32"/>
        </w:rPr>
        <w:t>分，总绩效为</w:t>
      </w:r>
      <w:r w:rsidR="007375AD">
        <w:rPr>
          <w:rFonts w:ascii="仿宋" w:eastAsia="仿宋" w:hAnsi="仿宋" w:cs="仿宋" w:hint="eastAsia"/>
          <w:sz w:val="32"/>
          <w:szCs w:val="32"/>
        </w:rPr>
        <w:t>95.9</w:t>
      </w:r>
      <w:r>
        <w:rPr>
          <w:rFonts w:ascii="仿宋" w:eastAsia="仿宋" w:hAnsi="仿宋" w:cs="仿宋" w:hint="eastAsia"/>
          <w:sz w:val="32"/>
          <w:szCs w:val="32"/>
        </w:rPr>
        <w:t>分。评价结果等次为“优”。</w:t>
      </w:r>
    </w:p>
    <w:p w:rsidR="00493799" w:rsidRDefault="00745FF4">
      <w:pPr>
        <w:spacing w:line="6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Cs/>
          <w:sz w:val="32"/>
          <w:szCs w:val="32"/>
        </w:rPr>
        <w:t>（二）</w:t>
      </w:r>
      <w:r>
        <w:rPr>
          <w:rFonts w:ascii="仿宋" w:eastAsia="仿宋" w:hAnsi="仿宋" w:cs="仿宋" w:hint="eastAsia"/>
          <w:sz w:val="32"/>
          <w:szCs w:val="32"/>
        </w:rPr>
        <w:t>存在绩效问题</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年初预算因本级财政财力的原因编制不精确，根据财政要求，单位按财政制定的标准编制单位人员和公用经费的预算，预算规定的公用经费标准过低不能保证单位正常运转，使得单位要求财政年中追加，造成单位预算追加。</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2、201</w:t>
      </w:r>
      <w:r w:rsidR="001964FF">
        <w:rPr>
          <w:rFonts w:ascii="仿宋" w:eastAsia="仿宋" w:hAnsi="仿宋" w:cs="仿宋" w:hint="eastAsia"/>
          <w:sz w:val="32"/>
          <w:szCs w:val="32"/>
        </w:rPr>
        <w:t>7</w:t>
      </w:r>
      <w:r>
        <w:rPr>
          <w:rFonts w:ascii="仿宋" w:eastAsia="仿宋" w:hAnsi="仿宋" w:cs="仿宋" w:hint="eastAsia"/>
          <w:sz w:val="32"/>
          <w:szCs w:val="32"/>
        </w:rPr>
        <w:t>年度全县五个文明建设绩效考核和县级文明单位创建工作考核评估情况的通报未附考核得分，影响对重点工作完成率指标的计算，影响该项指标得分。</w:t>
      </w:r>
    </w:p>
    <w:p w:rsidR="00493799" w:rsidRDefault="00745FF4" w:rsidP="006443F0">
      <w:pPr>
        <w:spacing w:line="640" w:lineRule="exact"/>
        <w:ind w:firstLineChars="200" w:firstLine="640"/>
        <w:rPr>
          <w:rFonts w:ascii="仿宋" w:eastAsia="仿宋" w:hAnsi="仿宋" w:cs="仿宋"/>
          <w:b/>
          <w:sz w:val="32"/>
          <w:szCs w:val="32"/>
        </w:rPr>
      </w:pPr>
      <w:r>
        <w:rPr>
          <w:rFonts w:ascii="仿宋" w:eastAsia="仿宋" w:hAnsi="仿宋" w:cs="仿宋" w:hint="eastAsia"/>
          <w:b/>
          <w:sz w:val="32"/>
          <w:szCs w:val="32"/>
        </w:rPr>
        <w:t>六、经验教训与建议</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（一）经验教训</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通过对201</w:t>
      </w:r>
      <w:r w:rsidR="001964FF">
        <w:rPr>
          <w:rFonts w:ascii="仿宋" w:eastAsia="仿宋" w:hAnsi="仿宋" w:cs="仿宋" w:hint="eastAsia"/>
          <w:sz w:val="32"/>
          <w:szCs w:val="32"/>
        </w:rPr>
        <w:t>7</w:t>
      </w:r>
      <w:r>
        <w:rPr>
          <w:rFonts w:ascii="仿宋" w:eastAsia="仿宋" w:hAnsi="仿宋" w:cs="仿宋" w:hint="eastAsia"/>
          <w:sz w:val="32"/>
          <w:szCs w:val="32"/>
        </w:rPr>
        <w:t>年度部门整体支出绩效自评，我们认识到：</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1、绩效管理不只是财政支出方面，而应更加注重产出及效率，强化绩效管理责任制度，更好地促进我们履行职责。全面推进预算绩效管理，是深化行政体制改革的重要举措，是财政科学化、</w:t>
      </w:r>
      <w:r>
        <w:rPr>
          <w:rFonts w:ascii="仿宋" w:eastAsia="仿宋" w:hAnsi="仿宋" w:cs="仿宋" w:hint="eastAsia"/>
          <w:sz w:val="32"/>
          <w:szCs w:val="32"/>
        </w:rPr>
        <w:lastRenderedPageBreak/>
        <w:t>精细化管理的重要内容，对于加快经济发展方式转变和构建和谐社会，建设高效、责任、透明政府具有重要意义。</w:t>
      </w:r>
    </w:p>
    <w:p w:rsidR="00493799" w:rsidRDefault="00745FF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2、绩效管理需要从年初预算制定工作抓起，预算编制要结合本单位的事业发展计划、职责和任务，要科学合理地编制部门预算，确保部门预算编制真实、准确、完整，结合单位实际，便于预算的控制与执行。</w:t>
      </w:r>
    </w:p>
    <w:p w:rsidR="00493799" w:rsidRDefault="00745FF4">
      <w:pPr>
        <w:spacing w:line="640" w:lineRule="exact"/>
        <w:ind w:firstLine="640"/>
        <w:jc w:val="left"/>
        <w:rPr>
          <w:rFonts w:ascii="仿宋" w:eastAsia="仿宋" w:hAnsi="仿宋" w:cs="仿宋"/>
          <w:sz w:val="32"/>
          <w:szCs w:val="32"/>
        </w:rPr>
      </w:pPr>
      <w:r>
        <w:rPr>
          <w:rFonts w:ascii="仿宋" w:eastAsia="仿宋" w:hAnsi="仿宋" w:cs="仿宋" w:hint="eastAsia"/>
          <w:sz w:val="32"/>
          <w:szCs w:val="32"/>
        </w:rPr>
        <w:t>3、在抓好财政支出工作的同时，要注重产出及效率，这样才能达到优化资源配置、控制节约成本、提高公共产品质量和公共服务水平的目的。要强化绩效管理考核，将绩效考核目标任务层层分解落实，签订目标管理责任状，形成“谁干事谁花钱，谁花钱谁担责”的权责机制，加强日常监管，对重点工作开展专项督查，建立健全绩效问责机制，确保各项绩效目标指标保质保量完成，提高财政资金的使用效益。</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（二）建议</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1、建议加强政治、业务学习，提高思想认识。组织单位人员认真学习《预算法》等相关法规、制度，提高单位领导对全面预算管理的重视程度，增强财务人员的预算意识，坚持先有预算、后有支出，没有预算不得支出的财政预算管理理念。</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2、建议加强预算管理，提高预算科学性。预算编制前根据年度内单位可预见的工作任务，确定单位年度预算目标，细化预算指标，科学合理编制部门预算，推进预算编制科学化、准确化。</w:t>
      </w:r>
      <w:r>
        <w:rPr>
          <w:rFonts w:ascii="仿宋" w:eastAsia="仿宋" w:hAnsi="仿宋" w:cs="仿宋" w:hint="eastAsia"/>
          <w:sz w:val="32"/>
          <w:szCs w:val="32"/>
        </w:rPr>
        <w:lastRenderedPageBreak/>
        <w:t>加强预算执行管理，年度预算编制后，根据实际情况，定期做好预算执行分析，掌握预算执行进度，及时找出预算实际执行情况与预算目标之间存在的差异，采取有效措施纠正偏差，提高预算执行的时效性和均衡性，同时为下一次科学、准确地编制部门预算积累经验。严格控制年末结转结余，对于预算实施进度偏慢、支出进度较低、存量资金数额较大的项目，要加强组织领导，分工明确，落实相关责任，责任到人，同时加大监管力度，把预算执行工作抓紧抓好抓落实，达到提高财政资金使用效益的目的。</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3、建议不断完善绩效评价指标体系，优化绩效评价指标计分标准。绩效评价指标应可比性强，便于部门之间的比较，</w:t>
      </w:r>
      <w:proofErr w:type="gramStart"/>
      <w:r>
        <w:rPr>
          <w:rFonts w:ascii="仿宋" w:eastAsia="仿宋" w:hAnsi="仿宋" w:cs="仿宋" w:hint="eastAsia"/>
          <w:sz w:val="32"/>
          <w:szCs w:val="32"/>
        </w:rPr>
        <w:t>让评价</w:t>
      </w:r>
      <w:proofErr w:type="gramEnd"/>
      <w:r>
        <w:rPr>
          <w:rFonts w:ascii="仿宋" w:eastAsia="仿宋" w:hAnsi="仿宋" w:cs="仿宋" w:hint="eastAsia"/>
          <w:sz w:val="32"/>
          <w:szCs w:val="32"/>
        </w:rPr>
        <w:t>结果更加公平公正。</w:t>
      </w:r>
    </w:p>
    <w:p w:rsidR="00493799"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4、建议加强事前准备，提升评价质量。在推进自身评价工作开展时，结合评价工作实际，</w:t>
      </w:r>
      <w:proofErr w:type="gramStart"/>
      <w:r>
        <w:rPr>
          <w:rFonts w:ascii="仿宋" w:eastAsia="仿宋" w:hAnsi="仿宋" w:cs="仿宋" w:hint="eastAsia"/>
          <w:sz w:val="32"/>
          <w:szCs w:val="32"/>
        </w:rPr>
        <w:t>完善部门</w:t>
      </w:r>
      <w:proofErr w:type="gramEnd"/>
      <w:r>
        <w:rPr>
          <w:rFonts w:ascii="仿宋" w:eastAsia="仿宋" w:hAnsi="仿宋" w:cs="仿宋" w:hint="eastAsia"/>
          <w:sz w:val="32"/>
          <w:szCs w:val="32"/>
        </w:rPr>
        <w:t>评价特性指标，规范评价标准，立足管理需求，预设评价重点，确保绩效评价结果公正、客观、精准，做到评价结果客观公正、实事求是，真实反映绩效，如实反映问题，切实提高评价质量。</w:t>
      </w:r>
      <w:r>
        <w:rPr>
          <w:rFonts w:ascii="仿宋" w:eastAsia="仿宋" w:hAnsi="仿宋" w:cs="仿宋" w:hint="eastAsia"/>
          <w:color w:val="FF0000"/>
          <w:sz w:val="32"/>
          <w:szCs w:val="32"/>
        </w:rPr>
        <w:t xml:space="preserve">  </w:t>
      </w:r>
      <w:r>
        <w:rPr>
          <w:rFonts w:ascii="仿宋" w:eastAsia="仿宋" w:hAnsi="仿宋" w:cs="仿宋" w:hint="eastAsia"/>
          <w:sz w:val="32"/>
          <w:szCs w:val="32"/>
        </w:rPr>
        <w:t xml:space="preserve"> </w:t>
      </w:r>
    </w:p>
    <w:p w:rsidR="00EB5ED1" w:rsidRDefault="00EB5ED1" w:rsidP="00EB5ED1">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493799" w:rsidRDefault="00745FF4" w:rsidP="00EB5ED1">
      <w:pPr>
        <w:spacing w:line="640" w:lineRule="exact"/>
        <w:ind w:firstLineChars="1550" w:firstLine="4960"/>
        <w:rPr>
          <w:rFonts w:ascii="仿宋" w:eastAsia="仿宋" w:hAnsi="仿宋" w:cs="仿宋"/>
          <w:sz w:val="32"/>
          <w:szCs w:val="32"/>
        </w:rPr>
      </w:pPr>
      <w:r>
        <w:rPr>
          <w:rFonts w:ascii="仿宋" w:eastAsia="仿宋" w:hAnsi="仿宋" w:cs="仿宋" w:hint="eastAsia"/>
          <w:sz w:val="32"/>
          <w:szCs w:val="32"/>
        </w:rPr>
        <w:t xml:space="preserve"> 保靖县疾病预防控制中心</w:t>
      </w:r>
    </w:p>
    <w:p w:rsidR="00745FF4" w:rsidRDefault="00745FF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二〇一</w:t>
      </w:r>
      <w:r w:rsidR="001964FF">
        <w:rPr>
          <w:rFonts w:ascii="仿宋" w:eastAsia="仿宋" w:hAnsi="仿宋" w:cs="仿宋" w:hint="eastAsia"/>
          <w:sz w:val="32"/>
          <w:szCs w:val="32"/>
        </w:rPr>
        <w:t>八</w:t>
      </w:r>
      <w:r>
        <w:rPr>
          <w:rFonts w:ascii="仿宋" w:eastAsia="仿宋" w:hAnsi="仿宋" w:cs="仿宋" w:hint="eastAsia"/>
          <w:sz w:val="32"/>
          <w:szCs w:val="32"/>
        </w:rPr>
        <w:t>年</w:t>
      </w:r>
      <w:r w:rsidR="001964FF">
        <w:rPr>
          <w:rFonts w:ascii="仿宋" w:eastAsia="仿宋" w:hAnsi="仿宋" w:cs="仿宋" w:hint="eastAsia"/>
          <w:sz w:val="32"/>
          <w:szCs w:val="32"/>
        </w:rPr>
        <w:t>七</w:t>
      </w:r>
      <w:r>
        <w:rPr>
          <w:rFonts w:ascii="仿宋" w:eastAsia="仿宋" w:hAnsi="仿宋" w:cs="仿宋" w:hint="eastAsia"/>
          <w:sz w:val="32"/>
          <w:szCs w:val="32"/>
        </w:rPr>
        <w:t>月</w:t>
      </w:r>
      <w:r w:rsidR="001964FF">
        <w:rPr>
          <w:rFonts w:ascii="仿宋" w:eastAsia="仿宋" w:hAnsi="仿宋" w:cs="仿宋" w:hint="eastAsia"/>
          <w:sz w:val="32"/>
          <w:szCs w:val="32"/>
        </w:rPr>
        <w:t>十</w:t>
      </w:r>
      <w:r>
        <w:rPr>
          <w:rFonts w:ascii="仿宋" w:eastAsia="仿宋" w:hAnsi="仿宋" w:cs="仿宋" w:hint="eastAsia"/>
          <w:sz w:val="32"/>
          <w:szCs w:val="32"/>
        </w:rPr>
        <w:t>日</w:t>
      </w:r>
    </w:p>
    <w:sectPr w:rsidR="00745FF4" w:rsidSect="00493799">
      <w:footerReference w:type="default" r:id="rId9"/>
      <w:pgSz w:w="11906" w:h="16838"/>
      <w:pgMar w:top="1440" w:right="1463" w:bottom="1440" w:left="1463"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92" w:rsidRDefault="009E2E92">
      <w:r>
        <w:separator/>
      </w:r>
    </w:p>
  </w:endnote>
  <w:endnote w:type="continuationSeparator" w:id="0">
    <w:p w:rsidR="009E2E92" w:rsidRDefault="009E2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43" w:rsidRDefault="00A71A4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43" w:rsidRDefault="003A335D">
    <w:pPr>
      <w:pStyle w:val="a8"/>
      <w:jc w:val="center"/>
    </w:pPr>
    <w:fldSimple w:instr=" PAGE  \* MERGEFORMAT ">
      <w:r w:rsidR="0064675F">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92" w:rsidRDefault="009E2E92">
      <w:r>
        <w:separator/>
      </w:r>
    </w:p>
  </w:footnote>
  <w:footnote w:type="continuationSeparator" w:id="0">
    <w:p w:rsidR="009E2E92" w:rsidRDefault="009E2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43" w:rsidRDefault="00A71A4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E2789"/>
    <w:multiLevelType w:val="singleLevel"/>
    <w:tmpl w:val="594E2789"/>
    <w:lvl w:ilvl="0">
      <w:start w:val="3"/>
      <w:numFmt w:val="decimal"/>
      <w:suff w:val="nothing"/>
      <w:lvlText w:val="（%1）"/>
      <w:lvlJc w:val="left"/>
    </w:lvl>
  </w:abstractNum>
  <w:abstractNum w:abstractNumId="1">
    <w:nsid w:val="594E2A3C"/>
    <w:multiLevelType w:val="singleLevel"/>
    <w:tmpl w:val="594E2A3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2560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13BB34FF"/>
    <w:rsid w:val="0000075F"/>
    <w:rsid w:val="00000BE6"/>
    <w:rsid w:val="00005A57"/>
    <w:rsid w:val="00006F7D"/>
    <w:rsid w:val="0000797E"/>
    <w:rsid w:val="0001272C"/>
    <w:rsid w:val="000166F5"/>
    <w:rsid w:val="00016F13"/>
    <w:rsid w:val="00021CB5"/>
    <w:rsid w:val="00026535"/>
    <w:rsid w:val="00027F72"/>
    <w:rsid w:val="000330AE"/>
    <w:rsid w:val="0003340F"/>
    <w:rsid w:val="00034B49"/>
    <w:rsid w:val="00037D34"/>
    <w:rsid w:val="00040890"/>
    <w:rsid w:val="00041163"/>
    <w:rsid w:val="00042021"/>
    <w:rsid w:val="00043383"/>
    <w:rsid w:val="00044C42"/>
    <w:rsid w:val="00044F80"/>
    <w:rsid w:val="00045C8D"/>
    <w:rsid w:val="00050604"/>
    <w:rsid w:val="0005088F"/>
    <w:rsid w:val="000518AA"/>
    <w:rsid w:val="00056D54"/>
    <w:rsid w:val="000579A5"/>
    <w:rsid w:val="00060247"/>
    <w:rsid w:val="00061164"/>
    <w:rsid w:val="00062306"/>
    <w:rsid w:val="00062559"/>
    <w:rsid w:val="00062A26"/>
    <w:rsid w:val="00063B80"/>
    <w:rsid w:val="0006458C"/>
    <w:rsid w:val="00065887"/>
    <w:rsid w:val="000709F3"/>
    <w:rsid w:val="00071584"/>
    <w:rsid w:val="000720AB"/>
    <w:rsid w:val="00073D7B"/>
    <w:rsid w:val="00077A09"/>
    <w:rsid w:val="0008323A"/>
    <w:rsid w:val="00084191"/>
    <w:rsid w:val="0009148E"/>
    <w:rsid w:val="000930DF"/>
    <w:rsid w:val="00094B9B"/>
    <w:rsid w:val="000A075F"/>
    <w:rsid w:val="000A1728"/>
    <w:rsid w:val="000A3A6C"/>
    <w:rsid w:val="000A58D9"/>
    <w:rsid w:val="000A752C"/>
    <w:rsid w:val="000A7D0B"/>
    <w:rsid w:val="000B307B"/>
    <w:rsid w:val="000C07E2"/>
    <w:rsid w:val="000C1C94"/>
    <w:rsid w:val="000C3EA7"/>
    <w:rsid w:val="000C4523"/>
    <w:rsid w:val="000C4D86"/>
    <w:rsid w:val="000C792F"/>
    <w:rsid w:val="000D0364"/>
    <w:rsid w:val="000D233B"/>
    <w:rsid w:val="000D3664"/>
    <w:rsid w:val="000D37E3"/>
    <w:rsid w:val="000D4378"/>
    <w:rsid w:val="000D7EF8"/>
    <w:rsid w:val="000E2917"/>
    <w:rsid w:val="000E3B7C"/>
    <w:rsid w:val="000E4F2C"/>
    <w:rsid w:val="000E7270"/>
    <w:rsid w:val="000F0179"/>
    <w:rsid w:val="000F2408"/>
    <w:rsid w:val="000F5EC8"/>
    <w:rsid w:val="000F609B"/>
    <w:rsid w:val="000F612C"/>
    <w:rsid w:val="000F6F4E"/>
    <w:rsid w:val="00100235"/>
    <w:rsid w:val="00100CE4"/>
    <w:rsid w:val="00100E7A"/>
    <w:rsid w:val="00103B42"/>
    <w:rsid w:val="0010483B"/>
    <w:rsid w:val="00105594"/>
    <w:rsid w:val="0011164F"/>
    <w:rsid w:val="00114EC0"/>
    <w:rsid w:val="0011630C"/>
    <w:rsid w:val="001172FE"/>
    <w:rsid w:val="00120AEE"/>
    <w:rsid w:val="00121F04"/>
    <w:rsid w:val="00126D5A"/>
    <w:rsid w:val="001330D8"/>
    <w:rsid w:val="00136B33"/>
    <w:rsid w:val="00137E8C"/>
    <w:rsid w:val="0014111B"/>
    <w:rsid w:val="001422B0"/>
    <w:rsid w:val="00145605"/>
    <w:rsid w:val="00146488"/>
    <w:rsid w:val="0015099A"/>
    <w:rsid w:val="00151808"/>
    <w:rsid w:val="001519F5"/>
    <w:rsid w:val="001525A6"/>
    <w:rsid w:val="00153141"/>
    <w:rsid w:val="00153708"/>
    <w:rsid w:val="001537B8"/>
    <w:rsid w:val="00154184"/>
    <w:rsid w:val="00155127"/>
    <w:rsid w:val="00156852"/>
    <w:rsid w:val="001614CA"/>
    <w:rsid w:val="001627C4"/>
    <w:rsid w:val="00162DC7"/>
    <w:rsid w:val="00163E98"/>
    <w:rsid w:val="0017171A"/>
    <w:rsid w:val="00171DD5"/>
    <w:rsid w:val="00173D6D"/>
    <w:rsid w:val="001754BE"/>
    <w:rsid w:val="001806AF"/>
    <w:rsid w:val="00182B45"/>
    <w:rsid w:val="00184A5C"/>
    <w:rsid w:val="001907D9"/>
    <w:rsid w:val="00190A3E"/>
    <w:rsid w:val="00192083"/>
    <w:rsid w:val="0019253B"/>
    <w:rsid w:val="00193755"/>
    <w:rsid w:val="001964FF"/>
    <w:rsid w:val="00196B9F"/>
    <w:rsid w:val="00197C76"/>
    <w:rsid w:val="001A0472"/>
    <w:rsid w:val="001A4A44"/>
    <w:rsid w:val="001A4BAA"/>
    <w:rsid w:val="001A6AC0"/>
    <w:rsid w:val="001B1DF9"/>
    <w:rsid w:val="001B46CA"/>
    <w:rsid w:val="001B59B9"/>
    <w:rsid w:val="001B6D5F"/>
    <w:rsid w:val="001B6DE8"/>
    <w:rsid w:val="001B7700"/>
    <w:rsid w:val="001C02B6"/>
    <w:rsid w:val="001C1475"/>
    <w:rsid w:val="001C7664"/>
    <w:rsid w:val="001D287B"/>
    <w:rsid w:val="001E0240"/>
    <w:rsid w:val="001E11C2"/>
    <w:rsid w:val="001E1DD1"/>
    <w:rsid w:val="001E641E"/>
    <w:rsid w:val="001F01D2"/>
    <w:rsid w:val="001F02F7"/>
    <w:rsid w:val="001F3DDF"/>
    <w:rsid w:val="001F535F"/>
    <w:rsid w:val="001F727C"/>
    <w:rsid w:val="001F7A55"/>
    <w:rsid w:val="0020219B"/>
    <w:rsid w:val="002021E5"/>
    <w:rsid w:val="00203C43"/>
    <w:rsid w:val="00206007"/>
    <w:rsid w:val="0020691A"/>
    <w:rsid w:val="002070F7"/>
    <w:rsid w:val="00212C12"/>
    <w:rsid w:val="00213DFF"/>
    <w:rsid w:val="00214FF2"/>
    <w:rsid w:val="0021720F"/>
    <w:rsid w:val="002208A0"/>
    <w:rsid w:val="002227DC"/>
    <w:rsid w:val="00223A98"/>
    <w:rsid w:val="00226BEF"/>
    <w:rsid w:val="00226F6F"/>
    <w:rsid w:val="00227672"/>
    <w:rsid w:val="0023414F"/>
    <w:rsid w:val="00236E4C"/>
    <w:rsid w:val="002441F9"/>
    <w:rsid w:val="002454E4"/>
    <w:rsid w:val="002461A2"/>
    <w:rsid w:val="0025252C"/>
    <w:rsid w:val="002555E8"/>
    <w:rsid w:val="002564A0"/>
    <w:rsid w:val="0026005B"/>
    <w:rsid w:val="00262C64"/>
    <w:rsid w:val="00263702"/>
    <w:rsid w:val="00270B3E"/>
    <w:rsid w:val="002714D8"/>
    <w:rsid w:val="00271DC0"/>
    <w:rsid w:val="002738F7"/>
    <w:rsid w:val="0027434C"/>
    <w:rsid w:val="00277438"/>
    <w:rsid w:val="0028050A"/>
    <w:rsid w:val="00280713"/>
    <w:rsid w:val="002807F9"/>
    <w:rsid w:val="0028144A"/>
    <w:rsid w:val="0028163D"/>
    <w:rsid w:val="00281CFE"/>
    <w:rsid w:val="00283E9E"/>
    <w:rsid w:val="00283FBE"/>
    <w:rsid w:val="0028563C"/>
    <w:rsid w:val="00290443"/>
    <w:rsid w:val="002923C5"/>
    <w:rsid w:val="00293BF3"/>
    <w:rsid w:val="002A245B"/>
    <w:rsid w:val="002A5249"/>
    <w:rsid w:val="002A65EF"/>
    <w:rsid w:val="002B0189"/>
    <w:rsid w:val="002B03D0"/>
    <w:rsid w:val="002B39B8"/>
    <w:rsid w:val="002B4B38"/>
    <w:rsid w:val="002B6159"/>
    <w:rsid w:val="002C0878"/>
    <w:rsid w:val="002C0F7A"/>
    <w:rsid w:val="002C650C"/>
    <w:rsid w:val="002D1FA5"/>
    <w:rsid w:val="002E14F0"/>
    <w:rsid w:val="002E17FC"/>
    <w:rsid w:val="002E393C"/>
    <w:rsid w:val="002E5188"/>
    <w:rsid w:val="002E52E0"/>
    <w:rsid w:val="002E57C9"/>
    <w:rsid w:val="002E58C6"/>
    <w:rsid w:val="002E5F49"/>
    <w:rsid w:val="002E6491"/>
    <w:rsid w:val="002E6A14"/>
    <w:rsid w:val="002F1636"/>
    <w:rsid w:val="002F4419"/>
    <w:rsid w:val="002F4C5C"/>
    <w:rsid w:val="002F548D"/>
    <w:rsid w:val="002F54AA"/>
    <w:rsid w:val="002F5D68"/>
    <w:rsid w:val="002F7913"/>
    <w:rsid w:val="00301502"/>
    <w:rsid w:val="003059FE"/>
    <w:rsid w:val="0030640A"/>
    <w:rsid w:val="003115C7"/>
    <w:rsid w:val="003116A9"/>
    <w:rsid w:val="0031170E"/>
    <w:rsid w:val="003161E2"/>
    <w:rsid w:val="003177BB"/>
    <w:rsid w:val="003210FC"/>
    <w:rsid w:val="00321CA7"/>
    <w:rsid w:val="003229DC"/>
    <w:rsid w:val="00333554"/>
    <w:rsid w:val="00334031"/>
    <w:rsid w:val="003355BF"/>
    <w:rsid w:val="00337395"/>
    <w:rsid w:val="00341654"/>
    <w:rsid w:val="00341D99"/>
    <w:rsid w:val="0034206A"/>
    <w:rsid w:val="00343751"/>
    <w:rsid w:val="00344E37"/>
    <w:rsid w:val="0034618E"/>
    <w:rsid w:val="00346C92"/>
    <w:rsid w:val="00347F6B"/>
    <w:rsid w:val="003505FB"/>
    <w:rsid w:val="00351315"/>
    <w:rsid w:val="0035138A"/>
    <w:rsid w:val="00354450"/>
    <w:rsid w:val="00355486"/>
    <w:rsid w:val="00357F8F"/>
    <w:rsid w:val="00361705"/>
    <w:rsid w:val="00361C27"/>
    <w:rsid w:val="003623D6"/>
    <w:rsid w:val="00372760"/>
    <w:rsid w:val="003740DA"/>
    <w:rsid w:val="00376355"/>
    <w:rsid w:val="00376610"/>
    <w:rsid w:val="003772AE"/>
    <w:rsid w:val="00382BFD"/>
    <w:rsid w:val="00382DD7"/>
    <w:rsid w:val="00384EC9"/>
    <w:rsid w:val="003855C5"/>
    <w:rsid w:val="0038587E"/>
    <w:rsid w:val="00387971"/>
    <w:rsid w:val="00390742"/>
    <w:rsid w:val="00390C88"/>
    <w:rsid w:val="0039448F"/>
    <w:rsid w:val="0039701F"/>
    <w:rsid w:val="003A335D"/>
    <w:rsid w:val="003A3AFE"/>
    <w:rsid w:val="003A4CC9"/>
    <w:rsid w:val="003A5D7C"/>
    <w:rsid w:val="003B0C97"/>
    <w:rsid w:val="003B27CB"/>
    <w:rsid w:val="003B3AA3"/>
    <w:rsid w:val="003B4562"/>
    <w:rsid w:val="003B5672"/>
    <w:rsid w:val="003C0209"/>
    <w:rsid w:val="003C1458"/>
    <w:rsid w:val="003C1FB3"/>
    <w:rsid w:val="003C2855"/>
    <w:rsid w:val="003C2A3B"/>
    <w:rsid w:val="003C3CC1"/>
    <w:rsid w:val="003C47FA"/>
    <w:rsid w:val="003C7873"/>
    <w:rsid w:val="003D2DBD"/>
    <w:rsid w:val="003D33D8"/>
    <w:rsid w:val="003D3773"/>
    <w:rsid w:val="003D59CB"/>
    <w:rsid w:val="003D6EDE"/>
    <w:rsid w:val="003E0BD2"/>
    <w:rsid w:val="003E32F6"/>
    <w:rsid w:val="003E3475"/>
    <w:rsid w:val="003E5679"/>
    <w:rsid w:val="003E653A"/>
    <w:rsid w:val="003E767B"/>
    <w:rsid w:val="003F0225"/>
    <w:rsid w:val="003F0BAC"/>
    <w:rsid w:val="003F26D9"/>
    <w:rsid w:val="003F2E93"/>
    <w:rsid w:val="003F7E55"/>
    <w:rsid w:val="00401DB2"/>
    <w:rsid w:val="00404BF6"/>
    <w:rsid w:val="004104AE"/>
    <w:rsid w:val="0041157C"/>
    <w:rsid w:val="004144E7"/>
    <w:rsid w:val="0041485A"/>
    <w:rsid w:val="0041494E"/>
    <w:rsid w:val="00414F9F"/>
    <w:rsid w:val="004158D0"/>
    <w:rsid w:val="0041590D"/>
    <w:rsid w:val="004214C3"/>
    <w:rsid w:val="00421ADB"/>
    <w:rsid w:val="00425B2F"/>
    <w:rsid w:val="00425C80"/>
    <w:rsid w:val="0043219A"/>
    <w:rsid w:val="00432B7F"/>
    <w:rsid w:val="00433A36"/>
    <w:rsid w:val="004349F2"/>
    <w:rsid w:val="00434AFA"/>
    <w:rsid w:val="00436175"/>
    <w:rsid w:val="004366BF"/>
    <w:rsid w:val="00437BFC"/>
    <w:rsid w:val="00440C16"/>
    <w:rsid w:val="00443060"/>
    <w:rsid w:val="0044749B"/>
    <w:rsid w:val="0045061C"/>
    <w:rsid w:val="00451682"/>
    <w:rsid w:val="0045169E"/>
    <w:rsid w:val="00452086"/>
    <w:rsid w:val="00452339"/>
    <w:rsid w:val="00456206"/>
    <w:rsid w:val="00460ED3"/>
    <w:rsid w:val="0046237B"/>
    <w:rsid w:val="004624D6"/>
    <w:rsid w:val="004654C9"/>
    <w:rsid w:val="00466BA7"/>
    <w:rsid w:val="00466E1F"/>
    <w:rsid w:val="004701A1"/>
    <w:rsid w:val="004754FF"/>
    <w:rsid w:val="004803DF"/>
    <w:rsid w:val="00483F44"/>
    <w:rsid w:val="00485F86"/>
    <w:rsid w:val="00486190"/>
    <w:rsid w:val="00490420"/>
    <w:rsid w:val="00490B19"/>
    <w:rsid w:val="00493799"/>
    <w:rsid w:val="00493CDF"/>
    <w:rsid w:val="00494F59"/>
    <w:rsid w:val="004A0ADB"/>
    <w:rsid w:val="004A64CD"/>
    <w:rsid w:val="004B28EC"/>
    <w:rsid w:val="004B3ECF"/>
    <w:rsid w:val="004B5996"/>
    <w:rsid w:val="004B7503"/>
    <w:rsid w:val="004B79D7"/>
    <w:rsid w:val="004B7E31"/>
    <w:rsid w:val="004C2198"/>
    <w:rsid w:val="004C3678"/>
    <w:rsid w:val="004C5E80"/>
    <w:rsid w:val="004D1D64"/>
    <w:rsid w:val="004D2247"/>
    <w:rsid w:val="004D3F74"/>
    <w:rsid w:val="004D7383"/>
    <w:rsid w:val="004E0F65"/>
    <w:rsid w:val="004E37F8"/>
    <w:rsid w:val="004E55FF"/>
    <w:rsid w:val="004E6620"/>
    <w:rsid w:val="004E6779"/>
    <w:rsid w:val="004F0754"/>
    <w:rsid w:val="004F20D6"/>
    <w:rsid w:val="00500D21"/>
    <w:rsid w:val="00502B91"/>
    <w:rsid w:val="00504895"/>
    <w:rsid w:val="005061EC"/>
    <w:rsid w:val="00510D4A"/>
    <w:rsid w:val="005119C3"/>
    <w:rsid w:val="00512926"/>
    <w:rsid w:val="00514FA6"/>
    <w:rsid w:val="00517A0D"/>
    <w:rsid w:val="00520753"/>
    <w:rsid w:val="00522170"/>
    <w:rsid w:val="00522D16"/>
    <w:rsid w:val="0052317E"/>
    <w:rsid w:val="00526639"/>
    <w:rsid w:val="00527DE7"/>
    <w:rsid w:val="00530E25"/>
    <w:rsid w:val="00532447"/>
    <w:rsid w:val="00532E15"/>
    <w:rsid w:val="00536BC2"/>
    <w:rsid w:val="0053712A"/>
    <w:rsid w:val="0054596A"/>
    <w:rsid w:val="00545E8B"/>
    <w:rsid w:val="0054653E"/>
    <w:rsid w:val="0054663B"/>
    <w:rsid w:val="00552875"/>
    <w:rsid w:val="005539ED"/>
    <w:rsid w:val="0055626F"/>
    <w:rsid w:val="0055739D"/>
    <w:rsid w:val="00557B96"/>
    <w:rsid w:val="00560C2B"/>
    <w:rsid w:val="005610CE"/>
    <w:rsid w:val="005619DC"/>
    <w:rsid w:val="00563225"/>
    <w:rsid w:val="00563A57"/>
    <w:rsid w:val="00564179"/>
    <w:rsid w:val="0056521D"/>
    <w:rsid w:val="00570C1D"/>
    <w:rsid w:val="00572B9B"/>
    <w:rsid w:val="00573503"/>
    <w:rsid w:val="00575723"/>
    <w:rsid w:val="0057684A"/>
    <w:rsid w:val="0058407C"/>
    <w:rsid w:val="005850B1"/>
    <w:rsid w:val="00585F90"/>
    <w:rsid w:val="00586613"/>
    <w:rsid w:val="00586F27"/>
    <w:rsid w:val="00587AF7"/>
    <w:rsid w:val="00590E8E"/>
    <w:rsid w:val="005912AE"/>
    <w:rsid w:val="00592729"/>
    <w:rsid w:val="0059521A"/>
    <w:rsid w:val="005A0409"/>
    <w:rsid w:val="005A3F2F"/>
    <w:rsid w:val="005A420C"/>
    <w:rsid w:val="005A44A9"/>
    <w:rsid w:val="005A51E6"/>
    <w:rsid w:val="005A5A93"/>
    <w:rsid w:val="005A638F"/>
    <w:rsid w:val="005A6A07"/>
    <w:rsid w:val="005B2209"/>
    <w:rsid w:val="005C1947"/>
    <w:rsid w:val="005C20FC"/>
    <w:rsid w:val="005D00C8"/>
    <w:rsid w:val="005D17C8"/>
    <w:rsid w:val="005D3B3D"/>
    <w:rsid w:val="005D3C81"/>
    <w:rsid w:val="005D3F4A"/>
    <w:rsid w:val="005D574F"/>
    <w:rsid w:val="005E1FFF"/>
    <w:rsid w:val="005E3BCE"/>
    <w:rsid w:val="005E47B0"/>
    <w:rsid w:val="005E49CF"/>
    <w:rsid w:val="005E5ECA"/>
    <w:rsid w:val="005F03E5"/>
    <w:rsid w:val="005F39DA"/>
    <w:rsid w:val="005F4CCC"/>
    <w:rsid w:val="00600EE6"/>
    <w:rsid w:val="006069DA"/>
    <w:rsid w:val="00607594"/>
    <w:rsid w:val="00613159"/>
    <w:rsid w:val="00613F50"/>
    <w:rsid w:val="00615C0F"/>
    <w:rsid w:val="00617691"/>
    <w:rsid w:val="0062264C"/>
    <w:rsid w:val="006231C8"/>
    <w:rsid w:val="0062359C"/>
    <w:rsid w:val="00626E5B"/>
    <w:rsid w:val="0063091B"/>
    <w:rsid w:val="006334BF"/>
    <w:rsid w:val="00637258"/>
    <w:rsid w:val="00637704"/>
    <w:rsid w:val="00640617"/>
    <w:rsid w:val="006415C6"/>
    <w:rsid w:val="006443F0"/>
    <w:rsid w:val="00644CC1"/>
    <w:rsid w:val="0064675F"/>
    <w:rsid w:val="006500B6"/>
    <w:rsid w:val="006512D7"/>
    <w:rsid w:val="00651573"/>
    <w:rsid w:val="006528E3"/>
    <w:rsid w:val="0066073D"/>
    <w:rsid w:val="00661C3C"/>
    <w:rsid w:val="00666751"/>
    <w:rsid w:val="006712CE"/>
    <w:rsid w:val="00671462"/>
    <w:rsid w:val="0067197E"/>
    <w:rsid w:val="006774A7"/>
    <w:rsid w:val="00677E8A"/>
    <w:rsid w:val="006929FF"/>
    <w:rsid w:val="00693FB6"/>
    <w:rsid w:val="006A2904"/>
    <w:rsid w:val="006B520E"/>
    <w:rsid w:val="006B58D5"/>
    <w:rsid w:val="006B75D7"/>
    <w:rsid w:val="006C36D2"/>
    <w:rsid w:val="006C758C"/>
    <w:rsid w:val="006C7A36"/>
    <w:rsid w:val="006C7B69"/>
    <w:rsid w:val="006C7D4B"/>
    <w:rsid w:val="006D0EAD"/>
    <w:rsid w:val="006D1D17"/>
    <w:rsid w:val="006D2D4C"/>
    <w:rsid w:val="006D365D"/>
    <w:rsid w:val="006D6EB1"/>
    <w:rsid w:val="006E3D69"/>
    <w:rsid w:val="006E4028"/>
    <w:rsid w:val="006E65C4"/>
    <w:rsid w:val="006E6EC0"/>
    <w:rsid w:val="006F0382"/>
    <w:rsid w:val="006F0D31"/>
    <w:rsid w:val="006F1353"/>
    <w:rsid w:val="006F162C"/>
    <w:rsid w:val="006F3037"/>
    <w:rsid w:val="006F3CEE"/>
    <w:rsid w:val="006F45F3"/>
    <w:rsid w:val="006F4BC2"/>
    <w:rsid w:val="006F7A11"/>
    <w:rsid w:val="007032F0"/>
    <w:rsid w:val="00703876"/>
    <w:rsid w:val="00710C43"/>
    <w:rsid w:val="00711119"/>
    <w:rsid w:val="00713528"/>
    <w:rsid w:val="00715F9C"/>
    <w:rsid w:val="0072097C"/>
    <w:rsid w:val="0072317F"/>
    <w:rsid w:val="0072716D"/>
    <w:rsid w:val="00730019"/>
    <w:rsid w:val="007303FB"/>
    <w:rsid w:val="00730828"/>
    <w:rsid w:val="00731436"/>
    <w:rsid w:val="00731CA0"/>
    <w:rsid w:val="00732FAA"/>
    <w:rsid w:val="0073385A"/>
    <w:rsid w:val="00735FDD"/>
    <w:rsid w:val="00736CBD"/>
    <w:rsid w:val="00737414"/>
    <w:rsid w:val="007375AD"/>
    <w:rsid w:val="00740185"/>
    <w:rsid w:val="00742EF6"/>
    <w:rsid w:val="007445E6"/>
    <w:rsid w:val="00745FF4"/>
    <w:rsid w:val="00746A38"/>
    <w:rsid w:val="00746A95"/>
    <w:rsid w:val="00750075"/>
    <w:rsid w:val="00751884"/>
    <w:rsid w:val="00753C2A"/>
    <w:rsid w:val="00756EBD"/>
    <w:rsid w:val="00757635"/>
    <w:rsid w:val="00763E85"/>
    <w:rsid w:val="00764287"/>
    <w:rsid w:val="00773D2A"/>
    <w:rsid w:val="00775867"/>
    <w:rsid w:val="00775A0C"/>
    <w:rsid w:val="007802B5"/>
    <w:rsid w:val="007859B4"/>
    <w:rsid w:val="00795969"/>
    <w:rsid w:val="00796095"/>
    <w:rsid w:val="007A15D9"/>
    <w:rsid w:val="007A2076"/>
    <w:rsid w:val="007A2669"/>
    <w:rsid w:val="007A273F"/>
    <w:rsid w:val="007A2B99"/>
    <w:rsid w:val="007A39FA"/>
    <w:rsid w:val="007A3E64"/>
    <w:rsid w:val="007A48C7"/>
    <w:rsid w:val="007A6C2E"/>
    <w:rsid w:val="007A7C44"/>
    <w:rsid w:val="007B0068"/>
    <w:rsid w:val="007B0C7A"/>
    <w:rsid w:val="007B1912"/>
    <w:rsid w:val="007B3847"/>
    <w:rsid w:val="007B3D9F"/>
    <w:rsid w:val="007C1131"/>
    <w:rsid w:val="007C682C"/>
    <w:rsid w:val="007D1F53"/>
    <w:rsid w:val="007D2058"/>
    <w:rsid w:val="007D5905"/>
    <w:rsid w:val="007E501B"/>
    <w:rsid w:val="007E5FB3"/>
    <w:rsid w:val="007F1B31"/>
    <w:rsid w:val="007F25B9"/>
    <w:rsid w:val="007F7401"/>
    <w:rsid w:val="00803EDF"/>
    <w:rsid w:val="0080571F"/>
    <w:rsid w:val="008058E0"/>
    <w:rsid w:val="0081136A"/>
    <w:rsid w:val="0081410D"/>
    <w:rsid w:val="0081786B"/>
    <w:rsid w:val="00820A81"/>
    <w:rsid w:val="00820FC9"/>
    <w:rsid w:val="00822617"/>
    <w:rsid w:val="008230C3"/>
    <w:rsid w:val="00824AB7"/>
    <w:rsid w:val="00824D23"/>
    <w:rsid w:val="00825637"/>
    <w:rsid w:val="00825880"/>
    <w:rsid w:val="00825F24"/>
    <w:rsid w:val="00830F38"/>
    <w:rsid w:val="008316B3"/>
    <w:rsid w:val="00833803"/>
    <w:rsid w:val="008349C3"/>
    <w:rsid w:val="00835851"/>
    <w:rsid w:val="0083592A"/>
    <w:rsid w:val="00836634"/>
    <w:rsid w:val="0083686E"/>
    <w:rsid w:val="00837C28"/>
    <w:rsid w:val="008407CF"/>
    <w:rsid w:val="00840977"/>
    <w:rsid w:val="00844CB5"/>
    <w:rsid w:val="008453E2"/>
    <w:rsid w:val="008523A6"/>
    <w:rsid w:val="0085474B"/>
    <w:rsid w:val="00855B24"/>
    <w:rsid w:val="008561B5"/>
    <w:rsid w:val="008602C4"/>
    <w:rsid w:val="008635A9"/>
    <w:rsid w:val="0086370D"/>
    <w:rsid w:val="00864BA8"/>
    <w:rsid w:val="0088006A"/>
    <w:rsid w:val="008816C0"/>
    <w:rsid w:val="00884F08"/>
    <w:rsid w:val="00886E19"/>
    <w:rsid w:val="00893CF0"/>
    <w:rsid w:val="008941B5"/>
    <w:rsid w:val="008A4C31"/>
    <w:rsid w:val="008B0516"/>
    <w:rsid w:val="008B0A2B"/>
    <w:rsid w:val="008B0C98"/>
    <w:rsid w:val="008B273C"/>
    <w:rsid w:val="008B297B"/>
    <w:rsid w:val="008B4A4A"/>
    <w:rsid w:val="008B58FC"/>
    <w:rsid w:val="008B5B62"/>
    <w:rsid w:val="008C0C90"/>
    <w:rsid w:val="008C4E8C"/>
    <w:rsid w:val="008C59C5"/>
    <w:rsid w:val="008C68B8"/>
    <w:rsid w:val="008C6964"/>
    <w:rsid w:val="008C6FF6"/>
    <w:rsid w:val="008D3A2C"/>
    <w:rsid w:val="008D5291"/>
    <w:rsid w:val="008E0862"/>
    <w:rsid w:val="008E21B5"/>
    <w:rsid w:val="008E2844"/>
    <w:rsid w:val="008E3163"/>
    <w:rsid w:val="008E4772"/>
    <w:rsid w:val="008E60CF"/>
    <w:rsid w:val="008E65BA"/>
    <w:rsid w:val="008E7F5A"/>
    <w:rsid w:val="008F0CB8"/>
    <w:rsid w:val="008F1612"/>
    <w:rsid w:val="008F4002"/>
    <w:rsid w:val="008F53C8"/>
    <w:rsid w:val="008F5533"/>
    <w:rsid w:val="008F72EB"/>
    <w:rsid w:val="009007F0"/>
    <w:rsid w:val="0090254B"/>
    <w:rsid w:val="00902A1A"/>
    <w:rsid w:val="00904739"/>
    <w:rsid w:val="00904C06"/>
    <w:rsid w:val="009139D8"/>
    <w:rsid w:val="00916F2D"/>
    <w:rsid w:val="0092367D"/>
    <w:rsid w:val="009240C2"/>
    <w:rsid w:val="009269B7"/>
    <w:rsid w:val="00931D7F"/>
    <w:rsid w:val="00932F71"/>
    <w:rsid w:val="009330B7"/>
    <w:rsid w:val="009338B7"/>
    <w:rsid w:val="00934365"/>
    <w:rsid w:val="00936641"/>
    <w:rsid w:val="009371AB"/>
    <w:rsid w:val="0094116B"/>
    <w:rsid w:val="0094430D"/>
    <w:rsid w:val="00945173"/>
    <w:rsid w:val="00945D41"/>
    <w:rsid w:val="00947F3C"/>
    <w:rsid w:val="00950906"/>
    <w:rsid w:val="00951E56"/>
    <w:rsid w:val="00952300"/>
    <w:rsid w:val="00953DC5"/>
    <w:rsid w:val="009602F7"/>
    <w:rsid w:val="0096149B"/>
    <w:rsid w:val="0096383D"/>
    <w:rsid w:val="00963863"/>
    <w:rsid w:val="00963AA7"/>
    <w:rsid w:val="00965E83"/>
    <w:rsid w:val="0096614E"/>
    <w:rsid w:val="0097095E"/>
    <w:rsid w:val="00970A46"/>
    <w:rsid w:val="009722B3"/>
    <w:rsid w:val="00972F39"/>
    <w:rsid w:val="00973BF3"/>
    <w:rsid w:val="0097493E"/>
    <w:rsid w:val="00976789"/>
    <w:rsid w:val="00976A8E"/>
    <w:rsid w:val="009823DF"/>
    <w:rsid w:val="00994C70"/>
    <w:rsid w:val="00997020"/>
    <w:rsid w:val="009A19CE"/>
    <w:rsid w:val="009A41A1"/>
    <w:rsid w:val="009A4A2B"/>
    <w:rsid w:val="009A4F5E"/>
    <w:rsid w:val="009A54F3"/>
    <w:rsid w:val="009A5804"/>
    <w:rsid w:val="009A6263"/>
    <w:rsid w:val="009A6719"/>
    <w:rsid w:val="009A7A4B"/>
    <w:rsid w:val="009B0245"/>
    <w:rsid w:val="009B0911"/>
    <w:rsid w:val="009B3ACE"/>
    <w:rsid w:val="009B7C9F"/>
    <w:rsid w:val="009C28A6"/>
    <w:rsid w:val="009C554D"/>
    <w:rsid w:val="009C5808"/>
    <w:rsid w:val="009D4180"/>
    <w:rsid w:val="009D527A"/>
    <w:rsid w:val="009D7B69"/>
    <w:rsid w:val="009D7F77"/>
    <w:rsid w:val="009E2E92"/>
    <w:rsid w:val="009E54F8"/>
    <w:rsid w:val="009F0BB6"/>
    <w:rsid w:val="009F1DE9"/>
    <w:rsid w:val="009F464E"/>
    <w:rsid w:val="009F4E93"/>
    <w:rsid w:val="009F5F89"/>
    <w:rsid w:val="009F60E4"/>
    <w:rsid w:val="009F698A"/>
    <w:rsid w:val="009F6E11"/>
    <w:rsid w:val="00A02262"/>
    <w:rsid w:val="00A023BE"/>
    <w:rsid w:val="00A03F7E"/>
    <w:rsid w:val="00A057D5"/>
    <w:rsid w:val="00A06FBB"/>
    <w:rsid w:val="00A07EBC"/>
    <w:rsid w:val="00A11FFD"/>
    <w:rsid w:val="00A12A08"/>
    <w:rsid w:val="00A13BC8"/>
    <w:rsid w:val="00A15029"/>
    <w:rsid w:val="00A16C3C"/>
    <w:rsid w:val="00A22068"/>
    <w:rsid w:val="00A3073C"/>
    <w:rsid w:val="00A3358A"/>
    <w:rsid w:val="00A35AE7"/>
    <w:rsid w:val="00A377E8"/>
    <w:rsid w:val="00A40B55"/>
    <w:rsid w:val="00A427DE"/>
    <w:rsid w:val="00A44AC3"/>
    <w:rsid w:val="00A44C35"/>
    <w:rsid w:val="00A46B00"/>
    <w:rsid w:val="00A47070"/>
    <w:rsid w:val="00A50679"/>
    <w:rsid w:val="00A56787"/>
    <w:rsid w:val="00A642B3"/>
    <w:rsid w:val="00A67571"/>
    <w:rsid w:val="00A71A43"/>
    <w:rsid w:val="00A72A4E"/>
    <w:rsid w:val="00A74963"/>
    <w:rsid w:val="00A74CE2"/>
    <w:rsid w:val="00A82762"/>
    <w:rsid w:val="00A8335E"/>
    <w:rsid w:val="00A84557"/>
    <w:rsid w:val="00A853E6"/>
    <w:rsid w:val="00A86B1F"/>
    <w:rsid w:val="00A92524"/>
    <w:rsid w:val="00A94BB0"/>
    <w:rsid w:val="00AA0AEF"/>
    <w:rsid w:val="00AA5F87"/>
    <w:rsid w:val="00AA65C5"/>
    <w:rsid w:val="00AB1ED2"/>
    <w:rsid w:val="00AB2CEA"/>
    <w:rsid w:val="00AB68D5"/>
    <w:rsid w:val="00AC0906"/>
    <w:rsid w:val="00AC1D3E"/>
    <w:rsid w:val="00AC27FC"/>
    <w:rsid w:val="00AC2B57"/>
    <w:rsid w:val="00AC6FC3"/>
    <w:rsid w:val="00AC70E6"/>
    <w:rsid w:val="00AD0073"/>
    <w:rsid w:val="00AD00EC"/>
    <w:rsid w:val="00AD1A92"/>
    <w:rsid w:val="00AD5935"/>
    <w:rsid w:val="00AD5B88"/>
    <w:rsid w:val="00AD6865"/>
    <w:rsid w:val="00AD6EDE"/>
    <w:rsid w:val="00AD7C62"/>
    <w:rsid w:val="00AE0C71"/>
    <w:rsid w:val="00AE2CB5"/>
    <w:rsid w:val="00AE58B9"/>
    <w:rsid w:val="00AE7426"/>
    <w:rsid w:val="00AF26C5"/>
    <w:rsid w:val="00AF4755"/>
    <w:rsid w:val="00AF6B45"/>
    <w:rsid w:val="00B0278E"/>
    <w:rsid w:val="00B02B6D"/>
    <w:rsid w:val="00B038EA"/>
    <w:rsid w:val="00B03964"/>
    <w:rsid w:val="00B042D0"/>
    <w:rsid w:val="00B056C8"/>
    <w:rsid w:val="00B05950"/>
    <w:rsid w:val="00B075C8"/>
    <w:rsid w:val="00B105B0"/>
    <w:rsid w:val="00B11C04"/>
    <w:rsid w:val="00B128B5"/>
    <w:rsid w:val="00B131F4"/>
    <w:rsid w:val="00B13F01"/>
    <w:rsid w:val="00B1422E"/>
    <w:rsid w:val="00B16F40"/>
    <w:rsid w:val="00B17077"/>
    <w:rsid w:val="00B218CE"/>
    <w:rsid w:val="00B230DA"/>
    <w:rsid w:val="00B261AF"/>
    <w:rsid w:val="00B275F0"/>
    <w:rsid w:val="00B27F34"/>
    <w:rsid w:val="00B30144"/>
    <w:rsid w:val="00B35CEA"/>
    <w:rsid w:val="00B35EBD"/>
    <w:rsid w:val="00B4151E"/>
    <w:rsid w:val="00B42DEF"/>
    <w:rsid w:val="00B44589"/>
    <w:rsid w:val="00B44BEF"/>
    <w:rsid w:val="00B45A3A"/>
    <w:rsid w:val="00B46E56"/>
    <w:rsid w:val="00B517D7"/>
    <w:rsid w:val="00B55357"/>
    <w:rsid w:val="00B61D3A"/>
    <w:rsid w:val="00B61FA7"/>
    <w:rsid w:val="00B620BF"/>
    <w:rsid w:val="00B62CA3"/>
    <w:rsid w:val="00B64F00"/>
    <w:rsid w:val="00B66F2C"/>
    <w:rsid w:val="00B66FD7"/>
    <w:rsid w:val="00B73184"/>
    <w:rsid w:val="00B732C2"/>
    <w:rsid w:val="00B73D8A"/>
    <w:rsid w:val="00B75277"/>
    <w:rsid w:val="00B7584F"/>
    <w:rsid w:val="00B816B4"/>
    <w:rsid w:val="00B816B6"/>
    <w:rsid w:val="00B8788E"/>
    <w:rsid w:val="00B93183"/>
    <w:rsid w:val="00B942B0"/>
    <w:rsid w:val="00B952D0"/>
    <w:rsid w:val="00B9719E"/>
    <w:rsid w:val="00B97712"/>
    <w:rsid w:val="00BA14AD"/>
    <w:rsid w:val="00BA4F8F"/>
    <w:rsid w:val="00BA7790"/>
    <w:rsid w:val="00BB760C"/>
    <w:rsid w:val="00BC1FFB"/>
    <w:rsid w:val="00BC3EB6"/>
    <w:rsid w:val="00BC49AF"/>
    <w:rsid w:val="00BC4AEC"/>
    <w:rsid w:val="00BC5B22"/>
    <w:rsid w:val="00BC757A"/>
    <w:rsid w:val="00BD1208"/>
    <w:rsid w:val="00BD12BE"/>
    <w:rsid w:val="00BD191E"/>
    <w:rsid w:val="00BD47CD"/>
    <w:rsid w:val="00BD4B74"/>
    <w:rsid w:val="00BD7569"/>
    <w:rsid w:val="00BE13E2"/>
    <w:rsid w:val="00BE2B34"/>
    <w:rsid w:val="00BE4D0F"/>
    <w:rsid w:val="00BE5971"/>
    <w:rsid w:val="00BE6A01"/>
    <w:rsid w:val="00BE6F19"/>
    <w:rsid w:val="00BF08CB"/>
    <w:rsid w:val="00BF14A8"/>
    <w:rsid w:val="00BF18F6"/>
    <w:rsid w:val="00BF2708"/>
    <w:rsid w:val="00BF3001"/>
    <w:rsid w:val="00BF31FD"/>
    <w:rsid w:val="00BF562D"/>
    <w:rsid w:val="00BF73E6"/>
    <w:rsid w:val="00BF7F0D"/>
    <w:rsid w:val="00C026A4"/>
    <w:rsid w:val="00C04B80"/>
    <w:rsid w:val="00C0677F"/>
    <w:rsid w:val="00C068FB"/>
    <w:rsid w:val="00C13741"/>
    <w:rsid w:val="00C14C5A"/>
    <w:rsid w:val="00C1569C"/>
    <w:rsid w:val="00C15E68"/>
    <w:rsid w:val="00C16221"/>
    <w:rsid w:val="00C16616"/>
    <w:rsid w:val="00C17C61"/>
    <w:rsid w:val="00C21EA9"/>
    <w:rsid w:val="00C223F5"/>
    <w:rsid w:val="00C23435"/>
    <w:rsid w:val="00C25CCC"/>
    <w:rsid w:val="00C273B6"/>
    <w:rsid w:val="00C273DD"/>
    <w:rsid w:val="00C27F3F"/>
    <w:rsid w:val="00C32863"/>
    <w:rsid w:val="00C3314F"/>
    <w:rsid w:val="00C338FD"/>
    <w:rsid w:val="00C33DAB"/>
    <w:rsid w:val="00C3717A"/>
    <w:rsid w:val="00C37E65"/>
    <w:rsid w:val="00C443F7"/>
    <w:rsid w:val="00C446EB"/>
    <w:rsid w:val="00C456AA"/>
    <w:rsid w:val="00C4771A"/>
    <w:rsid w:val="00C60BC0"/>
    <w:rsid w:val="00C61063"/>
    <w:rsid w:val="00C659A1"/>
    <w:rsid w:val="00C65F0B"/>
    <w:rsid w:val="00C6603D"/>
    <w:rsid w:val="00C6679B"/>
    <w:rsid w:val="00C66AF0"/>
    <w:rsid w:val="00C66E6F"/>
    <w:rsid w:val="00C6734C"/>
    <w:rsid w:val="00C67948"/>
    <w:rsid w:val="00C711C3"/>
    <w:rsid w:val="00C7219D"/>
    <w:rsid w:val="00C73420"/>
    <w:rsid w:val="00C74220"/>
    <w:rsid w:val="00C766B8"/>
    <w:rsid w:val="00C807B5"/>
    <w:rsid w:val="00C82822"/>
    <w:rsid w:val="00C8403B"/>
    <w:rsid w:val="00C84EEE"/>
    <w:rsid w:val="00C8640F"/>
    <w:rsid w:val="00C86D43"/>
    <w:rsid w:val="00C90043"/>
    <w:rsid w:val="00C906A5"/>
    <w:rsid w:val="00C90C4D"/>
    <w:rsid w:val="00C92B27"/>
    <w:rsid w:val="00C95F73"/>
    <w:rsid w:val="00C96458"/>
    <w:rsid w:val="00C97E23"/>
    <w:rsid w:val="00CA10D7"/>
    <w:rsid w:val="00CA55B6"/>
    <w:rsid w:val="00CA5E64"/>
    <w:rsid w:val="00CA7F99"/>
    <w:rsid w:val="00CB493E"/>
    <w:rsid w:val="00CB7C9C"/>
    <w:rsid w:val="00CC1777"/>
    <w:rsid w:val="00CC1B92"/>
    <w:rsid w:val="00CC5058"/>
    <w:rsid w:val="00CC5901"/>
    <w:rsid w:val="00CC71E9"/>
    <w:rsid w:val="00CD3963"/>
    <w:rsid w:val="00CD7941"/>
    <w:rsid w:val="00CE0765"/>
    <w:rsid w:val="00CE2028"/>
    <w:rsid w:val="00CE680D"/>
    <w:rsid w:val="00CF2F2A"/>
    <w:rsid w:val="00CF3552"/>
    <w:rsid w:val="00CF55CD"/>
    <w:rsid w:val="00CF6760"/>
    <w:rsid w:val="00CF7F62"/>
    <w:rsid w:val="00D004ED"/>
    <w:rsid w:val="00D00586"/>
    <w:rsid w:val="00D027CC"/>
    <w:rsid w:val="00D036C7"/>
    <w:rsid w:val="00D040AA"/>
    <w:rsid w:val="00D06968"/>
    <w:rsid w:val="00D14311"/>
    <w:rsid w:val="00D1551B"/>
    <w:rsid w:val="00D15E70"/>
    <w:rsid w:val="00D15F81"/>
    <w:rsid w:val="00D17C35"/>
    <w:rsid w:val="00D22D1A"/>
    <w:rsid w:val="00D25353"/>
    <w:rsid w:val="00D26754"/>
    <w:rsid w:val="00D2677C"/>
    <w:rsid w:val="00D27326"/>
    <w:rsid w:val="00D2742F"/>
    <w:rsid w:val="00D274E5"/>
    <w:rsid w:val="00D306AA"/>
    <w:rsid w:val="00D30916"/>
    <w:rsid w:val="00D30AD0"/>
    <w:rsid w:val="00D310BA"/>
    <w:rsid w:val="00D326B1"/>
    <w:rsid w:val="00D33767"/>
    <w:rsid w:val="00D33C76"/>
    <w:rsid w:val="00D34FFC"/>
    <w:rsid w:val="00D37D5F"/>
    <w:rsid w:val="00D41C60"/>
    <w:rsid w:val="00D44739"/>
    <w:rsid w:val="00D4540C"/>
    <w:rsid w:val="00D52A56"/>
    <w:rsid w:val="00D56E31"/>
    <w:rsid w:val="00D57524"/>
    <w:rsid w:val="00D60716"/>
    <w:rsid w:val="00D609BD"/>
    <w:rsid w:val="00D614A7"/>
    <w:rsid w:val="00D61F1C"/>
    <w:rsid w:val="00D65FBA"/>
    <w:rsid w:val="00D70D65"/>
    <w:rsid w:val="00D7114D"/>
    <w:rsid w:val="00D83361"/>
    <w:rsid w:val="00D85A18"/>
    <w:rsid w:val="00D90050"/>
    <w:rsid w:val="00D908D7"/>
    <w:rsid w:val="00D91320"/>
    <w:rsid w:val="00D9210A"/>
    <w:rsid w:val="00D95064"/>
    <w:rsid w:val="00D96977"/>
    <w:rsid w:val="00DA0444"/>
    <w:rsid w:val="00DA14B4"/>
    <w:rsid w:val="00DA2243"/>
    <w:rsid w:val="00DA5724"/>
    <w:rsid w:val="00DA6A4A"/>
    <w:rsid w:val="00DB124A"/>
    <w:rsid w:val="00DB44A0"/>
    <w:rsid w:val="00DB52B3"/>
    <w:rsid w:val="00DC03FF"/>
    <w:rsid w:val="00DC1EF5"/>
    <w:rsid w:val="00DC206F"/>
    <w:rsid w:val="00DC2193"/>
    <w:rsid w:val="00DC277F"/>
    <w:rsid w:val="00DC4412"/>
    <w:rsid w:val="00DC7CE5"/>
    <w:rsid w:val="00DD1C0A"/>
    <w:rsid w:val="00DD41CA"/>
    <w:rsid w:val="00DD48D8"/>
    <w:rsid w:val="00DD5175"/>
    <w:rsid w:val="00DD5D39"/>
    <w:rsid w:val="00DD6F14"/>
    <w:rsid w:val="00DD7D95"/>
    <w:rsid w:val="00DE1A34"/>
    <w:rsid w:val="00DE2BBC"/>
    <w:rsid w:val="00DE436E"/>
    <w:rsid w:val="00DE5C93"/>
    <w:rsid w:val="00DE6F4F"/>
    <w:rsid w:val="00DE713C"/>
    <w:rsid w:val="00DF28F1"/>
    <w:rsid w:val="00DF6F9A"/>
    <w:rsid w:val="00E01A4A"/>
    <w:rsid w:val="00E02C3C"/>
    <w:rsid w:val="00E03949"/>
    <w:rsid w:val="00E05478"/>
    <w:rsid w:val="00E05633"/>
    <w:rsid w:val="00E11298"/>
    <w:rsid w:val="00E129AC"/>
    <w:rsid w:val="00E147C3"/>
    <w:rsid w:val="00E14CA0"/>
    <w:rsid w:val="00E20013"/>
    <w:rsid w:val="00E20757"/>
    <w:rsid w:val="00E2079A"/>
    <w:rsid w:val="00E21022"/>
    <w:rsid w:val="00E21034"/>
    <w:rsid w:val="00E235CC"/>
    <w:rsid w:val="00E24045"/>
    <w:rsid w:val="00E24914"/>
    <w:rsid w:val="00E26925"/>
    <w:rsid w:val="00E27307"/>
    <w:rsid w:val="00E31348"/>
    <w:rsid w:val="00E31ECB"/>
    <w:rsid w:val="00E3212B"/>
    <w:rsid w:val="00E325D9"/>
    <w:rsid w:val="00E33715"/>
    <w:rsid w:val="00E35844"/>
    <w:rsid w:val="00E35ACE"/>
    <w:rsid w:val="00E40F40"/>
    <w:rsid w:val="00E43A52"/>
    <w:rsid w:val="00E44200"/>
    <w:rsid w:val="00E44E35"/>
    <w:rsid w:val="00E525AB"/>
    <w:rsid w:val="00E56367"/>
    <w:rsid w:val="00E56506"/>
    <w:rsid w:val="00E57E41"/>
    <w:rsid w:val="00E6537A"/>
    <w:rsid w:val="00E656DE"/>
    <w:rsid w:val="00E662D6"/>
    <w:rsid w:val="00E729A4"/>
    <w:rsid w:val="00E730A8"/>
    <w:rsid w:val="00E801B9"/>
    <w:rsid w:val="00E8250F"/>
    <w:rsid w:val="00E83B2F"/>
    <w:rsid w:val="00E90284"/>
    <w:rsid w:val="00E90339"/>
    <w:rsid w:val="00E90975"/>
    <w:rsid w:val="00E9146D"/>
    <w:rsid w:val="00E9188D"/>
    <w:rsid w:val="00E93F44"/>
    <w:rsid w:val="00E97209"/>
    <w:rsid w:val="00EA064E"/>
    <w:rsid w:val="00EA178A"/>
    <w:rsid w:val="00EA2710"/>
    <w:rsid w:val="00EA2B17"/>
    <w:rsid w:val="00EA2D18"/>
    <w:rsid w:val="00EA4998"/>
    <w:rsid w:val="00EA6A2E"/>
    <w:rsid w:val="00EB0FB5"/>
    <w:rsid w:val="00EB5200"/>
    <w:rsid w:val="00EB5C1A"/>
    <w:rsid w:val="00EB5ED1"/>
    <w:rsid w:val="00EB6CD7"/>
    <w:rsid w:val="00EB704C"/>
    <w:rsid w:val="00EB7BAC"/>
    <w:rsid w:val="00EC4351"/>
    <w:rsid w:val="00EC5118"/>
    <w:rsid w:val="00EC5BA6"/>
    <w:rsid w:val="00EC6932"/>
    <w:rsid w:val="00ED0AF1"/>
    <w:rsid w:val="00ED185B"/>
    <w:rsid w:val="00ED4015"/>
    <w:rsid w:val="00ED49D6"/>
    <w:rsid w:val="00ED66B0"/>
    <w:rsid w:val="00ED7E72"/>
    <w:rsid w:val="00EE733E"/>
    <w:rsid w:val="00EE7B6C"/>
    <w:rsid w:val="00EF05B5"/>
    <w:rsid w:val="00EF11D8"/>
    <w:rsid w:val="00EF6F72"/>
    <w:rsid w:val="00F000AB"/>
    <w:rsid w:val="00F02B59"/>
    <w:rsid w:val="00F03176"/>
    <w:rsid w:val="00F03BD9"/>
    <w:rsid w:val="00F04658"/>
    <w:rsid w:val="00F0478F"/>
    <w:rsid w:val="00F078FA"/>
    <w:rsid w:val="00F108C8"/>
    <w:rsid w:val="00F1280D"/>
    <w:rsid w:val="00F13363"/>
    <w:rsid w:val="00F154B7"/>
    <w:rsid w:val="00F15DCA"/>
    <w:rsid w:val="00F20A5C"/>
    <w:rsid w:val="00F25FF6"/>
    <w:rsid w:val="00F27731"/>
    <w:rsid w:val="00F352B1"/>
    <w:rsid w:val="00F36173"/>
    <w:rsid w:val="00F36607"/>
    <w:rsid w:val="00F416CE"/>
    <w:rsid w:val="00F4236E"/>
    <w:rsid w:val="00F43C86"/>
    <w:rsid w:val="00F44434"/>
    <w:rsid w:val="00F47A85"/>
    <w:rsid w:val="00F50511"/>
    <w:rsid w:val="00F514FC"/>
    <w:rsid w:val="00F51BE7"/>
    <w:rsid w:val="00F52186"/>
    <w:rsid w:val="00F54119"/>
    <w:rsid w:val="00F556F1"/>
    <w:rsid w:val="00F56235"/>
    <w:rsid w:val="00F56768"/>
    <w:rsid w:val="00F570B0"/>
    <w:rsid w:val="00F57410"/>
    <w:rsid w:val="00F6188C"/>
    <w:rsid w:val="00F61F1F"/>
    <w:rsid w:val="00F70BA0"/>
    <w:rsid w:val="00F70BC1"/>
    <w:rsid w:val="00F73E9D"/>
    <w:rsid w:val="00F74332"/>
    <w:rsid w:val="00F74337"/>
    <w:rsid w:val="00F756A1"/>
    <w:rsid w:val="00F7726E"/>
    <w:rsid w:val="00F81916"/>
    <w:rsid w:val="00F82C74"/>
    <w:rsid w:val="00F83B96"/>
    <w:rsid w:val="00F84197"/>
    <w:rsid w:val="00F90F39"/>
    <w:rsid w:val="00F9381F"/>
    <w:rsid w:val="00F93FB5"/>
    <w:rsid w:val="00F94DFD"/>
    <w:rsid w:val="00FA0F7E"/>
    <w:rsid w:val="00FA5989"/>
    <w:rsid w:val="00FA65FC"/>
    <w:rsid w:val="00FA6764"/>
    <w:rsid w:val="00FB0C50"/>
    <w:rsid w:val="00FB4B9C"/>
    <w:rsid w:val="00FB518A"/>
    <w:rsid w:val="00FB721F"/>
    <w:rsid w:val="00FB79CC"/>
    <w:rsid w:val="00FC091D"/>
    <w:rsid w:val="00FC2055"/>
    <w:rsid w:val="00FC6ED4"/>
    <w:rsid w:val="00FD2ED3"/>
    <w:rsid w:val="00FD2F44"/>
    <w:rsid w:val="00FD6578"/>
    <w:rsid w:val="00FD7F03"/>
    <w:rsid w:val="00FE01BF"/>
    <w:rsid w:val="00FE3AA0"/>
    <w:rsid w:val="00FE5E9F"/>
    <w:rsid w:val="00FE762B"/>
    <w:rsid w:val="00FF06FA"/>
    <w:rsid w:val="018D6856"/>
    <w:rsid w:val="02A842A0"/>
    <w:rsid w:val="02AD68B6"/>
    <w:rsid w:val="04D85B7A"/>
    <w:rsid w:val="04EA5861"/>
    <w:rsid w:val="06FC3783"/>
    <w:rsid w:val="08360008"/>
    <w:rsid w:val="083A448F"/>
    <w:rsid w:val="090F1EE9"/>
    <w:rsid w:val="0C340D4B"/>
    <w:rsid w:val="0CA230CA"/>
    <w:rsid w:val="0D2C3F28"/>
    <w:rsid w:val="0DDA0BC8"/>
    <w:rsid w:val="0E5A0E37"/>
    <w:rsid w:val="0FCE7A82"/>
    <w:rsid w:val="103E5DD8"/>
    <w:rsid w:val="106D69C5"/>
    <w:rsid w:val="108B2A74"/>
    <w:rsid w:val="13BB34FF"/>
    <w:rsid w:val="13EB653A"/>
    <w:rsid w:val="149A53D9"/>
    <w:rsid w:val="14CD3D7E"/>
    <w:rsid w:val="1553008A"/>
    <w:rsid w:val="16B74292"/>
    <w:rsid w:val="1889564E"/>
    <w:rsid w:val="190410F3"/>
    <w:rsid w:val="194F4112"/>
    <w:rsid w:val="1A8A60E8"/>
    <w:rsid w:val="1AAF4FD3"/>
    <w:rsid w:val="1BB75806"/>
    <w:rsid w:val="1BCA11AA"/>
    <w:rsid w:val="1C2F6749"/>
    <w:rsid w:val="1E4A35C1"/>
    <w:rsid w:val="1F454836"/>
    <w:rsid w:val="20361E67"/>
    <w:rsid w:val="20B114FB"/>
    <w:rsid w:val="22627B18"/>
    <w:rsid w:val="22F11CE0"/>
    <w:rsid w:val="24B66A41"/>
    <w:rsid w:val="26D4528B"/>
    <w:rsid w:val="278066E1"/>
    <w:rsid w:val="288E4A29"/>
    <w:rsid w:val="297E60A1"/>
    <w:rsid w:val="2A027C7A"/>
    <w:rsid w:val="2A674127"/>
    <w:rsid w:val="2ADB055C"/>
    <w:rsid w:val="2B1F4384"/>
    <w:rsid w:val="2B3F0AAD"/>
    <w:rsid w:val="2BDF6B05"/>
    <w:rsid w:val="2BF8290E"/>
    <w:rsid w:val="2EF8259B"/>
    <w:rsid w:val="2F9F664B"/>
    <w:rsid w:val="30563407"/>
    <w:rsid w:val="31BB30A3"/>
    <w:rsid w:val="31DC64DD"/>
    <w:rsid w:val="32143540"/>
    <w:rsid w:val="34432ACD"/>
    <w:rsid w:val="35667F3B"/>
    <w:rsid w:val="36D57583"/>
    <w:rsid w:val="36F05BAE"/>
    <w:rsid w:val="36F323B6"/>
    <w:rsid w:val="37117E8C"/>
    <w:rsid w:val="37BD5302"/>
    <w:rsid w:val="382B20B3"/>
    <w:rsid w:val="38EB6845"/>
    <w:rsid w:val="39F13F9D"/>
    <w:rsid w:val="3A9B4436"/>
    <w:rsid w:val="3B91786F"/>
    <w:rsid w:val="3BA537E1"/>
    <w:rsid w:val="3C5D4096"/>
    <w:rsid w:val="3F0A1B43"/>
    <w:rsid w:val="408F27F7"/>
    <w:rsid w:val="40C60753"/>
    <w:rsid w:val="41181D5B"/>
    <w:rsid w:val="429F1BFA"/>
    <w:rsid w:val="42CC3426"/>
    <w:rsid w:val="44194354"/>
    <w:rsid w:val="456F05C4"/>
    <w:rsid w:val="45EC0F29"/>
    <w:rsid w:val="45F552EA"/>
    <w:rsid w:val="45FC4601"/>
    <w:rsid w:val="461B3BED"/>
    <w:rsid w:val="46336C3B"/>
    <w:rsid w:val="47B4116D"/>
    <w:rsid w:val="48921C5F"/>
    <w:rsid w:val="49E561D6"/>
    <w:rsid w:val="4B51328D"/>
    <w:rsid w:val="4C024CA8"/>
    <w:rsid w:val="4E2616C1"/>
    <w:rsid w:val="4F970638"/>
    <w:rsid w:val="510319F7"/>
    <w:rsid w:val="54B26C85"/>
    <w:rsid w:val="55D963E1"/>
    <w:rsid w:val="568B3301"/>
    <w:rsid w:val="5696743D"/>
    <w:rsid w:val="5A163F80"/>
    <w:rsid w:val="5B14154B"/>
    <w:rsid w:val="5B913D4A"/>
    <w:rsid w:val="5BDB519C"/>
    <w:rsid w:val="5C595D12"/>
    <w:rsid w:val="5CAF599B"/>
    <w:rsid w:val="5DFD2B3F"/>
    <w:rsid w:val="5EBC54FC"/>
    <w:rsid w:val="5F516A2F"/>
    <w:rsid w:val="5FAE2505"/>
    <w:rsid w:val="601A2EBA"/>
    <w:rsid w:val="61B938D7"/>
    <w:rsid w:val="61F50AE2"/>
    <w:rsid w:val="63033C02"/>
    <w:rsid w:val="633A3F7B"/>
    <w:rsid w:val="65310993"/>
    <w:rsid w:val="66235270"/>
    <w:rsid w:val="663911C6"/>
    <w:rsid w:val="664E2507"/>
    <w:rsid w:val="66733137"/>
    <w:rsid w:val="6878700C"/>
    <w:rsid w:val="68A05101"/>
    <w:rsid w:val="6A4960ED"/>
    <w:rsid w:val="6A524CB9"/>
    <w:rsid w:val="6A563204"/>
    <w:rsid w:val="6B2B1F62"/>
    <w:rsid w:val="6B95064F"/>
    <w:rsid w:val="6BD126F0"/>
    <w:rsid w:val="6DDB7CC0"/>
    <w:rsid w:val="70A64665"/>
    <w:rsid w:val="70E627E9"/>
    <w:rsid w:val="710E2608"/>
    <w:rsid w:val="7326436F"/>
    <w:rsid w:val="74006348"/>
    <w:rsid w:val="74402F74"/>
    <w:rsid w:val="74F97F1D"/>
    <w:rsid w:val="779F5119"/>
    <w:rsid w:val="79D762F4"/>
    <w:rsid w:val="79EC1ACC"/>
    <w:rsid w:val="7A905722"/>
    <w:rsid w:val="7B2A2F3B"/>
    <w:rsid w:val="7B86610A"/>
    <w:rsid w:val="7B8A593A"/>
    <w:rsid w:val="7BE06349"/>
    <w:rsid w:val="7C63309F"/>
    <w:rsid w:val="7CCE7947"/>
    <w:rsid w:val="7D1876CA"/>
    <w:rsid w:val="7DF24E2F"/>
    <w:rsid w:val="7F95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799"/>
    <w:rPr>
      <w:color w:val="000000"/>
      <w:u w:val="none"/>
    </w:rPr>
  </w:style>
  <w:style w:type="character" w:styleId="a4">
    <w:name w:val="page number"/>
    <w:basedOn w:val="a0"/>
    <w:uiPriority w:val="99"/>
    <w:unhideWhenUsed/>
    <w:rsid w:val="00493799"/>
  </w:style>
  <w:style w:type="character" w:styleId="a5">
    <w:name w:val="FollowedHyperlink"/>
    <w:basedOn w:val="a0"/>
    <w:uiPriority w:val="99"/>
    <w:unhideWhenUsed/>
    <w:rsid w:val="00493799"/>
    <w:rPr>
      <w:color w:val="000000"/>
      <w:u w:val="none"/>
    </w:rPr>
  </w:style>
  <w:style w:type="paragraph" w:styleId="a6">
    <w:name w:val="header"/>
    <w:basedOn w:val="a"/>
    <w:unhideWhenUsed/>
    <w:rsid w:val="004937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493799"/>
    <w:pPr>
      <w:spacing w:before="100" w:beforeAutospacing="1" w:after="100" w:afterAutospacing="1"/>
      <w:jc w:val="left"/>
    </w:pPr>
    <w:rPr>
      <w:kern w:val="0"/>
      <w:sz w:val="24"/>
    </w:rPr>
  </w:style>
  <w:style w:type="paragraph" w:styleId="a8">
    <w:name w:val="footer"/>
    <w:basedOn w:val="a"/>
    <w:unhideWhenUsed/>
    <w:rsid w:val="00493799"/>
    <w:pPr>
      <w:tabs>
        <w:tab w:val="center" w:pos="4153"/>
        <w:tab w:val="right" w:pos="8306"/>
      </w:tabs>
      <w:snapToGrid w:val="0"/>
      <w:jc w:val="left"/>
    </w:pPr>
    <w:rPr>
      <w:sz w:val="18"/>
      <w:szCs w:val="18"/>
    </w:rPr>
  </w:style>
  <w:style w:type="paragraph" w:customStyle="1" w:styleId="CharCharCharCharCharCharCharCharCharChar">
    <w:name w:val="Char Char Char Char Char Char Char Char Char Char"/>
    <w:basedOn w:val="a"/>
    <w:qFormat/>
    <w:rsid w:val="00493799"/>
    <w:pPr>
      <w:widowControl/>
      <w:spacing w:after="160" w:line="240" w:lineRule="exact"/>
      <w:jc w:val="left"/>
    </w:pPr>
  </w:style>
  <w:style w:type="paragraph" w:customStyle="1" w:styleId="CharCharCharCharCharCharCharCharCharCharCharCharChar">
    <w:name w:val="Char Char Char Char Char Char Char Char Char Char Char Char Char"/>
    <w:basedOn w:val="a"/>
    <w:rsid w:val="00493799"/>
    <w:pPr>
      <w:widowControl/>
      <w:spacing w:after="160" w:line="240" w:lineRule="exact"/>
      <w:jc w:val="left"/>
    </w:pPr>
    <w:rPr>
      <w:rFonts w:ascii="Verdana" w:hAnsi="Verdana"/>
      <w:kern w:val="0"/>
      <w:sz w:val="20"/>
      <w:szCs w:val="20"/>
      <w:lang w:eastAsia="en-US"/>
    </w:rPr>
  </w:style>
  <w:style w:type="paragraph" w:styleId="a9">
    <w:name w:val="List Paragraph"/>
    <w:basedOn w:val="a"/>
    <w:uiPriority w:val="99"/>
    <w:qFormat/>
    <w:rsid w:val="003623D6"/>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27</Pages>
  <Words>1906</Words>
  <Characters>10865</Characters>
  <Application>Microsoft Office Word</Application>
  <DocSecurity>0</DocSecurity>
  <PresentationFormat/>
  <Lines>90</Lines>
  <Paragraphs>25</Paragraphs>
  <Slides>0</Slides>
  <Notes>0</Notes>
  <HiddenSlides>0</HiddenSlides>
  <MMClips>0</MMClips>
  <ScaleCrop>false</ScaleCrop>
  <Manager/>
  <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部门整体支出绩效评价报告</dc:title>
  <dc:subject/>
  <dc:creator>l</dc:creator>
  <cp:keywords/>
  <dc:description/>
  <cp:lastModifiedBy>User</cp:lastModifiedBy>
  <cp:revision>15</cp:revision>
  <cp:lastPrinted>2018-07-23T09:59:00Z</cp:lastPrinted>
  <dcterms:created xsi:type="dcterms:W3CDTF">2018-07-11T10:19:00Z</dcterms:created>
  <dcterms:modified xsi:type="dcterms:W3CDTF">2018-07-23T10:01:00Z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