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560" w:lineRule="exact"/>
        <w:jc w:val="center"/>
        <w:rPr>
          <w:rFonts w:hint="eastAsia" w:asciiTheme="majorEastAsia" w:hAnsiTheme="majorEastAsia" w:eastAsiaTheme="majorEastAsia" w:cstheme="majorEastAsia"/>
          <w:b/>
          <w:bCs/>
          <w:kern w:val="0"/>
          <w:sz w:val="48"/>
          <w:szCs w:val="48"/>
        </w:rPr>
      </w:pPr>
      <w:r>
        <w:rPr>
          <w:rFonts w:hint="eastAsia" w:asciiTheme="majorEastAsia" w:hAnsiTheme="majorEastAsia" w:eastAsiaTheme="majorEastAsia" w:cstheme="majorEastAsia"/>
          <w:b/>
          <w:bCs/>
          <w:kern w:val="0"/>
          <w:sz w:val="48"/>
          <w:szCs w:val="48"/>
        </w:rPr>
        <w:t>保靖县</w:t>
      </w:r>
      <w:r>
        <w:rPr>
          <w:rFonts w:hint="eastAsia" w:asciiTheme="majorEastAsia" w:hAnsiTheme="majorEastAsia" w:eastAsiaTheme="majorEastAsia" w:cstheme="majorEastAsia"/>
          <w:b/>
          <w:bCs/>
          <w:kern w:val="0"/>
          <w:sz w:val="48"/>
          <w:szCs w:val="48"/>
          <w:lang w:eastAsia="zh-CN"/>
        </w:rPr>
        <w:t>清水坪</w:t>
      </w:r>
      <w:r>
        <w:rPr>
          <w:rFonts w:hint="eastAsia" w:asciiTheme="majorEastAsia" w:hAnsiTheme="majorEastAsia" w:eastAsiaTheme="majorEastAsia" w:cstheme="majorEastAsia"/>
          <w:b/>
          <w:bCs/>
          <w:kern w:val="0"/>
          <w:sz w:val="48"/>
          <w:szCs w:val="48"/>
        </w:rPr>
        <w:t>镇人民政府</w:t>
      </w:r>
    </w:p>
    <w:p>
      <w:pPr>
        <w:widowControl/>
        <w:spacing w:after="240" w:line="560" w:lineRule="exact"/>
        <w:jc w:val="center"/>
        <w:rPr>
          <w:rFonts w:hint="eastAsia" w:asciiTheme="majorEastAsia" w:hAnsiTheme="majorEastAsia" w:eastAsiaTheme="majorEastAsia" w:cstheme="majorEastAsia"/>
          <w:b/>
          <w:bCs/>
          <w:kern w:val="0"/>
          <w:sz w:val="48"/>
          <w:szCs w:val="48"/>
        </w:rPr>
      </w:pPr>
      <w:r>
        <w:rPr>
          <w:rFonts w:hint="eastAsia" w:asciiTheme="majorEastAsia" w:hAnsiTheme="majorEastAsia" w:eastAsiaTheme="majorEastAsia" w:cstheme="majorEastAsia"/>
          <w:b/>
          <w:bCs/>
          <w:kern w:val="0"/>
          <w:sz w:val="48"/>
          <w:szCs w:val="48"/>
          <w:lang w:val="en-US" w:eastAsia="zh-CN"/>
        </w:rPr>
        <w:t>2017年度</w:t>
      </w:r>
      <w:r>
        <w:rPr>
          <w:rFonts w:hint="eastAsia" w:asciiTheme="majorEastAsia" w:hAnsiTheme="majorEastAsia" w:eastAsiaTheme="majorEastAsia" w:cstheme="majorEastAsia"/>
          <w:b/>
          <w:bCs/>
          <w:kern w:val="0"/>
          <w:sz w:val="48"/>
          <w:szCs w:val="48"/>
        </w:rPr>
        <w:t>部门整体支出绩效评价报告</w:t>
      </w:r>
    </w:p>
    <w:p>
      <w:pPr>
        <w:widowControl/>
        <w:spacing w:after="240" w:line="560" w:lineRule="exact"/>
        <w:jc w:val="center"/>
        <w:rPr>
          <w:rFonts w:ascii="方正小标宋简体" w:hAnsi="仿宋" w:eastAsia="方正小标宋简体" w:cs="宋体"/>
          <w:kern w:val="0"/>
          <w:sz w:val="44"/>
          <w:szCs w:val="44"/>
        </w:rPr>
      </w:pPr>
    </w:p>
    <w:p>
      <w:pPr>
        <w:widowControl/>
        <w:spacing w:after="240" w:line="560" w:lineRule="exact"/>
        <w:ind w:firstLine="640" w:firstLineChars="200"/>
        <w:jc w:val="left"/>
        <w:rPr>
          <w:rFonts w:ascii="仿宋" w:hAnsi="仿宋" w:eastAsia="宋体" w:cs="宋体"/>
          <w:kern w:val="0"/>
          <w:sz w:val="32"/>
          <w:szCs w:val="32"/>
        </w:rPr>
      </w:pPr>
      <w:r>
        <w:rPr>
          <w:rFonts w:hint="eastAsia" w:ascii="仿宋" w:hAnsi="仿宋" w:eastAsia="宋体" w:cs="宋体"/>
          <w:kern w:val="0"/>
          <w:sz w:val="32"/>
          <w:szCs w:val="32"/>
        </w:rPr>
        <w:t>为</w:t>
      </w:r>
      <w:r>
        <w:rPr>
          <w:rFonts w:hint="eastAsia" w:ascii="仿宋" w:hAnsi="仿宋" w:eastAsia="宋体" w:cs="宋体"/>
          <w:kern w:val="0"/>
          <w:sz w:val="32"/>
          <w:szCs w:val="32"/>
          <w:lang w:eastAsia="zh-CN"/>
        </w:rPr>
        <w:t>进一步</w:t>
      </w:r>
      <w:r>
        <w:rPr>
          <w:rFonts w:hint="eastAsia" w:ascii="仿宋" w:hAnsi="仿宋" w:eastAsia="宋体" w:cs="宋体"/>
          <w:kern w:val="0"/>
          <w:sz w:val="32"/>
          <w:szCs w:val="32"/>
        </w:rPr>
        <w:t>加强和规范财政资</w:t>
      </w:r>
      <w:r>
        <w:rPr>
          <w:rFonts w:hint="eastAsia" w:ascii="仿宋" w:hAnsi="仿宋" w:eastAsia="宋体" w:cs="宋体"/>
          <w:kern w:val="0"/>
          <w:sz w:val="32"/>
          <w:szCs w:val="32"/>
          <w:lang w:eastAsia="zh-CN"/>
        </w:rPr>
        <w:t>性资</w:t>
      </w:r>
      <w:r>
        <w:rPr>
          <w:rFonts w:hint="eastAsia" w:ascii="仿宋" w:hAnsi="仿宋" w:eastAsia="宋体" w:cs="宋体"/>
          <w:kern w:val="0"/>
          <w:sz w:val="32"/>
          <w:szCs w:val="32"/>
        </w:rPr>
        <w:t>金管理，强化</w:t>
      </w:r>
      <w:r>
        <w:rPr>
          <w:rFonts w:hint="eastAsia" w:ascii="仿宋" w:hAnsi="仿宋" w:eastAsia="宋体" w:cs="宋体"/>
          <w:kern w:val="0"/>
          <w:sz w:val="32"/>
          <w:szCs w:val="32"/>
          <w:lang w:eastAsia="zh-CN"/>
        </w:rPr>
        <w:t>部门责任意</w:t>
      </w:r>
      <w:r>
        <w:rPr>
          <w:rFonts w:hint="eastAsia" w:ascii="仿宋" w:hAnsi="仿宋" w:eastAsia="宋体" w:cs="宋体"/>
          <w:kern w:val="0"/>
          <w:sz w:val="32"/>
          <w:szCs w:val="32"/>
        </w:rPr>
        <w:t>，提高资金的使用</w:t>
      </w:r>
      <w:r>
        <w:rPr>
          <w:rFonts w:hint="eastAsia" w:ascii="仿宋" w:hAnsi="仿宋" w:eastAsia="宋体" w:cs="宋体"/>
          <w:kern w:val="0"/>
          <w:sz w:val="32"/>
          <w:szCs w:val="32"/>
          <w:lang w:eastAsia="zh-CN"/>
        </w:rPr>
        <w:t>绩效</w:t>
      </w:r>
      <w:r>
        <w:rPr>
          <w:rFonts w:hint="eastAsia" w:ascii="仿宋" w:hAnsi="仿宋" w:eastAsia="宋体" w:cs="宋体"/>
          <w:kern w:val="0"/>
          <w:sz w:val="32"/>
          <w:szCs w:val="32"/>
        </w:rPr>
        <w:t>，根据财政部《</w:t>
      </w:r>
      <w:r>
        <w:rPr>
          <w:rFonts w:hint="eastAsia" w:ascii="仿宋" w:hAnsi="仿宋" w:eastAsia="宋体" w:cs="宋体"/>
          <w:kern w:val="0"/>
          <w:sz w:val="32"/>
          <w:szCs w:val="32"/>
          <w:lang w:eastAsia="zh-CN"/>
        </w:rPr>
        <w:t>湖南省人民政府关于全面推行预算绩效管理的意见</w:t>
      </w:r>
      <w:r>
        <w:rPr>
          <w:rFonts w:hint="eastAsia" w:ascii="仿宋" w:hAnsi="仿宋" w:eastAsia="宋体" w:cs="宋体"/>
          <w:kern w:val="0"/>
          <w:sz w:val="32"/>
          <w:szCs w:val="32"/>
        </w:rPr>
        <w:t>》</w:t>
      </w:r>
      <w:r>
        <w:rPr>
          <w:rFonts w:ascii="仿宋" w:hAnsi="仿宋" w:eastAsia="宋体" w:cs="宋体"/>
          <w:kern w:val="0"/>
          <w:sz w:val="32"/>
          <w:szCs w:val="32"/>
        </w:rPr>
        <w:t>(</w:t>
      </w:r>
      <w:r>
        <w:rPr>
          <w:rFonts w:hint="eastAsia" w:ascii="仿宋" w:hAnsi="仿宋" w:eastAsia="宋体" w:cs="宋体"/>
          <w:kern w:val="0"/>
          <w:sz w:val="32"/>
          <w:szCs w:val="32"/>
        </w:rPr>
        <w:t>湘政发</w:t>
      </w:r>
      <w:r>
        <w:rPr>
          <w:rFonts w:ascii="仿宋" w:hAnsi="仿宋" w:eastAsia="宋体" w:cs="宋体"/>
          <w:kern w:val="0"/>
          <w:sz w:val="32"/>
          <w:szCs w:val="32"/>
        </w:rPr>
        <w:t>(2012)33</w:t>
      </w:r>
      <w:r>
        <w:rPr>
          <w:rFonts w:hint="eastAsia" w:ascii="仿宋" w:hAnsi="仿宋" w:eastAsia="宋体" w:cs="宋体"/>
          <w:kern w:val="0"/>
          <w:sz w:val="32"/>
          <w:szCs w:val="32"/>
        </w:rPr>
        <w:t>号</w:t>
      </w:r>
      <w:r>
        <w:rPr>
          <w:rFonts w:ascii="仿宋" w:hAnsi="仿宋" w:eastAsia="宋体" w:cs="宋体"/>
          <w:kern w:val="0"/>
          <w:sz w:val="32"/>
          <w:szCs w:val="32"/>
        </w:rPr>
        <w:t>)</w:t>
      </w:r>
      <w:r>
        <w:rPr>
          <w:rFonts w:hint="eastAsia" w:ascii="仿宋" w:hAnsi="仿宋" w:cs="宋体"/>
          <w:kern w:val="0"/>
          <w:sz w:val="32"/>
          <w:szCs w:val="32"/>
          <w:lang w:eastAsia="zh-CN"/>
        </w:rPr>
        <w:t>、吧《保靖县财政局关于开展</w:t>
      </w:r>
      <w:r>
        <w:rPr>
          <w:rFonts w:hint="eastAsia" w:ascii="仿宋" w:hAnsi="仿宋" w:cs="宋体"/>
          <w:kern w:val="0"/>
          <w:sz w:val="32"/>
          <w:szCs w:val="32"/>
          <w:lang w:val="en-US" w:eastAsia="zh-CN"/>
        </w:rPr>
        <w:t>2016年财政性资金整体评价的通知》（保财（2017年）2号）文件</w:t>
      </w:r>
      <w:r>
        <w:rPr>
          <w:rFonts w:hint="eastAsia" w:ascii="仿宋" w:hAnsi="仿宋" w:eastAsia="宋体" w:cs="宋体"/>
          <w:kern w:val="0"/>
          <w:sz w:val="32"/>
          <w:szCs w:val="32"/>
          <w:lang w:eastAsia="zh-CN"/>
        </w:rPr>
        <w:t>等上级文件的要求，</w:t>
      </w:r>
      <w:r>
        <w:rPr>
          <w:rFonts w:hint="eastAsia" w:ascii="仿宋" w:hAnsi="仿宋" w:eastAsia="宋体" w:cs="宋体"/>
          <w:kern w:val="0"/>
          <w:sz w:val="32"/>
          <w:szCs w:val="32"/>
        </w:rPr>
        <w:t>现将情况汇报如下：</w:t>
      </w:r>
    </w:p>
    <w:p>
      <w:pPr>
        <w:pStyle w:val="5"/>
        <w:widowControl/>
        <w:numPr>
          <w:ilvl w:val="0"/>
          <w:numId w:val="1"/>
        </w:numPr>
        <w:spacing w:after="240" w:line="560" w:lineRule="exact"/>
        <w:ind w:firstLineChars="0"/>
        <w:jc w:val="left"/>
        <w:rPr>
          <w:rFonts w:ascii="仿宋" w:hAnsi="仿宋" w:eastAsia="仿宋" w:cs="宋体"/>
          <w:b/>
          <w:kern w:val="0"/>
          <w:sz w:val="32"/>
          <w:szCs w:val="32"/>
        </w:rPr>
      </w:pPr>
      <w:r>
        <w:rPr>
          <w:rFonts w:hint="eastAsia" w:ascii="仿宋" w:hAnsi="仿宋" w:eastAsia="仿宋" w:cs="宋体"/>
          <w:b/>
          <w:kern w:val="0"/>
          <w:sz w:val="32"/>
          <w:szCs w:val="32"/>
        </w:rPr>
        <w:t>单位基本情况</w:t>
      </w:r>
    </w:p>
    <w:p>
      <w:pPr>
        <w:widowControl/>
        <w:spacing w:after="240" w:line="560" w:lineRule="exact"/>
        <w:ind w:left="420" w:firstLine="161" w:firstLineChars="50"/>
        <w:jc w:val="left"/>
        <w:rPr>
          <w:rFonts w:ascii="仿宋" w:hAnsi="仿宋" w:eastAsia="仿宋" w:cs="宋体"/>
          <w:b/>
          <w:kern w:val="0"/>
          <w:sz w:val="32"/>
          <w:szCs w:val="32"/>
        </w:rPr>
      </w:pPr>
      <w:r>
        <w:rPr>
          <w:rFonts w:ascii="仿宋" w:hAnsi="仿宋" w:eastAsia="仿宋" w:cs="宋体"/>
          <w:b/>
          <w:kern w:val="0"/>
          <w:sz w:val="32"/>
          <w:szCs w:val="32"/>
        </w:rPr>
        <w:t>1.</w:t>
      </w:r>
      <w:r>
        <w:rPr>
          <w:rFonts w:hint="eastAsia" w:ascii="仿宋" w:hAnsi="仿宋" w:eastAsia="仿宋" w:cs="宋体"/>
          <w:b/>
          <w:kern w:val="0"/>
          <w:sz w:val="32"/>
          <w:szCs w:val="32"/>
        </w:rPr>
        <w:t>部门职责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rightChars="0"/>
        <w:jc w:val="left"/>
        <w:rPr>
          <w:rFonts w:hint="eastAsia" w:ascii="宋体" w:hAnsi="宋体" w:eastAsia="宋体" w:cs="宋体"/>
          <w:color w:val="555555"/>
          <w:sz w:val="32"/>
          <w:szCs w:val="32"/>
          <w:highlight w:val="none"/>
          <w:u w:val="none"/>
        </w:rPr>
      </w:pPr>
      <w:r>
        <w:rPr>
          <w:rFonts w:hint="eastAsia" w:ascii="宋体" w:hAnsi="宋体" w:eastAsia="宋体" w:cs="宋体"/>
          <w:color w:val="000000"/>
          <w:kern w:val="2"/>
          <w:sz w:val="32"/>
          <w:szCs w:val="32"/>
          <w:highlight w:val="none"/>
          <w:u w:val="none"/>
          <w:lang w:val="en-US" w:eastAsia="zh-CN" w:bidi="ar"/>
        </w:rPr>
        <w:t>保靖县</w:t>
      </w:r>
      <w:r>
        <w:rPr>
          <w:rFonts w:hint="eastAsia" w:ascii="宋体" w:hAnsi="宋体" w:cs="宋体"/>
          <w:color w:val="000000"/>
          <w:kern w:val="2"/>
          <w:sz w:val="32"/>
          <w:szCs w:val="32"/>
          <w:highlight w:val="none"/>
          <w:u w:val="none"/>
          <w:lang w:val="en-US" w:eastAsia="zh-CN" w:bidi="ar"/>
        </w:rPr>
        <w:t>清水坪</w:t>
      </w:r>
      <w:r>
        <w:rPr>
          <w:rFonts w:hint="eastAsia" w:ascii="宋体" w:hAnsi="宋体" w:eastAsia="宋体" w:cs="宋体"/>
          <w:color w:val="000000"/>
          <w:kern w:val="2"/>
          <w:sz w:val="32"/>
          <w:szCs w:val="32"/>
          <w:highlight w:val="none"/>
          <w:u w:val="none"/>
          <w:lang w:val="en-US" w:eastAsia="zh-CN" w:bidi="ar"/>
        </w:rPr>
        <w:t>镇人民政府是</w:t>
      </w:r>
      <w:r>
        <w:rPr>
          <w:rFonts w:hint="eastAsia" w:ascii="宋体" w:hAnsi="宋体" w:eastAsia="宋体" w:cs="宋体"/>
          <w:b w:val="0"/>
          <w:bCs w:val="0"/>
          <w:sz w:val="32"/>
          <w:szCs w:val="32"/>
          <w:highlight w:val="none"/>
          <w:lang w:val="en-US" w:eastAsia="zh-CN"/>
        </w:rPr>
        <w:t>隶属于保靖县的行政单位</w:t>
      </w:r>
      <w:r>
        <w:rPr>
          <w:rFonts w:hint="eastAsia" w:ascii="宋体" w:hAnsi="宋体" w:eastAsia="宋体" w:cs="宋体"/>
          <w:color w:val="000000"/>
          <w:kern w:val="2"/>
          <w:sz w:val="32"/>
          <w:szCs w:val="32"/>
          <w:highlight w:val="none"/>
          <w:u w:val="none"/>
          <w:lang w:val="en-US" w:eastAsia="zh-CN" w:bidi="ar"/>
        </w:rPr>
        <w:t>，核定人员编制</w:t>
      </w:r>
      <w:r>
        <w:rPr>
          <w:rFonts w:hint="eastAsia" w:ascii="宋体" w:hAnsi="宋体" w:cs="宋体"/>
          <w:color w:val="000000"/>
          <w:kern w:val="2"/>
          <w:sz w:val="32"/>
          <w:szCs w:val="32"/>
          <w:highlight w:val="none"/>
          <w:u w:val="none"/>
          <w:lang w:val="en-US" w:eastAsia="zh-CN" w:bidi="ar"/>
        </w:rPr>
        <w:t>71</w:t>
      </w:r>
      <w:r>
        <w:rPr>
          <w:rFonts w:hint="eastAsia" w:ascii="宋体" w:hAnsi="宋体" w:eastAsia="宋体" w:cs="宋体"/>
          <w:color w:val="000000"/>
          <w:kern w:val="2"/>
          <w:sz w:val="32"/>
          <w:szCs w:val="32"/>
          <w:highlight w:val="none"/>
          <w:u w:val="none"/>
          <w:lang w:val="en-US" w:eastAsia="zh-CN" w:bidi="ar"/>
        </w:rPr>
        <w:t>人，截止</w:t>
      </w:r>
      <w:r>
        <w:rPr>
          <w:rFonts w:hint="eastAsia" w:ascii="宋体" w:hAnsi="宋体" w:cs="宋体"/>
          <w:color w:val="000000"/>
          <w:kern w:val="2"/>
          <w:sz w:val="32"/>
          <w:szCs w:val="32"/>
          <w:highlight w:val="none"/>
          <w:u w:val="none"/>
          <w:lang w:val="en-US" w:eastAsia="zh-CN" w:bidi="ar"/>
        </w:rPr>
        <w:t>2017</w:t>
      </w:r>
      <w:r>
        <w:rPr>
          <w:rFonts w:hint="eastAsia" w:ascii="宋体" w:hAnsi="宋体" w:eastAsia="宋体" w:cs="宋体"/>
          <w:color w:val="000000"/>
          <w:kern w:val="2"/>
          <w:sz w:val="32"/>
          <w:szCs w:val="32"/>
          <w:highlight w:val="none"/>
          <w:u w:val="none"/>
          <w:lang w:val="en-US" w:eastAsia="zh-CN" w:bidi="ar"/>
        </w:rPr>
        <w:t>年底实有在职人员</w:t>
      </w:r>
      <w:r>
        <w:rPr>
          <w:rFonts w:hint="eastAsia" w:ascii="宋体" w:hAnsi="宋体" w:cs="宋体"/>
          <w:color w:val="000000"/>
          <w:kern w:val="2"/>
          <w:sz w:val="32"/>
          <w:szCs w:val="32"/>
          <w:highlight w:val="none"/>
          <w:u w:val="none"/>
          <w:lang w:val="en-US" w:eastAsia="zh-CN" w:bidi="ar"/>
        </w:rPr>
        <w:t>71</w:t>
      </w:r>
      <w:r>
        <w:rPr>
          <w:rFonts w:hint="eastAsia" w:ascii="宋体" w:hAnsi="宋体" w:eastAsia="宋体" w:cs="宋体"/>
          <w:color w:val="000000"/>
          <w:kern w:val="2"/>
          <w:sz w:val="32"/>
          <w:szCs w:val="32"/>
          <w:highlight w:val="none"/>
          <w:u w:val="none"/>
          <w:lang w:val="en-US" w:eastAsia="zh-CN" w:bidi="ar"/>
        </w:rPr>
        <w:t>人。</w:t>
      </w:r>
    </w:p>
    <w:p>
      <w:pPr>
        <w:spacing w:line="560" w:lineRule="exact"/>
        <w:ind w:firstLine="640" w:firstLineChars="200"/>
        <w:rPr>
          <w:rFonts w:hint="eastAsia" w:ascii="宋体" w:hAnsi="宋体" w:eastAsia="宋体" w:cs="宋体"/>
          <w:color w:val="000000"/>
          <w:kern w:val="2"/>
          <w:sz w:val="32"/>
          <w:szCs w:val="32"/>
          <w:highlight w:val="none"/>
          <w:u w:val="none"/>
          <w:lang w:val="en-US" w:eastAsia="zh-CN" w:bidi="ar"/>
        </w:rPr>
      </w:pPr>
      <w:r>
        <w:rPr>
          <w:rFonts w:hint="eastAsia" w:ascii="宋体" w:hAnsi="宋体" w:eastAsia="宋体" w:cs="宋体"/>
          <w:color w:val="000000"/>
          <w:kern w:val="2"/>
          <w:sz w:val="32"/>
          <w:szCs w:val="32"/>
          <w:highlight w:val="none"/>
          <w:u w:val="none"/>
          <w:lang w:val="en-US" w:eastAsia="zh-CN" w:bidi="ar"/>
        </w:rPr>
        <w:t>作为乡镇政府，保靖县</w:t>
      </w:r>
      <w:r>
        <w:rPr>
          <w:rFonts w:hint="eastAsia" w:ascii="宋体" w:hAnsi="宋体" w:cs="宋体"/>
          <w:color w:val="000000"/>
          <w:kern w:val="2"/>
          <w:sz w:val="32"/>
          <w:szCs w:val="32"/>
          <w:highlight w:val="none"/>
          <w:u w:val="none"/>
          <w:lang w:val="en-US" w:eastAsia="zh-CN" w:bidi="ar"/>
        </w:rPr>
        <w:t>清水坪</w:t>
      </w:r>
      <w:r>
        <w:rPr>
          <w:rFonts w:hint="eastAsia" w:ascii="宋体" w:hAnsi="宋体" w:eastAsia="宋体" w:cs="宋体"/>
          <w:color w:val="000000"/>
          <w:kern w:val="2"/>
          <w:sz w:val="32"/>
          <w:szCs w:val="32"/>
          <w:highlight w:val="none"/>
          <w:u w:val="none"/>
          <w:lang w:val="en-US" w:eastAsia="zh-CN" w:bidi="ar"/>
        </w:rPr>
        <w:t>镇人民政府的主要职责有：</w:t>
      </w:r>
    </w:p>
    <w:p>
      <w:pPr>
        <w:pStyle w:val="2"/>
        <w:spacing w:line="480" w:lineRule="atLeast"/>
        <w:ind w:firstLine="42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1、贯彻执行国家的财政方针、政策，严格遵守财政法规和财经制度。</w:t>
      </w:r>
    </w:p>
    <w:p>
      <w:pPr>
        <w:pStyle w:val="2"/>
        <w:spacing w:line="480" w:lineRule="atLeast"/>
        <w:ind w:firstLine="42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2、编制乡镇年度预决算</w:t>
      </w:r>
    </w:p>
    <w:p>
      <w:pPr>
        <w:pStyle w:val="2"/>
        <w:spacing w:line="480" w:lineRule="atLeast"/>
        <w:ind w:firstLine="42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3、负责乡镇财政支出管理，贯彻"厉行节约，量入为出"的原则，进一步优化支出结构，集中财力，保证工资、正常运转和社会公共支出需要，确保乡镇财政收支平衡。</w:t>
      </w:r>
    </w:p>
    <w:p>
      <w:pPr>
        <w:pStyle w:val="2"/>
        <w:spacing w:line="480" w:lineRule="atLeast"/>
        <w:ind w:firstLine="42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4、负责涉农资金的发放管理，落实发放各项财政惠农资金。</w:t>
      </w:r>
    </w:p>
    <w:p>
      <w:pPr>
        <w:pStyle w:val="2"/>
        <w:spacing w:line="480" w:lineRule="atLeast"/>
        <w:ind w:firstLine="42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5、负责乡镇预算单位会计核算及村级财务代理工作，切实履行财政监督检查职能。</w:t>
      </w:r>
    </w:p>
    <w:p>
      <w:pPr>
        <w:pStyle w:val="2"/>
        <w:spacing w:line="480" w:lineRule="atLeast"/>
        <w:ind w:firstLine="420"/>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6、负责乡镇国有资产的购置、登记和处置管理。</w:t>
      </w:r>
    </w:p>
    <w:p>
      <w:pPr>
        <w:spacing w:line="48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 xml:space="preserve">  7</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承办县委、县政府及其他工作部门交办的其他事项。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450" w:right="0" w:firstLine="614" w:firstLineChars="192"/>
        <w:jc w:val="left"/>
        <w:rPr>
          <w:rFonts w:hint="eastAsia" w:ascii="宋体" w:hAnsi="宋体" w:eastAsia="宋体" w:cs="宋体"/>
          <w:color w:val="000000" w:themeColor="text1"/>
          <w:sz w:val="32"/>
          <w:szCs w:val="32"/>
          <w:highlight w:val="none"/>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pPr>
      <w:r>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t>二、</w:t>
      </w:r>
      <w:r>
        <w:rPr>
          <w:rFonts w:hint="eastAsia" w:ascii="宋体" w:hAnsi="宋体" w:cs="宋体"/>
          <w:b/>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t>年度预算整体绩效目标设定情况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cs="宋体"/>
          <w:b/>
          <w:color w:val="000000" w:themeColor="text1"/>
          <w:kern w:val="2"/>
          <w:sz w:val="32"/>
          <w:szCs w:val="32"/>
          <w:highlight w:val="none"/>
          <w:u w:val="none"/>
          <w:lang w:val="en-US" w:eastAsia="zh-CN" w:bidi="ar"/>
          <w14:textFill>
            <w14:solidFill>
              <w14:schemeClr w14:val="tx1"/>
            </w14:solidFill>
          </w14:textFill>
        </w:rPr>
      </w:pPr>
      <w:r>
        <w:rPr>
          <w:rFonts w:hint="eastAsia" w:ascii="宋体" w:hAnsi="宋体" w:cs="宋体"/>
          <w:b/>
          <w:color w:val="000000" w:themeColor="text1"/>
          <w:kern w:val="2"/>
          <w:sz w:val="32"/>
          <w:szCs w:val="32"/>
          <w:highlight w:val="none"/>
          <w:u w:val="none"/>
          <w:lang w:val="en-US" w:eastAsia="zh-CN" w:bidi="ar"/>
          <w14:textFill>
            <w14:solidFill>
              <w14:schemeClr w14:val="tx1"/>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pPr>
      <w:r>
        <w:rPr>
          <w:rFonts w:hint="eastAsia" w:ascii="宋体" w:hAnsi="宋体" w:cs="宋体"/>
          <w:b/>
          <w:color w:val="000000" w:themeColor="text1"/>
          <w:kern w:val="2"/>
          <w:sz w:val="32"/>
          <w:szCs w:val="32"/>
          <w:highlight w:val="none"/>
          <w:u w:val="none"/>
          <w:lang w:val="en-US" w:eastAsia="zh-CN" w:bidi="ar"/>
          <w14:textFill>
            <w14:solidFill>
              <w14:schemeClr w14:val="tx1"/>
            </w14:solidFill>
          </w14:textFill>
        </w:rPr>
        <w:t xml:space="preserve">    2017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年我单位整体绩效目标是，建立各项规章制度并监督、检查其实施情况，促进各项工作的规范化管理；加强经费管理、公务用车等日常开支的管理；协调各职能部门的关联，建立并维护与外单位组织的公共关系；规范业务支出，确保各项工作的顺利开展和财政资金的有效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450" w:right="0" w:firstLine="570"/>
        <w:jc w:val="left"/>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pPr>
      <w:r>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t>绩效评价工作组织实施情况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rightChars="0"/>
        <w:jc w:val="left"/>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1、评价目的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通过运用科学、合理的绩效评价指标、评价标准和评价方法，对本单位财政资金使用情况、财务管理状况进行自查，同时通过总结本单位预算绩效管理工作的经验和主要做法，找出存在问题，为整体提升本单位预算绩效管理工作水平提出意见、建议，切实提高财政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2、评价依据及评价细则的制定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根据县财政局《关于开展2016年度财政性资金绩效评价的通知》（保财绩【2017】2号），结合</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本</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单位实际，成立专门评价小组，完善了本单位</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年度部门整体支出绩效评价个性评价指标设置及评分细则。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3、评价方法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主要采取查询相关财务报表等会计资料、查阅年度工作目标责任状以及绩效办考评结果等手段对本单位</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年度部门整体支出绩效情况进行评价。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pPr>
      <w:r>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t>四、</w:t>
      </w:r>
      <w:r>
        <w:rPr>
          <w:rFonts w:hint="eastAsia" w:ascii="宋体" w:hAnsi="宋体" w:cs="宋体"/>
          <w:b/>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t>年度部门整体支出各项绩效指标完成情况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b/>
          <w:color w:val="000000" w:themeColor="text1"/>
          <w:kern w:val="2"/>
          <w:sz w:val="32"/>
          <w:szCs w:val="32"/>
          <w:highlight w:val="none"/>
          <w:u w:val="none"/>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1、目标设定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（1）绩效目标合理性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此项分值3分，此项指标评分细则是：</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符合国家法律法规、国民经济和社会发展总体规划；符合部门“三定”方案确定的职责；符合部门制定的中长期实施规划。以上每出现一项不符合扣1分，扣完为止。经考评，</w:t>
      </w: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本</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单位填报的整体支出绩效目标符合指标评分细则要求，自评得3分。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（2）</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绩效指标明确性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此项分值3分，此项指标评分细则是：</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将部门整体的绩效目标细化分解为具体的工作任务；绩效目标指标值设置清晰、可衡量；与部门年度的任务数或计划数相符合的。以上每出现一项不符合扣1分，扣完为止。经考评，</w:t>
      </w: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本</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单位填报的整体支出绩效目标符合指标评分细则要求，自评得</w:t>
      </w: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2</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2、预算配置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在职人员控制率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此项分值3分，此项指标评分细则是：以100%为标准，</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在职人员控制率在100%以内计3分，超过100%的，每超过一个百分点扣0.5分，扣完为止。经考评，</w:t>
      </w: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本</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单位填报的整体支出绩效目标符合指标评分细则要求，在职人员控制率：</w:t>
      </w: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77</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77</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*100%=</w:t>
      </w: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100</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%。自评得3分。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(2)“三公经费”变动率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此项分值4分，此项指标评分细则是：0≥“三公经费”变动率得4分；“三公经费”变动率＞0，每超过一个百分点扣0.4分，扣</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完</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为止。经考评，</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本</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单位</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年度“三公经费”变动率为（</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126.3</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126.3</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126.3</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*100%=</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0</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，根据考评细则，自评得</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4</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分</w:t>
      </w:r>
      <w:r>
        <w:rPr>
          <w:rFonts w:hint="eastAsia" w:ascii="宋体" w:hAnsi="宋体" w:eastAsia="宋体" w:cs="宋体"/>
          <w:color w:val="000000" w:themeColor="text1"/>
          <w:kern w:val="0"/>
          <w:sz w:val="32"/>
          <w:szCs w:val="32"/>
          <w:highlight w:val="none"/>
          <w:u w:val="none"/>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3、预算执行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（1）预算完成率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此项分值5分，此项指标评分细则是：100%计5分，每低于</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5</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%扣2分，扣完为止。经考评，</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本</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单位</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年度预算完成率为（</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289.7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1273.5</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600.04</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201.33</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289.7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1273.5</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600.04</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）*100%=</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90.69</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%，根据评分细则，自评得</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1</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（2）预算控制率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此项分值5分，此项指标评分细则是：预算控制率=0-10%（含），计5分；11-30%（含），计4分；31-60%（含），计3分；61-100%（含），计2分；大于100%不得分；经考</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评，我单位</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年度预算调整率为</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600.04</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1273.5</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*100%=</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47.12</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w:t>
      </w:r>
      <w:r>
        <w:rPr>
          <w:rFonts w:hint="eastAsia" w:ascii="宋体" w:hAnsi="宋体" w:eastAsia="宋体" w:cs="宋体"/>
          <w:color w:val="000000"/>
          <w:kern w:val="2"/>
          <w:sz w:val="32"/>
          <w:szCs w:val="32"/>
          <w:highlight w:val="none"/>
          <w:u w:val="none"/>
          <w:lang w:val="en-US" w:eastAsia="zh-CN" w:bidi="ar"/>
        </w:rPr>
        <w:t>根据评分细则，自评得</w:t>
      </w:r>
      <w:r>
        <w:rPr>
          <w:rFonts w:hint="eastAsia" w:ascii="宋体" w:hAnsi="宋体" w:cs="宋体"/>
          <w:color w:val="000000"/>
          <w:kern w:val="2"/>
          <w:sz w:val="32"/>
          <w:szCs w:val="32"/>
          <w:highlight w:val="none"/>
          <w:u w:val="none"/>
          <w:lang w:val="en-US" w:eastAsia="zh-CN" w:bidi="ar"/>
        </w:rPr>
        <w:t>3</w:t>
      </w:r>
      <w:r>
        <w:rPr>
          <w:rFonts w:hint="eastAsia" w:ascii="宋体" w:hAnsi="宋体" w:eastAsia="宋体" w:cs="宋体"/>
          <w:color w:val="000000"/>
          <w:kern w:val="2"/>
          <w:sz w:val="32"/>
          <w:szCs w:val="32"/>
          <w:highlight w:val="none"/>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（3）新建楼堂馆所面积控制率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此项分值5分，此项指标评分细则是：100%以下（含）计满分，每超出5%扣2分，扣完为止，无楼堂馆所项目的部门按满分计算。根据评分细则，</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w:t>
      </w:r>
      <w:r>
        <w:rPr>
          <w:rFonts w:hint="eastAsia" w:ascii="宋体" w:hAnsi="宋体" w:cs="宋体"/>
          <w:color w:val="000000"/>
          <w:kern w:val="2"/>
          <w:sz w:val="32"/>
          <w:szCs w:val="32"/>
          <w:highlight w:val="none"/>
          <w:u w:val="none"/>
          <w:lang w:val="en-US" w:eastAsia="zh-CN" w:bidi="ar"/>
        </w:rPr>
        <w:t>2017</w:t>
      </w:r>
      <w:r>
        <w:rPr>
          <w:rFonts w:hint="eastAsia" w:ascii="宋体" w:hAnsi="宋体" w:eastAsia="宋体" w:cs="宋体"/>
          <w:color w:val="000000"/>
          <w:kern w:val="2"/>
          <w:sz w:val="32"/>
          <w:szCs w:val="32"/>
          <w:highlight w:val="none"/>
          <w:u w:val="none"/>
          <w:lang w:val="en-US" w:eastAsia="zh-CN" w:bidi="ar"/>
        </w:rPr>
        <w:t>年无楼堂馆所项目，自评得5分。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（4）新建楼堂馆所投资概算控制率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kern w:val="2"/>
          <w:sz w:val="32"/>
          <w:szCs w:val="32"/>
          <w:highlight w:val="none"/>
          <w:u w:val="none"/>
          <w:lang w:val="en-US" w:eastAsia="zh-CN" w:bidi="ar"/>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此项分值5分，此项指标评分细则是：100%以下（含）计满分，每超出5%扣2分，扣完为止。经考评，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w:t>
      </w:r>
      <w:r>
        <w:rPr>
          <w:rFonts w:hint="eastAsia" w:ascii="宋体" w:hAnsi="宋体" w:cs="宋体"/>
          <w:color w:val="000000"/>
          <w:kern w:val="2"/>
          <w:sz w:val="32"/>
          <w:szCs w:val="32"/>
          <w:highlight w:val="none"/>
          <w:u w:val="none"/>
          <w:lang w:val="en-US" w:eastAsia="zh-CN" w:bidi="ar"/>
        </w:rPr>
        <w:t>2017</w:t>
      </w:r>
      <w:r>
        <w:rPr>
          <w:rFonts w:hint="eastAsia" w:ascii="宋体" w:hAnsi="宋体" w:eastAsia="宋体" w:cs="宋体"/>
          <w:color w:val="000000"/>
          <w:kern w:val="2"/>
          <w:sz w:val="32"/>
          <w:szCs w:val="32"/>
          <w:highlight w:val="none"/>
          <w:u w:val="none"/>
          <w:lang w:val="en-US" w:eastAsia="zh-CN" w:bidi="ar"/>
        </w:rPr>
        <w:t>年无楼堂馆所项目，根据评分细则，自评得5分。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themeColor="text1"/>
          <w:sz w:val="32"/>
          <w:szCs w:val="32"/>
          <w:highlight w:val="none"/>
          <w:u w:val="none"/>
          <w14:textFill>
            <w14:solidFill>
              <w14:schemeClr w14:val="tx1"/>
            </w14:solidFill>
          </w14:textFill>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themeColor="text1"/>
          <w:sz w:val="32"/>
          <w:szCs w:val="32"/>
          <w:highlight w:val="none"/>
          <w:u w:val="none"/>
          <w:lang w:val="en-US" w:eastAsia="zh-CN"/>
          <w14:textFill>
            <w14:solidFill>
              <w14:schemeClr w14:val="tx1"/>
            </w14:solidFill>
          </w14:textFill>
        </w:rPr>
        <w:t>4、预算管理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（1）公用经费控制率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此项分值8分，此项指标评分细则是：100%以下（含）计8分，每超出1%扣1分，扣完为止。经考评，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w:t>
      </w:r>
      <w:r>
        <w:rPr>
          <w:rFonts w:hint="eastAsia" w:ascii="宋体" w:hAnsi="宋体" w:cs="宋体"/>
          <w:color w:val="000000"/>
          <w:kern w:val="2"/>
          <w:sz w:val="32"/>
          <w:szCs w:val="32"/>
          <w:highlight w:val="none"/>
          <w:u w:val="none"/>
          <w:lang w:val="en-US" w:eastAsia="zh-CN" w:bidi="ar"/>
        </w:rPr>
        <w:t>2017</w:t>
      </w:r>
      <w:r>
        <w:rPr>
          <w:rFonts w:hint="eastAsia" w:ascii="宋体" w:hAnsi="宋体" w:eastAsia="宋体" w:cs="宋体"/>
          <w:color w:val="000000"/>
          <w:kern w:val="2"/>
          <w:sz w:val="32"/>
          <w:szCs w:val="32"/>
          <w:highlight w:val="none"/>
          <w:u w:val="none"/>
          <w:lang w:val="en-US" w:eastAsia="zh-CN" w:bidi="ar"/>
        </w:rPr>
        <w:t>年度公用经费率为</w:t>
      </w:r>
      <w:r>
        <w:rPr>
          <w:rFonts w:hint="eastAsia" w:ascii="宋体" w:hAnsi="宋体" w:cs="宋体"/>
          <w:color w:val="000000"/>
          <w:kern w:val="2"/>
          <w:sz w:val="32"/>
          <w:szCs w:val="32"/>
          <w:highlight w:val="none"/>
          <w:u w:val="none"/>
          <w:lang w:val="en-US" w:eastAsia="zh-CN" w:bidi="ar"/>
        </w:rPr>
        <w:t>225.21/225.21*100%=0%</w:t>
      </w:r>
      <w:r>
        <w:rPr>
          <w:rFonts w:hint="eastAsia" w:ascii="宋体" w:hAnsi="宋体" w:eastAsia="宋体" w:cs="宋体"/>
          <w:color w:val="000000"/>
          <w:kern w:val="2"/>
          <w:sz w:val="32"/>
          <w:szCs w:val="32"/>
          <w:highlight w:val="none"/>
          <w:u w:val="none"/>
          <w:lang w:val="en-US" w:eastAsia="zh-CN" w:bidi="ar"/>
        </w:rPr>
        <w:t>，根据评分细则，自评得8分。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（2）“三公经费”控制率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此项分值8分，此项指标评分细则是：100%以下（含）计8分，每超出1%扣1分，扣完为止。经考评，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单位2016年度“三公经费”控制率为</w:t>
      </w:r>
      <w:r>
        <w:rPr>
          <w:rFonts w:hint="eastAsia" w:ascii="宋体" w:hAnsi="宋体" w:cs="宋体"/>
          <w:color w:val="000000"/>
          <w:kern w:val="2"/>
          <w:sz w:val="32"/>
          <w:szCs w:val="32"/>
          <w:highlight w:val="none"/>
          <w:u w:val="none"/>
          <w:lang w:val="en-US" w:eastAsia="zh-CN" w:bidi="ar"/>
        </w:rPr>
        <w:t>70.64</w:t>
      </w:r>
      <w:r>
        <w:rPr>
          <w:rFonts w:hint="eastAsia" w:ascii="宋体" w:hAnsi="宋体" w:eastAsia="宋体" w:cs="宋体"/>
          <w:color w:val="000000"/>
          <w:kern w:val="2"/>
          <w:sz w:val="32"/>
          <w:szCs w:val="32"/>
          <w:highlight w:val="none"/>
          <w:u w:val="none"/>
          <w:lang w:val="en-US" w:eastAsia="zh-CN" w:bidi="ar"/>
        </w:rPr>
        <w:t>/</w:t>
      </w:r>
      <w:r>
        <w:rPr>
          <w:rFonts w:hint="eastAsia" w:ascii="宋体" w:hAnsi="宋体" w:cs="宋体"/>
          <w:color w:val="000000"/>
          <w:kern w:val="2"/>
          <w:sz w:val="32"/>
          <w:szCs w:val="32"/>
          <w:highlight w:val="none"/>
          <w:u w:val="none"/>
          <w:lang w:val="en-US" w:eastAsia="zh-CN" w:bidi="ar"/>
        </w:rPr>
        <w:t>126.3</w:t>
      </w:r>
      <w:r>
        <w:rPr>
          <w:rFonts w:hint="eastAsia" w:ascii="宋体" w:hAnsi="宋体" w:eastAsia="宋体" w:cs="宋体"/>
          <w:color w:val="000000"/>
          <w:kern w:val="2"/>
          <w:sz w:val="32"/>
          <w:szCs w:val="32"/>
          <w:highlight w:val="none"/>
          <w:u w:val="none"/>
          <w:lang w:val="en-US" w:eastAsia="zh-CN" w:bidi="ar"/>
        </w:rPr>
        <w:t>*100%=</w:t>
      </w:r>
      <w:r>
        <w:rPr>
          <w:rFonts w:hint="eastAsia" w:ascii="宋体" w:hAnsi="宋体" w:cs="宋体"/>
          <w:color w:val="000000"/>
          <w:kern w:val="2"/>
          <w:sz w:val="32"/>
          <w:szCs w:val="32"/>
          <w:highlight w:val="none"/>
          <w:u w:val="none"/>
          <w:lang w:val="en-US" w:eastAsia="zh-CN" w:bidi="ar"/>
        </w:rPr>
        <w:t>55.93</w:t>
      </w:r>
      <w:r>
        <w:rPr>
          <w:rFonts w:hint="eastAsia" w:ascii="宋体" w:hAnsi="宋体" w:eastAsia="宋体" w:cs="宋体"/>
          <w:color w:val="000000"/>
          <w:kern w:val="2"/>
          <w:sz w:val="32"/>
          <w:szCs w:val="32"/>
          <w:highlight w:val="none"/>
          <w:u w:val="none"/>
          <w:lang w:val="en-US" w:eastAsia="zh-CN" w:bidi="ar"/>
        </w:rPr>
        <w:t>%，根据评分细则，自评得8分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kern w:val="2"/>
          <w:sz w:val="32"/>
          <w:szCs w:val="32"/>
          <w:highlight w:val="none"/>
          <w:u w:val="none"/>
          <w:lang w:val="en-US" w:eastAsia="zh-CN" w:bidi="ar"/>
        </w:rPr>
      </w:pPr>
      <w:r>
        <w:rPr>
          <w:rFonts w:hint="eastAsia" w:ascii="宋体" w:hAnsi="宋体" w:eastAsia="宋体" w:cs="宋体"/>
          <w:color w:val="000000"/>
          <w:kern w:val="2"/>
          <w:sz w:val="32"/>
          <w:szCs w:val="32"/>
          <w:highlight w:val="none"/>
          <w:u w:val="none"/>
          <w:lang w:val="en-US" w:eastAsia="zh-CN" w:bidi="ar"/>
        </w:rPr>
        <w:t>（3）政府采购执行率</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sz w:val="32"/>
          <w:szCs w:val="32"/>
          <w:highlight w:val="none"/>
        </w:rPr>
      </w:pPr>
      <w:r>
        <w:rPr>
          <w:rFonts w:hint="eastAsia" w:ascii="宋体" w:hAnsi="宋体" w:eastAsia="宋体" w:cs="宋体"/>
          <w:color w:val="000000"/>
          <w:kern w:val="2"/>
          <w:sz w:val="32"/>
          <w:szCs w:val="32"/>
          <w:highlight w:val="none"/>
          <w:u w:val="none"/>
          <w:lang w:val="en-US" w:eastAsia="zh-CN" w:bidi="ar"/>
        </w:rPr>
        <w:t>此项分值6分，此项指标评分细则是：100%计6分，每超出（降低）5%扣2分，扣完为止。经考评，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w:t>
      </w:r>
      <w:r>
        <w:rPr>
          <w:rFonts w:hint="eastAsia" w:ascii="宋体" w:hAnsi="宋体" w:cs="宋体"/>
          <w:color w:val="000000"/>
          <w:kern w:val="2"/>
          <w:sz w:val="32"/>
          <w:szCs w:val="32"/>
          <w:highlight w:val="none"/>
          <w:u w:val="none"/>
          <w:lang w:val="en-US" w:eastAsia="zh-CN" w:bidi="ar"/>
        </w:rPr>
        <w:t>2017</w:t>
      </w:r>
      <w:r>
        <w:rPr>
          <w:rFonts w:hint="eastAsia" w:ascii="宋体" w:hAnsi="宋体" w:eastAsia="宋体" w:cs="宋体"/>
          <w:color w:val="000000"/>
          <w:kern w:val="2"/>
          <w:sz w:val="32"/>
          <w:szCs w:val="32"/>
          <w:highlight w:val="none"/>
          <w:u w:val="none"/>
          <w:lang w:val="en-US" w:eastAsia="zh-CN" w:bidi="ar"/>
        </w:rPr>
        <w:t>年度政府采购执行率为100%，根据评分细则，自评得6分。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(4)管理制度健全性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此项分值8分，此项指标评分细则是：有内部财务管理制度、会计核算制度等管理制度，2分；有本部门厉行节约制度，2分；相关管理制度合法、合规、完整，2分；相关管理制度得到有效执行，2分。经考评，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单位填报的整体支出绩效目标符合指标评分细则要求，自评得8分。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（2）资金使用合规性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6分，此项指标评分细则是：支出符合国家财经法规和财务管理制度规定以及有关专项资金管理办法的规定；资金的拨付有完整的审批程度和手续的；项目的重大开支经过评估论证；符合部门预算批复的用途；存在截留、挤占、挪用、虚列支出等情况。以上情况每出现一例不符合要求的扣1分，扣完为止。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单位填报的整体支出绩效目标符合指标评分细则要求，自评得</w:t>
      </w:r>
      <w:r>
        <w:rPr>
          <w:rFonts w:hint="eastAsia" w:ascii="宋体" w:hAnsi="宋体" w:cs="宋体"/>
          <w:color w:val="000000"/>
          <w:kern w:val="2"/>
          <w:sz w:val="32"/>
          <w:szCs w:val="32"/>
          <w:highlight w:val="none"/>
          <w:u w:val="none"/>
          <w:lang w:val="en-US" w:eastAsia="zh-CN" w:bidi="ar"/>
        </w:rPr>
        <w:t>6</w:t>
      </w:r>
      <w:r>
        <w:rPr>
          <w:rFonts w:hint="eastAsia" w:ascii="宋体" w:hAnsi="宋体" w:eastAsia="宋体" w:cs="宋体"/>
          <w:color w:val="000000"/>
          <w:kern w:val="2"/>
          <w:sz w:val="32"/>
          <w:szCs w:val="32"/>
          <w:highlight w:val="none"/>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（3）预决算信息公开性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cs="宋体"/>
          <w:color w:val="000000"/>
          <w:kern w:val="2"/>
          <w:sz w:val="32"/>
          <w:szCs w:val="32"/>
          <w:highlight w:val="none"/>
          <w:u w:val="none"/>
          <w:lang w:val="en-US" w:eastAsia="zh-CN" w:bidi="ar"/>
        </w:rPr>
      </w:pPr>
      <w:r>
        <w:rPr>
          <w:rFonts w:hint="eastAsia" w:ascii="宋体" w:hAnsi="宋体" w:eastAsia="宋体" w:cs="宋体"/>
          <w:color w:val="000000"/>
          <w:kern w:val="2"/>
          <w:sz w:val="32"/>
          <w:szCs w:val="32"/>
          <w:highlight w:val="none"/>
          <w:u w:val="none"/>
          <w:lang w:val="en-US" w:eastAsia="zh-CN" w:bidi="ar"/>
        </w:rPr>
        <w:t>此项分值5分，此项指标评分细则是：按规定内容公开本部门（单位）预决算信息，1分；按规定时限公开本部门（单位）预决算信息，1分；基础数据信息和会计信息资料真实，1分；基础数据信息和会计信息资料完整，1分；基础数据信息和会计信息资料准确，1分。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单位填报的整体支出绩效目标符合指标评分细则要求，自评得5分。</w:t>
      </w:r>
      <w:r>
        <w:rPr>
          <w:rFonts w:hint="eastAsia" w:ascii="宋体" w:hAnsi="宋体" w:cs="宋体"/>
          <w:color w:val="000000"/>
          <w:kern w:val="2"/>
          <w:sz w:val="32"/>
          <w:szCs w:val="32"/>
          <w:highlight w:val="none"/>
          <w:u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themeColor="text1"/>
          <w:sz w:val="32"/>
          <w:szCs w:val="32"/>
          <w:highlight w:val="none"/>
          <w:u w:val="none"/>
          <w14:textFill>
            <w14:solidFill>
              <w14:schemeClr w14:val="tx1"/>
            </w14:solidFill>
          </w14:textFill>
        </w:rPr>
      </w:pPr>
      <w:r>
        <w:rPr>
          <w:rFonts w:hint="eastAsia" w:ascii="宋体" w:hAnsi="宋体" w:eastAsia="宋体" w:cs="宋体"/>
          <w:color w:val="000000" w:themeColor="text1"/>
          <w:sz w:val="32"/>
          <w:szCs w:val="32"/>
          <w:highlight w:val="none"/>
          <w:u w:val="none"/>
          <w:lang w:val="en-US" w:eastAsia="zh-CN"/>
          <w14:textFill>
            <w14:solidFill>
              <w14:schemeClr w14:val="tx1"/>
            </w14:solidFill>
          </w14:textFill>
        </w:rPr>
        <w:t>5、职责履行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（1）重点工作实际完成率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此项分值8分，经考评，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单位201</w:t>
      </w:r>
      <w:r>
        <w:rPr>
          <w:rFonts w:hint="eastAsia" w:ascii="宋体" w:hAnsi="宋体" w:cs="宋体"/>
          <w:color w:val="000000"/>
          <w:kern w:val="2"/>
          <w:sz w:val="32"/>
          <w:szCs w:val="32"/>
          <w:highlight w:val="none"/>
          <w:u w:val="none"/>
          <w:lang w:val="en-US" w:eastAsia="zh-CN" w:bidi="ar"/>
        </w:rPr>
        <w:t>7</w:t>
      </w:r>
      <w:r>
        <w:rPr>
          <w:rFonts w:hint="eastAsia" w:ascii="宋体" w:hAnsi="宋体" w:eastAsia="宋体" w:cs="宋体"/>
          <w:color w:val="000000"/>
          <w:kern w:val="2"/>
          <w:sz w:val="32"/>
          <w:szCs w:val="32"/>
          <w:highlight w:val="none"/>
          <w:u w:val="none"/>
          <w:lang w:val="en-US" w:eastAsia="zh-CN" w:bidi="ar"/>
        </w:rPr>
        <w:t>年度重点工作实际完成率为100%，根据评分细则，自评得8分。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6、履职效益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（1）经济效益、社会效益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此项分值6分，</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年内办公费、机构节能减排同比下降；认真做好各二层部门监督工作，规范财政资金的使用，显著提高财政资金的使用效果；维稳和安全生产年内没有事故；提高社会保障水平，维护社会的和谐与发展；为提高各部门的工作管理和服务水平提出有效建议，并被积极采纳。自评得</w:t>
      </w:r>
      <w:r>
        <w:rPr>
          <w:rFonts w:hint="eastAsia" w:ascii="宋体" w:hAnsi="宋体" w:cs="宋体"/>
          <w:color w:val="000000"/>
          <w:kern w:val="2"/>
          <w:sz w:val="32"/>
          <w:szCs w:val="32"/>
          <w:highlight w:val="none"/>
          <w:u w:val="none"/>
          <w:lang w:val="en-US" w:eastAsia="zh-CN" w:bidi="ar"/>
        </w:rPr>
        <w:t>6</w:t>
      </w:r>
      <w:r>
        <w:rPr>
          <w:rFonts w:hint="eastAsia" w:ascii="宋体" w:hAnsi="宋体" w:eastAsia="宋体" w:cs="宋体"/>
          <w:color w:val="000000"/>
          <w:kern w:val="2"/>
          <w:sz w:val="32"/>
          <w:szCs w:val="32"/>
          <w:highlight w:val="none"/>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000000"/>
          <w:kern w:val="2"/>
          <w:sz w:val="32"/>
          <w:szCs w:val="32"/>
          <w:highlight w:val="none"/>
          <w:u w:val="none"/>
          <w:lang w:val="en-US" w:eastAsia="zh-CN" w:bidi="ar"/>
        </w:rPr>
      </w:pPr>
      <w:r>
        <w:rPr>
          <w:rFonts w:hint="eastAsia" w:ascii="宋体" w:hAnsi="宋体" w:eastAsia="宋体" w:cs="宋体"/>
          <w:color w:val="000000"/>
          <w:kern w:val="2"/>
          <w:sz w:val="32"/>
          <w:szCs w:val="32"/>
          <w:highlight w:val="none"/>
          <w:u w:val="none"/>
          <w:lang w:val="en-US" w:eastAsia="zh-CN" w:bidi="ar"/>
        </w:rPr>
        <w:t>（2）行政效益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left"/>
        <w:rPr>
          <w:rFonts w:hint="eastAsia" w:ascii="宋体" w:hAnsi="宋体" w:eastAsia="宋体" w:cs="宋体"/>
          <w:color w:val="555555"/>
          <w:sz w:val="32"/>
          <w:szCs w:val="32"/>
          <w:highlight w:val="none"/>
          <w:u w:val="none"/>
        </w:rPr>
      </w:pPr>
      <w:r>
        <w:rPr>
          <w:rFonts w:hint="eastAsia" w:ascii="宋体" w:hAnsi="宋体" w:eastAsia="宋体" w:cs="宋体"/>
          <w:color w:val="000000"/>
          <w:kern w:val="2"/>
          <w:sz w:val="32"/>
          <w:szCs w:val="32"/>
          <w:highlight w:val="none"/>
          <w:u w:val="none"/>
          <w:lang w:val="en-US" w:eastAsia="zh-CN" w:bidi="ar"/>
        </w:rPr>
        <w:t>促进</w:t>
      </w:r>
      <w:r>
        <w:rPr>
          <w:rFonts w:hint="eastAsia" w:ascii="宋体" w:hAnsi="宋体" w:eastAsia="宋体" w:cs="宋体"/>
          <w:color w:val="000000" w:themeColor="text1"/>
          <w:sz w:val="32"/>
          <w:szCs w:val="32"/>
          <w:highlight w:val="none"/>
          <w:u w:val="none"/>
          <w:lang w:eastAsia="zh-CN"/>
          <w14:textFill>
            <w14:solidFill>
              <w14:schemeClr w14:val="tx1"/>
            </w14:solidFill>
          </w14:textFill>
        </w:rPr>
        <w:t>部门改进文风会风，加强经费及资产管理，推动网上办事；提高行政效率，降低行政成本效果较好的计</w:t>
      </w:r>
      <w:r>
        <w:rPr>
          <w:rFonts w:hint="eastAsia" w:ascii="宋体" w:hAnsi="宋体" w:eastAsia="宋体" w:cs="宋体"/>
          <w:color w:val="000000" w:themeColor="text1"/>
          <w:sz w:val="32"/>
          <w:szCs w:val="32"/>
          <w:highlight w:val="none"/>
          <w:u w:val="none"/>
          <w:lang w:val="en-US" w:eastAsia="zh-CN"/>
          <w14:textFill>
            <w14:solidFill>
              <w14:schemeClr w14:val="tx1"/>
            </w14:solidFill>
          </w14:textFill>
        </w:rPr>
        <w:t>6分；一般3分；无效果或效果不明显0分。</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经考评，</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本</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单位</w:t>
      </w:r>
      <w:r>
        <w:rPr>
          <w:rFonts w:hint="eastAsia" w:ascii="宋体" w:hAnsi="宋体" w:cs="宋体"/>
          <w:color w:val="000000" w:themeColor="text1"/>
          <w:kern w:val="2"/>
          <w:sz w:val="32"/>
          <w:szCs w:val="32"/>
          <w:highlight w:val="none"/>
          <w:u w:val="none"/>
          <w:lang w:val="en-US" w:eastAsia="zh-CN" w:bidi="ar"/>
          <w14:textFill>
            <w14:solidFill>
              <w14:schemeClr w14:val="tx1"/>
            </w14:solidFill>
          </w14:textFill>
        </w:rPr>
        <w:t>2017</w:t>
      </w:r>
      <w:r>
        <w:rPr>
          <w:rFonts w:hint="eastAsia" w:ascii="宋体" w:hAnsi="宋体" w:eastAsia="宋体" w:cs="宋体"/>
          <w:color w:val="000000" w:themeColor="text1"/>
          <w:kern w:val="2"/>
          <w:sz w:val="32"/>
          <w:szCs w:val="32"/>
          <w:highlight w:val="none"/>
          <w:u w:val="none"/>
          <w:lang w:val="en-US" w:eastAsia="zh-CN" w:bidi="ar"/>
          <w14:textFill>
            <w14:solidFill>
              <w14:schemeClr w14:val="tx1"/>
            </w14:solidFill>
          </w14:textFill>
        </w:rPr>
        <w:t>年度</w:t>
      </w:r>
      <w:r>
        <w:rPr>
          <w:rFonts w:hint="eastAsia" w:ascii="宋体" w:hAnsi="宋体" w:eastAsia="宋体" w:cs="宋体"/>
          <w:color w:val="000000" w:themeColor="text1"/>
          <w:sz w:val="32"/>
          <w:szCs w:val="32"/>
          <w:highlight w:val="none"/>
          <w:u w:val="none"/>
          <w:lang w:eastAsia="zh-CN"/>
          <w14:textFill>
            <w14:solidFill>
              <w14:schemeClr w14:val="tx1"/>
            </w14:solidFill>
          </w14:textFill>
        </w:rPr>
        <w:t>提高行政效率，降低行政成本效果一般。</w:t>
      </w:r>
      <w:r>
        <w:rPr>
          <w:rFonts w:hint="eastAsia" w:ascii="宋体" w:hAnsi="宋体" w:eastAsia="宋体" w:cs="宋体"/>
          <w:color w:val="000000"/>
          <w:kern w:val="2"/>
          <w:sz w:val="32"/>
          <w:szCs w:val="32"/>
          <w:highlight w:val="none"/>
          <w:u w:val="none"/>
          <w:lang w:val="en-US" w:eastAsia="zh-CN" w:bidi="ar"/>
        </w:rPr>
        <w:t>根据评分细则，自评得</w:t>
      </w:r>
      <w:r>
        <w:rPr>
          <w:rFonts w:hint="eastAsia" w:ascii="宋体" w:hAnsi="宋体" w:eastAsia="宋体" w:cs="宋体"/>
          <w:color w:val="000000"/>
          <w:kern w:val="2"/>
          <w:sz w:val="36"/>
          <w:szCs w:val="36"/>
          <w:highlight w:val="none"/>
          <w:u w:val="none"/>
          <w:lang w:val="en-US" w:eastAsia="zh-CN" w:bidi="ar"/>
        </w:rPr>
        <w:t>3</w:t>
      </w:r>
      <w:r>
        <w:rPr>
          <w:rFonts w:hint="eastAsia" w:ascii="宋体" w:hAnsi="宋体" w:eastAsia="宋体" w:cs="宋体"/>
          <w:color w:val="000000"/>
          <w:kern w:val="2"/>
          <w:sz w:val="32"/>
          <w:szCs w:val="32"/>
          <w:highlight w:val="none"/>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（3）社会公众或服务对象满意度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kern w:val="2"/>
          <w:sz w:val="32"/>
          <w:szCs w:val="32"/>
          <w:highlight w:val="none"/>
          <w:u w:val="none"/>
          <w:lang w:val="en-US" w:eastAsia="zh-CN" w:bidi="ar"/>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此项分值6分，此项指标评分细则是：90%（含）以上计6分；80%（含）-90%，计4分；70%（含）-80%，计2分；低于70%，计0分。经考评，</w:t>
      </w:r>
      <w:r>
        <w:rPr>
          <w:rFonts w:hint="eastAsia" w:ascii="宋体" w:hAnsi="宋体" w:cs="宋体"/>
          <w:color w:val="000000"/>
          <w:kern w:val="2"/>
          <w:sz w:val="32"/>
          <w:szCs w:val="32"/>
          <w:highlight w:val="none"/>
          <w:u w:val="none"/>
          <w:lang w:val="en-US" w:eastAsia="zh-CN" w:bidi="ar"/>
        </w:rPr>
        <w:t>本</w:t>
      </w:r>
      <w:r>
        <w:rPr>
          <w:rFonts w:hint="eastAsia" w:ascii="宋体" w:hAnsi="宋体" w:eastAsia="宋体" w:cs="宋体"/>
          <w:color w:val="000000"/>
          <w:kern w:val="2"/>
          <w:sz w:val="32"/>
          <w:szCs w:val="32"/>
          <w:highlight w:val="none"/>
          <w:u w:val="none"/>
          <w:lang w:val="en-US" w:eastAsia="zh-CN" w:bidi="ar"/>
        </w:rPr>
        <w:t>单位</w:t>
      </w:r>
      <w:r>
        <w:rPr>
          <w:rFonts w:hint="eastAsia" w:ascii="宋体" w:hAnsi="宋体" w:cs="宋体"/>
          <w:color w:val="000000"/>
          <w:kern w:val="2"/>
          <w:sz w:val="32"/>
          <w:szCs w:val="32"/>
          <w:highlight w:val="none"/>
          <w:u w:val="none"/>
          <w:lang w:val="en-US" w:eastAsia="zh-CN" w:bidi="ar"/>
        </w:rPr>
        <w:t>2017</w:t>
      </w:r>
      <w:r>
        <w:rPr>
          <w:rFonts w:hint="eastAsia" w:ascii="宋体" w:hAnsi="宋体" w:eastAsia="宋体" w:cs="宋体"/>
          <w:color w:val="000000"/>
          <w:kern w:val="2"/>
          <w:sz w:val="32"/>
          <w:szCs w:val="32"/>
          <w:highlight w:val="none"/>
          <w:u w:val="none"/>
          <w:lang w:val="en-US" w:eastAsia="zh-CN" w:bidi="ar"/>
        </w:rPr>
        <w:t>年度社会公众或服务对象满意度为100%，根据评分细则，自评得6分。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b/>
          <w:color w:val="000000"/>
          <w:kern w:val="2"/>
          <w:sz w:val="32"/>
          <w:szCs w:val="32"/>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b/>
          <w:color w:val="000000"/>
          <w:kern w:val="2"/>
          <w:sz w:val="32"/>
          <w:szCs w:val="32"/>
          <w:highlight w:val="none"/>
          <w:u w:val="none"/>
          <w:lang w:val="en-US" w:eastAsia="zh-CN" w:bidi="ar"/>
        </w:rPr>
        <w:t>五、</w:t>
      </w:r>
      <w:r>
        <w:rPr>
          <w:rFonts w:hint="eastAsia" w:ascii="宋体" w:hAnsi="宋体" w:eastAsia="宋体" w:cs="宋体"/>
          <w:b/>
          <w:color w:val="000000"/>
          <w:kern w:val="2"/>
          <w:sz w:val="32"/>
          <w:szCs w:val="32"/>
          <w:highlight w:val="none"/>
          <w:u w:val="none"/>
          <w:lang w:val="en-US" w:eastAsia="zh-CN" w:bidi="ar"/>
        </w:rPr>
        <w:t>部门整体支出绩效分析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color w:val="000000"/>
          <w:kern w:val="2"/>
          <w:sz w:val="32"/>
          <w:szCs w:val="32"/>
          <w:highlight w:val="none"/>
          <w:u w:val="none"/>
          <w:lang w:val="en-US" w:eastAsia="zh-CN" w:bidi="ar"/>
        </w:rPr>
        <w:t xml:space="preserve">  2017</w:t>
      </w:r>
      <w:r>
        <w:rPr>
          <w:rFonts w:hint="eastAsia" w:ascii="宋体" w:hAnsi="宋体" w:eastAsia="宋体" w:cs="宋体"/>
          <w:color w:val="000000"/>
          <w:kern w:val="2"/>
          <w:sz w:val="32"/>
          <w:szCs w:val="32"/>
          <w:highlight w:val="none"/>
          <w:u w:val="none"/>
          <w:lang w:val="en-US" w:eastAsia="zh-CN" w:bidi="ar"/>
        </w:rPr>
        <w:t>年我单位对各类民生资金、涉农资金进行摸底排查，确保所有民生资金、涉农资金均能依法发放。</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18720" w:right="0" w:hanging="360"/>
        <w:rPr>
          <w:rFonts w:hint="eastAsia" w:ascii="宋体" w:hAnsi="宋体" w:eastAsia="宋体" w:cs="宋体"/>
          <w:color w:val="555555"/>
          <w:sz w:val="32"/>
          <w:szCs w:val="32"/>
          <w:highlight w:val="none"/>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sz w:val="32"/>
          <w:szCs w:val="32"/>
          <w:highlight w:val="none"/>
        </w:rPr>
      </w:pPr>
      <w:r>
        <w:rPr>
          <w:rFonts w:hint="eastAsia" w:ascii="宋体" w:hAnsi="宋体" w:cs="宋体"/>
          <w:b/>
          <w:color w:val="000000"/>
          <w:kern w:val="2"/>
          <w:sz w:val="32"/>
          <w:szCs w:val="32"/>
          <w:highlight w:val="none"/>
          <w:u w:val="none"/>
          <w:lang w:val="en-US" w:eastAsia="zh-CN" w:bidi="ar"/>
        </w:rPr>
        <w:t>六、</w:t>
      </w:r>
      <w:r>
        <w:rPr>
          <w:rFonts w:hint="eastAsia" w:ascii="宋体" w:hAnsi="宋体" w:eastAsia="宋体" w:cs="宋体"/>
          <w:b/>
          <w:color w:val="000000"/>
          <w:kern w:val="2"/>
          <w:sz w:val="32"/>
          <w:szCs w:val="32"/>
          <w:highlight w:val="none"/>
          <w:u w:val="none"/>
          <w:lang w:val="en-US" w:eastAsia="zh-CN" w:bidi="ar"/>
        </w:rPr>
        <w:t>部门整体支出绩效评价结论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kern w:val="2"/>
          <w:sz w:val="32"/>
          <w:szCs w:val="32"/>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kern w:val="2"/>
          <w:sz w:val="32"/>
          <w:szCs w:val="32"/>
          <w:highlight w:val="none"/>
          <w:u w:val="none"/>
          <w:lang w:val="en-US" w:eastAsia="zh-CN" w:bidi="ar"/>
        </w:rPr>
      </w:pPr>
      <w:r>
        <w:rPr>
          <w:rFonts w:hint="eastAsia" w:ascii="宋体" w:hAnsi="宋体" w:cs="宋体"/>
          <w:color w:val="000000"/>
          <w:kern w:val="2"/>
          <w:sz w:val="32"/>
          <w:szCs w:val="32"/>
          <w:highlight w:val="none"/>
          <w:u w:val="none"/>
          <w:lang w:val="en-US" w:eastAsia="zh-CN" w:bidi="ar"/>
        </w:rPr>
        <w:t xml:space="preserve">     </w:t>
      </w:r>
      <w:r>
        <w:rPr>
          <w:rFonts w:hint="eastAsia" w:ascii="宋体" w:hAnsi="宋体" w:eastAsia="宋体" w:cs="宋体"/>
          <w:color w:val="000000"/>
          <w:kern w:val="2"/>
          <w:sz w:val="32"/>
          <w:szCs w:val="32"/>
          <w:highlight w:val="none"/>
          <w:u w:val="none"/>
          <w:lang w:val="en-US" w:eastAsia="zh-CN" w:bidi="ar"/>
        </w:rPr>
        <w:t>经考评，我单位</w:t>
      </w:r>
      <w:r>
        <w:rPr>
          <w:rFonts w:hint="eastAsia" w:ascii="宋体" w:hAnsi="宋体" w:cs="宋体"/>
          <w:color w:val="000000"/>
          <w:kern w:val="2"/>
          <w:sz w:val="32"/>
          <w:szCs w:val="32"/>
          <w:highlight w:val="none"/>
          <w:u w:val="none"/>
          <w:lang w:val="en-US" w:eastAsia="zh-CN" w:bidi="ar"/>
        </w:rPr>
        <w:t>2017</w:t>
      </w:r>
      <w:r>
        <w:rPr>
          <w:rFonts w:hint="eastAsia" w:ascii="宋体" w:hAnsi="宋体" w:eastAsia="宋体" w:cs="宋体"/>
          <w:color w:val="000000"/>
          <w:kern w:val="2"/>
          <w:sz w:val="32"/>
          <w:szCs w:val="32"/>
          <w:highlight w:val="none"/>
          <w:u w:val="none"/>
          <w:lang w:val="en-US" w:eastAsia="zh-CN" w:bidi="ar"/>
        </w:rPr>
        <w:t>年部门整体支出绩效评价得分为</w:t>
      </w:r>
      <w:r>
        <w:rPr>
          <w:rFonts w:hint="eastAsia" w:ascii="宋体" w:hAnsi="宋体" w:cs="宋体"/>
          <w:color w:val="000000"/>
          <w:kern w:val="2"/>
          <w:sz w:val="32"/>
          <w:szCs w:val="32"/>
          <w:highlight w:val="none"/>
          <w:u w:val="none"/>
          <w:lang w:val="en-US" w:eastAsia="zh-CN" w:bidi="ar"/>
        </w:rPr>
        <w:t>90</w:t>
      </w:r>
      <w:r>
        <w:rPr>
          <w:rFonts w:hint="eastAsia" w:ascii="宋体" w:hAnsi="宋体" w:eastAsia="宋体" w:cs="宋体"/>
          <w:color w:val="000000"/>
          <w:kern w:val="2"/>
          <w:sz w:val="32"/>
          <w:szCs w:val="32"/>
          <w:highlight w:val="none"/>
          <w:u w:val="none"/>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left"/>
        <w:rPr>
          <w:rFonts w:hint="eastAsia" w:ascii="宋体" w:hAnsi="宋体" w:eastAsia="宋体" w:cs="宋体"/>
          <w:color w:val="000000"/>
          <w:kern w:val="2"/>
          <w:sz w:val="32"/>
          <w:szCs w:val="32"/>
          <w:highlight w:val="none"/>
          <w:u w:val="none"/>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rightChars="0"/>
        <w:jc w:val="left"/>
        <w:rPr>
          <w:rFonts w:hint="eastAsia" w:ascii="宋体" w:hAnsi="宋体" w:eastAsia="宋体" w:cs="宋体"/>
          <w:b/>
          <w:color w:val="000000"/>
          <w:kern w:val="2"/>
          <w:sz w:val="32"/>
          <w:szCs w:val="32"/>
          <w:highlight w:val="none"/>
          <w:u w:val="none"/>
          <w:lang w:val="en-US" w:eastAsia="zh-CN" w:bidi="ar"/>
        </w:rPr>
      </w:pPr>
      <w:r>
        <w:rPr>
          <w:rFonts w:hint="eastAsia" w:ascii="宋体" w:hAnsi="宋体" w:cs="宋体"/>
          <w:b/>
          <w:color w:val="000000"/>
          <w:kern w:val="2"/>
          <w:sz w:val="32"/>
          <w:szCs w:val="32"/>
          <w:highlight w:val="none"/>
          <w:u w:val="none"/>
          <w:lang w:val="en-US" w:eastAsia="zh-CN" w:bidi="ar"/>
        </w:rPr>
        <w:t>七、</w:t>
      </w:r>
      <w:r>
        <w:rPr>
          <w:rFonts w:hint="eastAsia" w:ascii="宋体" w:hAnsi="宋体" w:eastAsia="宋体" w:cs="宋体"/>
          <w:b/>
          <w:color w:val="000000"/>
          <w:kern w:val="2"/>
          <w:sz w:val="32"/>
          <w:szCs w:val="32"/>
          <w:highlight w:val="none"/>
          <w:u w:val="none"/>
          <w:lang w:val="en-US" w:eastAsia="zh-CN" w:bidi="ar"/>
        </w:rPr>
        <w:t>部门整体支出绩效评价发现的问题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1020" w:leftChars="0" w:right="0" w:rightChars="0"/>
        <w:jc w:val="left"/>
        <w:rPr>
          <w:rFonts w:hint="eastAsia" w:ascii="宋体" w:hAnsi="宋体" w:eastAsia="宋体" w:cs="宋体"/>
          <w:b/>
          <w:color w:val="000000"/>
          <w:kern w:val="2"/>
          <w:sz w:val="32"/>
          <w:szCs w:val="32"/>
          <w:highlight w:val="none"/>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450" w:right="0" w:firstLine="570"/>
        <w:jc w:val="left"/>
        <w:rPr>
          <w:rFonts w:hint="eastAsia" w:ascii="宋体" w:hAnsi="宋体" w:eastAsia="宋体" w:cs="宋体"/>
          <w:color w:val="000000"/>
          <w:kern w:val="2"/>
          <w:sz w:val="32"/>
          <w:szCs w:val="32"/>
          <w:highlight w:val="none"/>
          <w:u w:val="none"/>
          <w:lang w:val="en-US" w:eastAsia="zh-CN" w:bidi="ar"/>
        </w:rPr>
      </w:pPr>
      <w:r>
        <w:rPr>
          <w:rFonts w:hint="eastAsia" w:ascii="宋体" w:hAnsi="宋体" w:eastAsia="宋体" w:cs="宋体"/>
          <w:color w:val="000000"/>
          <w:kern w:val="2"/>
          <w:sz w:val="32"/>
          <w:szCs w:val="32"/>
          <w:highlight w:val="none"/>
          <w:u w:val="none"/>
          <w:lang w:val="en-US" w:eastAsia="zh-CN" w:bidi="ar"/>
        </w:rPr>
        <w:t>我单位部门整体支出绩效评价工作还处在初级探索阶段，评价方法发展不平衡，导致财政支出绩效还不能发挥最大的效果。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450" w:right="0" w:firstLine="570"/>
        <w:jc w:val="left"/>
        <w:rPr>
          <w:rFonts w:hint="eastAsia" w:ascii="宋体" w:hAnsi="宋体" w:eastAsia="宋体" w:cs="宋体"/>
          <w:color w:val="000000"/>
          <w:kern w:val="2"/>
          <w:sz w:val="32"/>
          <w:szCs w:val="32"/>
          <w:highlight w:val="none"/>
          <w:u w:val="none"/>
          <w:lang w:val="en-US" w:eastAsia="zh-CN" w:bidi="ar"/>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rightChars="0"/>
        <w:jc w:val="left"/>
        <w:rPr>
          <w:rFonts w:hint="eastAsia" w:ascii="宋体" w:hAnsi="宋体" w:eastAsia="宋体" w:cs="宋体"/>
          <w:b/>
          <w:color w:val="000000"/>
          <w:kern w:val="2"/>
          <w:sz w:val="32"/>
          <w:szCs w:val="32"/>
          <w:highlight w:val="none"/>
          <w:u w:val="none"/>
          <w:lang w:val="en-US" w:eastAsia="zh-CN" w:bidi="ar"/>
        </w:rPr>
      </w:pPr>
      <w:r>
        <w:rPr>
          <w:rFonts w:hint="eastAsia" w:ascii="宋体" w:hAnsi="宋体" w:eastAsia="宋体" w:cs="宋体"/>
          <w:b/>
          <w:color w:val="000000"/>
          <w:kern w:val="2"/>
          <w:sz w:val="32"/>
          <w:szCs w:val="32"/>
          <w:highlight w:val="none"/>
          <w:u w:val="none"/>
          <w:lang w:val="en-US" w:eastAsia="zh-CN" w:bidi="ar"/>
        </w:rPr>
        <w:t>相关意见与建议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rightChars="0"/>
        <w:jc w:val="left"/>
        <w:rPr>
          <w:rFonts w:hint="eastAsia" w:ascii="宋体" w:hAnsi="宋体" w:eastAsia="宋体" w:cs="宋体"/>
          <w:b/>
          <w:color w:val="000000"/>
          <w:kern w:val="2"/>
          <w:sz w:val="32"/>
          <w:szCs w:val="32"/>
          <w:highlight w:val="none"/>
          <w:u w:val="none"/>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both"/>
        <w:rPr>
          <w:rFonts w:hint="eastAsia" w:ascii="宋体" w:hAnsi="宋体" w:eastAsia="宋体" w:cs="宋体"/>
          <w:sz w:val="32"/>
          <w:szCs w:val="32"/>
          <w:highlight w:val="none"/>
        </w:rPr>
      </w:pPr>
      <w:r>
        <w:rPr>
          <w:rFonts w:hint="eastAsia" w:ascii="宋体" w:hAnsi="宋体" w:cs="宋体"/>
          <w:color w:val="222222"/>
          <w:kern w:val="0"/>
          <w:sz w:val="32"/>
          <w:szCs w:val="32"/>
          <w:highlight w:val="none"/>
          <w:u w:val="none"/>
          <w:lang w:val="en-US" w:eastAsia="zh-CN" w:bidi="ar"/>
        </w:rPr>
        <w:t xml:space="preserve">    1、</w:t>
      </w:r>
      <w:r>
        <w:rPr>
          <w:rFonts w:hint="eastAsia" w:ascii="宋体" w:hAnsi="宋体" w:eastAsia="宋体" w:cs="宋体"/>
          <w:color w:val="222222"/>
          <w:kern w:val="0"/>
          <w:sz w:val="32"/>
          <w:szCs w:val="32"/>
          <w:highlight w:val="none"/>
          <w:u w:val="none"/>
          <w:lang w:val="en-US" w:eastAsia="zh-CN" w:bidi="ar"/>
        </w:rPr>
        <w:t>细化预算编制工作，认真做好预算的编制。进一步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jc w:val="both"/>
        <w:rPr>
          <w:rFonts w:hint="eastAsia" w:ascii="宋体" w:hAnsi="宋体" w:eastAsia="宋体" w:cs="宋体"/>
          <w:sz w:val="32"/>
          <w:szCs w:val="32"/>
          <w:highlight w:val="none"/>
        </w:rPr>
      </w:pPr>
      <w:r>
        <w:rPr>
          <w:rFonts w:hint="eastAsia" w:ascii="宋体" w:hAnsi="宋体" w:cs="宋体"/>
          <w:color w:val="222222"/>
          <w:kern w:val="0"/>
          <w:sz w:val="32"/>
          <w:szCs w:val="32"/>
          <w:highlight w:val="none"/>
          <w:u w:val="none"/>
          <w:lang w:val="en-US" w:eastAsia="zh-CN" w:bidi="ar"/>
        </w:rPr>
        <w:t xml:space="preserve">    2、</w:t>
      </w:r>
      <w:r>
        <w:rPr>
          <w:rFonts w:hint="eastAsia" w:ascii="宋体" w:hAnsi="宋体" w:eastAsia="宋体" w:cs="宋体"/>
          <w:color w:val="222222"/>
          <w:kern w:val="0"/>
          <w:sz w:val="32"/>
          <w:szCs w:val="32"/>
          <w:highlight w:val="none"/>
          <w:u w:val="none"/>
          <w:lang w:val="en-US" w:eastAsia="zh-CN" w:bidi="ar"/>
        </w:rPr>
        <w:t>加强财务管理，严格财务审核。在费用报账支付时，按照预算规定的费用项目和用途进行资金使用审核、列报支付、财务核算，杜绝超支现象的发生。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both"/>
        <w:rPr>
          <w:rFonts w:hint="eastAsia" w:ascii="宋体" w:hAnsi="宋体" w:eastAsia="宋体" w:cs="宋体"/>
          <w:color w:val="222222"/>
          <w:kern w:val="0"/>
          <w:sz w:val="32"/>
          <w:szCs w:val="32"/>
          <w:highlight w:val="none"/>
          <w:u w:val="none"/>
          <w:lang w:val="en-US" w:eastAsia="zh-CN" w:bidi="ar"/>
        </w:rPr>
      </w:pPr>
      <w:r>
        <w:rPr>
          <w:rFonts w:hint="eastAsia" w:ascii="宋体" w:hAnsi="宋体" w:cs="宋体"/>
          <w:color w:val="222222"/>
          <w:kern w:val="0"/>
          <w:sz w:val="32"/>
          <w:szCs w:val="32"/>
          <w:highlight w:val="none"/>
          <w:u w:val="none"/>
          <w:lang w:val="en-US" w:eastAsia="zh-CN" w:bidi="ar"/>
        </w:rPr>
        <w:t>3、</w:t>
      </w:r>
      <w:r>
        <w:rPr>
          <w:rFonts w:hint="eastAsia" w:ascii="宋体" w:hAnsi="宋体" w:eastAsia="宋体" w:cs="宋体"/>
          <w:color w:val="222222"/>
          <w:kern w:val="0"/>
          <w:sz w:val="32"/>
          <w:szCs w:val="32"/>
          <w:highlight w:val="none"/>
          <w:u w:val="none"/>
          <w:lang w:val="en-US" w:eastAsia="zh-CN" w:bidi="ar"/>
        </w:rPr>
        <w:t>持续抓好“三公”经费控制管理。严格控制“三公”经费的规模和比例，把关“三公”经费支出的审核、审批，杜绝挪用和挤占其他预算资金行为；进一步细化“三公”经费的管理，合理压缩“三公”经费支出。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0"/>
        <w:jc w:val="both"/>
        <w:rPr>
          <w:rFonts w:hint="eastAsia" w:ascii="宋体" w:hAnsi="宋体" w:eastAsia="宋体" w:cs="宋体"/>
          <w:sz w:val="32"/>
          <w:szCs w:val="32"/>
          <w:highlight w:val="none"/>
        </w:rPr>
      </w:pPr>
      <w:r>
        <w:rPr>
          <w:rFonts w:hint="eastAsia" w:ascii="宋体" w:hAnsi="宋体" w:eastAsia="宋体" w:cs="宋体"/>
          <w:color w:val="222222"/>
          <w:kern w:val="0"/>
          <w:sz w:val="32"/>
          <w:szCs w:val="32"/>
          <w:highlight w:val="none"/>
          <w:u w:val="none"/>
          <w:lang w:val="en-US" w:eastAsia="zh-CN" w:bidi="ar"/>
        </w:rPr>
        <w:t>4</w:t>
      </w:r>
      <w:r>
        <w:rPr>
          <w:rFonts w:hint="eastAsia" w:ascii="宋体" w:hAnsi="宋体" w:cs="宋体"/>
          <w:color w:val="222222"/>
          <w:kern w:val="0"/>
          <w:sz w:val="32"/>
          <w:szCs w:val="32"/>
          <w:highlight w:val="none"/>
          <w:u w:val="none"/>
          <w:lang w:val="en-US" w:eastAsia="zh-CN" w:bidi="ar"/>
        </w:rPr>
        <w:t>、</w:t>
      </w:r>
      <w:r>
        <w:rPr>
          <w:rFonts w:hint="eastAsia" w:ascii="宋体" w:hAnsi="宋体" w:eastAsia="宋体" w:cs="宋体"/>
          <w:color w:val="222222"/>
          <w:kern w:val="0"/>
          <w:sz w:val="32"/>
          <w:szCs w:val="32"/>
          <w:highlight w:val="none"/>
          <w:u w:val="none"/>
          <w:lang w:val="en-US" w:eastAsia="zh-CN" w:bidi="ar"/>
        </w:rPr>
        <w:t>加强项目开展进度的跟踪，开展项目绩效评价，确保项目绩效目标的完成。</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375" w:beforeAutospacing="0" w:after="0" w:afterAutospacing="0" w:line="450" w:lineRule="atLeast"/>
        <w:ind w:left="-18720" w:right="0" w:hanging="360"/>
        <w:rPr>
          <w:rFonts w:hint="eastAsia" w:ascii="宋体" w:hAnsi="宋体" w:eastAsia="宋体" w:cs="宋体"/>
          <w:color w:val="555555"/>
          <w:sz w:val="32"/>
          <w:szCs w:val="32"/>
          <w:highlight w:val="none"/>
          <w:u w:val="none"/>
        </w:rPr>
      </w:pPr>
      <w:r>
        <w:rPr>
          <w:rFonts w:hint="eastAsia" w:ascii="宋体" w:hAnsi="宋体" w:cs="宋体"/>
          <w:color w:val="555555"/>
          <w:sz w:val="32"/>
          <w:szCs w:val="32"/>
          <w:highlight w:val="none"/>
          <w:u w:val="none"/>
          <w:lang w:val="en-US" w:eastAsia="zh-CN"/>
        </w:rPr>
        <w:t xml:space="preserve">                        </w:t>
      </w:r>
      <w:r>
        <w:rPr>
          <w:rFonts w:hint="eastAsia" w:ascii="宋体" w:hAnsi="宋体" w:cs="宋体"/>
          <w:color w:val="555555"/>
          <w:sz w:val="32"/>
          <w:szCs w:val="32"/>
          <w:highlight w:val="none"/>
          <w:u w:val="none"/>
          <w:lang w:eastAsia="zh-CN"/>
        </w:rPr>
        <w:t>保靖县迁陵镇人民政府</w:t>
      </w:r>
    </w:p>
    <w:p>
      <w:pPr>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 xml:space="preserve">                                2018年7月10日</w:t>
      </w: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widowControl/>
        <w:spacing w:after="240" w:line="560" w:lineRule="exact"/>
        <w:ind w:firstLine="640" w:firstLineChars="200"/>
        <w:jc w:val="left"/>
        <w:rPr>
          <w:rFonts w:hint="eastAsia" w:ascii="仿宋" w:hAnsi="仿宋" w:eastAsia="仿宋"/>
          <w:sz w:val="32"/>
          <w:szCs w:val="32"/>
        </w:rPr>
      </w:pPr>
    </w:p>
    <w:p>
      <w:pPr>
        <w:widowControl/>
        <w:spacing w:line="560" w:lineRule="exact"/>
        <w:ind w:left="105" w:leftChars="50" w:firstLine="640" w:firstLineChars="200"/>
        <w:jc w:val="righ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AE90B"/>
    <w:multiLevelType w:val="multilevel"/>
    <w:tmpl w:val="599AE90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599BB04D"/>
    <w:multiLevelType w:val="singleLevel"/>
    <w:tmpl w:val="599BB04D"/>
    <w:lvl w:ilvl="0" w:tentative="0">
      <w:start w:val="3"/>
      <w:numFmt w:val="chineseCounting"/>
      <w:suff w:val="nothing"/>
      <w:lvlText w:val="%1、"/>
      <w:lvlJc w:val="left"/>
    </w:lvl>
  </w:abstractNum>
  <w:abstractNum w:abstractNumId="2">
    <w:nsid w:val="599BB324"/>
    <w:multiLevelType w:val="singleLevel"/>
    <w:tmpl w:val="599BB324"/>
    <w:lvl w:ilvl="0" w:tentative="0">
      <w:start w:val="8"/>
      <w:numFmt w:val="chineseCounting"/>
      <w:suff w:val="nothing"/>
      <w:lvlText w:val="%1、"/>
      <w:lvlJc w:val="left"/>
    </w:lvl>
  </w:abstractNum>
  <w:abstractNum w:abstractNumId="3">
    <w:nsid w:val="6DEC4B1E"/>
    <w:multiLevelType w:val="multilevel"/>
    <w:tmpl w:val="6DEC4B1E"/>
    <w:lvl w:ilvl="0" w:tentative="0">
      <w:start w:val="1"/>
      <w:numFmt w:val="japaneseCounting"/>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62"/>
    <w:rsid w:val="0004263F"/>
    <w:rsid w:val="00046DA8"/>
    <w:rsid w:val="000618DE"/>
    <w:rsid w:val="000F04C4"/>
    <w:rsid w:val="001D3006"/>
    <w:rsid w:val="00280E65"/>
    <w:rsid w:val="002A00FC"/>
    <w:rsid w:val="003C3A27"/>
    <w:rsid w:val="00467102"/>
    <w:rsid w:val="00483422"/>
    <w:rsid w:val="00553D3D"/>
    <w:rsid w:val="005A0FEF"/>
    <w:rsid w:val="005B3613"/>
    <w:rsid w:val="005D34EB"/>
    <w:rsid w:val="005F2285"/>
    <w:rsid w:val="00705030"/>
    <w:rsid w:val="007D2F7A"/>
    <w:rsid w:val="007F1EC1"/>
    <w:rsid w:val="007F20C1"/>
    <w:rsid w:val="008201E7"/>
    <w:rsid w:val="008A0DAC"/>
    <w:rsid w:val="008E309F"/>
    <w:rsid w:val="00972962"/>
    <w:rsid w:val="00A1720F"/>
    <w:rsid w:val="00A87C84"/>
    <w:rsid w:val="00AC188B"/>
    <w:rsid w:val="00BD0A9F"/>
    <w:rsid w:val="00C367CF"/>
    <w:rsid w:val="00CA3882"/>
    <w:rsid w:val="00CF3AE2"/>
    <w:rsid w:val="00D7110F"/>
    <w:rsid w:val="00DA4FF0"/>
    <w:rsid w:val="00DD7F03"/>
    <w:rsid w:val="00E33927"/>
    <w:rsid w:val="00E4169C"/>
    <w:rsid w:val="00ED397A"/>
    <w:rsid w:val="00ED550F"/>
    <w:rsid w:val="00ED57B3"/>
    <w:rsid w:val="00F2419A"/>
    <w:rsid w:val="00F323B5"/>
    <w:rsid w:val="00F867E4"/>
    <w:rsid w:val="0F1756E8"/>
    <w:rsid w:val="0FB65FE7"/>
    <w:rsid w:val="1A1C73EF"/>
    <w:rsid w:val="20FB4D65"/>
    <w:rsid w:val="2F1D7B9C"/>
    <w:rsid w:val="375245A8"/>
    <w:rsid w:val="38F34AC4"/>
    <w:rsid w:val="39C568E0"/>
    <w:rsid w:val="42105145"/>
    <w:rsid w:val="48CE6DD6"/>
    <w:rsid w:val="4E581700"/>
    <w:rsid w:val="511726EB"/>
    <w:rsid w:val="529D5048"/>
    <w:rsid w:val="7AF82108"/>
    <w:rsid w:val="7CF61BC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5">
    <w:name w:val="List Paragraph"/>
    <w:basedOn w:val="1"/>
    <w:qFormat/>
    <w:uiPriority w:val="99"/>
    <w:pPr>
      <w:ind w:firstLine="420" w:firstLineChars="200"/>
    </w:pPr>
  </w:style>
  <w:style w:type="character" w:customStyle="1" w:styleId="6">
    <w:name w:val="Placeholder Text"/>
    <w:basedOn w:val="3"/>
    <w:semiHidden/>
    <w:qFormat/>
    <w:uiPriority w:val="99"/>
    <w:rPr>
      <w:rFonts w:cs="Times New Roman"/>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444</Words>
  <Characters>2535</Characters>
  <Lines>0</Lines>
  <Paragraphs>0</Paragraphs>
  <TotalTime>53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2016-12-06T03:49:00Z</dcterms:created>
  <dc:creator>Administrator</dc:creator>
  <cp:lastModifiedBy>Administrator</cp:lastModifiedBy>
  <cp:lastPrinted>2016-12-16T01:19:00Z</cp:lastPrinted>
  <dcterms:modified xsi:type="dcterms:W3CDTF">2018-08-01T04:33:29Z</dcterms:modified>
  <dc:title>保靖县毛沟镇人民政府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