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保靖县工商联</w:t>
      </w:r>
    </w:p>
    <w:p>
      <w:pPr>
        <w:spacing w:line="5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年财政性资金整体支出</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spacing w:line="500" w:lineRule="exact"/>
        <w:jc w:val="center"/>
        <w:rPr>
          <w:rFonts w:ascii="方正小标宋简体" w:hAnsi="方正小标宋简体" w:eastAsia="方正小标宋简体" w:cs="方正小标宋简体"/>
          <w:sz w:val="10"/>
          <w:szCs w:val="10"/>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为加强财政预算资金管理，进一步规范预算资金使用，提高财政资金使用效益，根据（保财绩〔</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号）《保靖县财政局关于开展</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年财政性资金整体支出绩效自评的通知》《预算法》、财政部《财政支出绩效评价管理暂行办法》（财预〔</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号）、《湖南省人民政府关于全面推进预算绩效管理意见》（湘政发【</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号）及相关政策规定和财会计制度，我联积极组织，对</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年度本单位财政性资金整体支出进行了绩效自评，现将具体绩效评价情况报告如下：</w:t>
      </w:r>
      <w:r>
        <w:rPr>
          <w:rFonts w:ascii="仿宋_GB2312" w:hAnsi="仿宋_GB2312" w:eastAsia="仿宋_GB2312" w:cs="仿宋_GB2312"/>
          <w:sz w:val="32"/>
          <w:szCs w:val="32"/>
        </w:rPr>
        <w:t>       </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一、部门职能职责</w:t>
      </w:r>
    </w:p>
    <w:p>
      <w:pPr>
        <w:spacing w:line="500" w:lineRule="exact"/>
        <w:ind w:firstLine="320" w:firstLineChars="100"/>
        <w:rPr>
          <w:rFonts w:ascii="楷体" w:hAnsi="楷体" w:eastAsia="楷体" w:cs="楷体"/>
          <w:sz w:val="32"/>
          <w:szCs w:val="32"/>
        </w:rPr>
      </w:pPr>
      <w:r>
        <w:rPr>
          <w:rFonts w:hint="eastAsia" w:ascii="楷体" w:hAnsi="楷体" w:eastAsia="楷体" w:cs="楷体"/>
          <w:sz w:val="32"/>
          <w:szCs w:val="32"/>
        </w:rPr>
        <w:t>（一）主要工作职责</w:t>
      </w:r>
    </w:p>
    <w:p>
      <w:pPr>
        <w:spacing w:line="500" w:lineRule="exact"/>
        <w:ind w:firstLine="640" w:firstLineChars="200"/>
        <w:rPr>
          <w:rFonts w:ascii="仿宋_GB2312" w:hAnsi="仿宋_GB2312" w:eastAsia="仿宋_GB2312" w:cs="仿宋_GB2312"/>
          <w:color w:val="auto"/>
          <w:sz w:val="32"/>
          <w:szCs w:val="32"/>
        </w:rPr>
      </w:pPr>
      <w:bookmarkStart w:id="0" w:name="_GoBack"/>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、积极参政议政</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、引导会员自觉地把自身企业的发展与国家的发展结合起来，积极参加国家经济建设。</w:t>
      </w:r>
      <w:r>
        <w:rPr>
          <w:rFonts w:ascii="仿宋_GB2312" w:hAnsi="仿宋_GB2312" w:eastAsia="仿宋_GB2312" w:cs="仿宋_GB2312"/>
          <w:color w:val="auto"/>
          <w:sz w:val="32"/>
          <w:szCs w:val="32"/>
        </w:rPr>
        <w:t xml:space="preserve"> </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、做好工商联届代表人士政治安排的推荐工作。</w:t>
      </w:r>
      <w:r>
        <w:rPr>
          <w:rFonts w:ascii="仿宋_GB2312" w:hAnsi="仿宋_GB2312" w:eastAsia="仿宋_GB2312" w:cs="仿宋_GB2312"/>
          <w:color w:val="auto"/>
          <w:sz w:val="32"/>
          <w:szCs w:val="32"/>
        </w:rPr>
        <w:t xml:space="preserve"> </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、发扬自我教育的优良传统、宣传、贯彻党和国家的方针政策，加强和改进思想政治工作，推动企业文化建设。</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、代表并维护会员的合法权益，反映会员的意见、要求和建议。</w:t>
      </w:r>
    </w:p>
    <w:p>
      <w:pPr>
        <w:spacing w:line="50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（二）主要工作任务</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、引导会员弘扬中华民族传统美德，热心社会公益事业，解决参与“光彩事业”。</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、为会员提供信息和科技、</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管理、</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法律、会计、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审计、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融资、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咨询等服。</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、开展工商联业务知识培训。</w:t>
      </w:r>
    </w:p>
    <w:p>
      <w:pPr>
        <w:spacing w:line="50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4</w:t>
      </w:r>
      <w:r>
        <w:rPr>
          <w:rFonts w:hint="eastAsia" w:ascii="仿宋_GB2312" w:hAnsi="仿宋_GB2312" w:eastAsia="仿宋_GB2312" w:cs="仿宋_GB2312"/>
          <w:color w:val="auto"/>
          <w:sz w:val="32"/>
          <w:szCs w:val="32"/>
        </w:rPr>
        <w:t>、办好会办企业。</w:t>
      </w:r>
      <w:r>
        <w:rPr>
          <w:rFonts w:ascii="仿宋_GB2312" w:hAnsi="仿宋_GB2312" w:eastAsia="仿宋_GB2312" w:cs="仿宋_GB2312"/>
          <w:color w:val="auto"/>
          <w:sz w:val="32"/>
          <w:szCs w:val="32"/>
        </w:rPr>
        <w:t xml:space="preserve"> </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、承办政府和有关部门委托事项。</w:t>
      </w:r>
    </w:p>
    <w:p>
      <w:pPr>
        <w:spacing w:line="5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二、机构设置情况</w:t>
      </w:r>
    </w:p>
    <w:bookmarkEnd w:id="0"/>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工商联属于国家行政机关，县核定编制三个、领导职数三个（一正两副），新增二级机构一个（保靖县工商业联合会会员服务中心）、核定事业编制二个。工商联现有工作人员</w:t>
      </w:r>
      <w:r>
        <w:rPr>
          <w:rFonts w:ascii="仿宋_GB2312" w:hAnsi="仿宋_GB2312" w:eastAsia="仿宋_GB2312" w:cs="仿宋_GB2312"/>
          <w:sz w:val="32"/>
          <w:szCs w:val="32"/>
        </w:rPr>
        <w:t xml:space="preserve"> 4 </w:t>
      </w:r>
      <w:r>
        <w:rPr>
          <w:rFonts w:hint="eastAsia" w:ascii="仿宋_GB2312" w:hAnsi="仿宋_GB2312" w:eastAsia="仿宋_GB2312" w:cs="仿宋_GB2312"/>
          <w:sz w:val="32"/>
          <w:szCs w:val="32"/>
        </w:rPr>
        <w:t>人。</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三、部门工作实施情况</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）以科学的管理、优质的服务实现工作的新突破狠抓制度建设，强化服务理念</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建立绩效考核工作机制。在原有干部管理制度的基础上，我们制定了《岗位目标管理绩效考核实施细则》，按照工作岗位、工作职责实行量化管理。提供优质高效的服务是工商联机关联系政府和民营企业的落脚点和归宿。由于我们加强了各方面的管理，企业为政府排忧解难、企业参政议政能力得到进一步增强，服务质量得到进一步提高。</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）开展多项工作</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发挥职能作用</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一是开展乡镇商会工作，使工商联工作深入到每个基层角落。二是认真开展了“精准扶贫”工作任务。所有帮扶责任人先后</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次入户了解、掌握帮扶户家庭人口、资源、产业及其它相关情况，确定了帮扶内容，落实了帮扶措施，建立了帮扶台账，做好了信息、数据电子系统录入登记工作；同时，做好了帮扶台账挂牌公示，完成了</w:t>
      </w:r>
      <w:r>
        <w:rPr>
          <w:rFonts w:ascii="仿宋_GB2312" w:hAnsi="仿宋_GB2312" w:eastAsia="仿宋_GB2312" w:cs="仿宋_GB2312"/>
          <w:color w:val="auto"/>
          <w:sz w:val="32"/>
          <w:szCs w:val="32"/>
        </w:rPr>
        <w:t>122</w:t>
      </w:r>
      <w:r>
        <w:rPr>
          <w:rFonts w:hint="eastAsia" w:ascii="仿宋_GB2312" w:hAnsi="仿宋_GB2312" w:eastAsia="仿宋_GB2312" w:cs="仿宋_GB2312"/>
          <w:color w:val="auto"/>
          <w:sz w:val="32"/>
          <w:szCs w:val="32"/>
        </w:rPr>
        <w:t>户“精准扶贫”户建档立卡工作。</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三是做好“精准扶贫”户调查摸底工作。工作队和村支两委严格执行照州、县精准扶贫有关文件，对联系村略水村农户家庭情况进行了客观、公平打分，初步确定了帮扶户；单位所有人员先后</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次入村入户核查核实，落实了精准扶贫户核实工作，做实了帮扶户</w:t>
      </w:r>
      <w:r>
        <w:rPr>
          <w:rFonts w:hint="eastAsia" w:ascii="仿宋_GB2312" w:hAnsi="仿宋_GB2312" w:eastAsia="仿宋_GB2312" w:cs="仿宋_GB2312"/>
          <w:color w:val="auto"/>
          <w:sz w:val="32"/>
          <w:szCs w:val="32"/>
          <w:lang w:eastAsia="zh-CN"/>
        </w:rPr>
        <w:t>脱贫</w:t>
      </w:r>
      <w:r>
        <w:rPr>
          <w:rFonts w:hint="eastAsia" w:ascii="仿宋_GB2312" w:hAnsi="仿宋_GB2312" w:eastAsia="仿宋_GB2312" w:cs="仿宋_GB2312"/>
          <w:color w:val="auto"/>
          <w:sz w:val="32"/>
          <w:szCs w:val="32"/>
        </w:rPr>
        <w:t>工作。</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四是做好精准扶贫宣传工作</w:t>
      </w:r>
      <w:r>
        <w:rPr>
          <w:rFonts w:hint="eastAsia" w:ascii="仿宋_GB2312" w:hAnsi="仿宋_GB2312" w:eastAsia="仿宋_GB2312" w:cs="仿宋_GB2312"/>
          <w:color w:val="auto"/>
          <w:sz w:val="32"/>
          <w:szCs w:val="32"/>
          <w:lang w:eastAsia="zh-CN"/>
        </w:rPr>
        <w:t>及扫黑除恶工作</w:t>
      </w:r>
      <w:r>
        <w:rPr>
          <w:rFonts w:hint="eastAsia" w:ascii="仿宋_GB2312" w:hAnsi="仿宋_GB2312" w:eastAsia="仿宋_GB2312" w:cs="仿宋_GB2312"/>
          <w:color w:val="auto"/>
          <w:sz w:val="32"/>
          <w:szCs w:val="32"/>
        </w:rPr>
        <w:t>。在群众经常路过的大道边，制作了固定宣传牌</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块、固定宣传标语</w:t>
      </w:r>
      <w:r>
        <w:rPr>
          <w:rFonts w:ascii="仿宋_GB2312" w:hAnsi="仿宋_GB2312" w:eastAsia="仿宋_GB2312" w:cs="仿宋_GB2312"/>
          <w:color w:val="auto"/>
          <w:sz w:val="32"/>
          <w:szCs w:val="32"/>
        </w:rPr>
        <w:t xml:space="preserve"> 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条和</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个长达</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分钟的精准扶贫政策广播播音。</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五是做好</w:t>
      </w:r>
      <w:r>
        <w:rPr>
          <w:rFonts w:hint="eastAsia" w:ascii="仿宋_GB2312" w:hAnsi="仿宋_GB2312" w:eastAsia="仿宋_GB2312" w:cs="仿宋_GB2312"/>
          <w:color w:val="auto"/>
          <w:sz w:val="32"/>
          <w:szCs w:val="32"/>
          <w:lang w:val="en-US" w:eastAsia="zh-CN"/>
        </w:rPr>
        <w:t>18年</w:t>
      </w:r>
      <w:r>
        <w:rPr>
          <w:rFonts w:hint="eastAsia" w:ascii="仿宋_GB2312" w:hAnsi="仿宋_GB2312" w:eastAsia="仿宋_GB2312" w:cs="仿宋_GB2312"/>
          <w:color w:val="auto"/>
          <w:sz w:val="32"/>
          <w:szCs w:val="32"/>
        </w:rPr>
        <w:t>脱贫帮扶资金发放工作。为</w:t>
      </w: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户精准扶贫户</w:t>
      </w:r>
      <w:r>
        <w:rPr>
          <w:rFonts w:hint="eastAsia" w:ascii="仿宋_GB2312" w:hAnsi="仿宋_GB2312" w:eastAsia="仿宋_GB2312" w:cs="仿宋_GB2312"/>
          <w:color w:val="auto"/>
          <w:sz w:val="32"/>
          <w:szCs w:val="32"/>
          <w:lang w:val="en-US" w:eastAsia="zh-CN"/>
        </w:rPr>
        <w:t>135</w:t>
      </w:r>
      <w:r>
        <w:rPr>
          <w:rFonts w:hint="eastAsia" w:ascii="仿宋_GB2312" w:hAnsi="仿宋_GB2312" w:eastAsia="仿宋_GB2312" w:cs="仿宋_GB2312"/>
          <w:color w:val="auto"/>
          <w:sz w:val="32"/>
          <w:szCs w:val="32"/>
        </w:rPr>
        <w:t>人，发放了政策性扶贫资金，为其脱贫铺垫了一定资金。</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六是做好异地搬迁工作。做好入村入户上门调查了解，落实异地搬迁户情况核实，做好信息资料存档和上报，及时协助启动建设工作。</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七是做好学生上学救助工作。细致进行帮扶户上学孩子人数统计、登记工作，落实了</w:t>
      </w:r>
      <w:r>
        <w:rPr>
          <w:rFonts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t>户</w:t>
      </w:r>
      <w:r>
        <w:rPr>
          <w:rFonts w:ascii="仿宋_GB2312" w:hAnsi="仿宋_GB2312" w:eastAsia="仿宋_GB2312" w:cs="仿宋_GB2312"/>
          <w:color w:val="auto"/>
          <w:sz w:val="32"/>
          <w:szCs w:val="32"/>
        </w:rPr>
        <w:t>75</w:t>
      </w:r>
      <w:r>
        <w:rPr>
          <w:rFonts w:hint="eastAsia" w:ascii="仿宋_GB2312" w:hAnsi="仿宋_GB2312" w:eastAsia="仿宋_GB2312" w:cs="仿宋_GB2312"/>
          <w:color w:val="auto"/>
          <w:sz w:val="32"/>
          <w:szCs w:val="32"/>
        </w:rPr>
        <w:t>人</w:t>
      </w:r>
      <w:r>
        <w:rPr>
          <w:rFonts w:ascii="仿宋_GB2312" w:hAnsi="仿宋_GB2312" w:eastAsia="仿宋_GB2312" w:cs="仿宋_GB2312"/>
          <w:color w:val="auto"/>
          <w:sz w:val="32"/>
          <w:szCs w:val="32"/>
        </w:rPr>
        <w:t xml:space="preserve">112500 </w:t>
      </w:r>
      <w:r>
        <w:rPr>
          <w:rFonts w:hint="eastAsia" w:ascii="仿宋_GB2312" w:hAnsi="仿宋_GB2312" w:eastAsia="仿宋_GB2312" w:cs="仿宋_GB2312"/>
          <w:color w:val="auto"/>
          <w:sz w:val="32"/>
          <w:szCs w:val="32"/>
        </w:rPr>
        <w:t>元的学生上学救助金发放工作，联系省内企业零担货运协会资助</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名贫困学生</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万元入学，解决了帮扶户孩子上学难问题。</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七是做好医疗救助社会保障兜底认定工作。共完成了帮扶户</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户</w:t>
      </w:r>
      <w:r>
        <w:rPr>
          <w:rFonts w:ascii="仿宋_GB2312" w:hAnsi="仿宋_GB2312" w:eastAsia="仿宋_GB2312" w:cs="仿宋_GB2312"/>
          <w:color w:val="auto"/>
          <w:sz w:val="32"/>
          <w:szCs w:val="32"/>
        </w:rPr>
        <w:t>15</w:t>
      </w:r>
      <w:r>
        <w:rPr>
          <w:rFonts w:hint="eastAsia" w:ascii="仿宋_GB2312" w:hAnsi="仿宋_GB2312" w:eastAsia="仿宋_GB2312" w:cs="仿宋_GB2312"/>
          <w:color w:val="auto"/>
          <w:sz w:val="32"/>
          <w:szCs w:val="32"/>
        </w:rPr>
        <w:t>人员医疗救助等级，完成</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户</w:t>
      </w:r>
      <w:r>
        <w:rPr>
          <w:rFonts w:ascii="仿宋_GB2312" w:hAnsi="仿宋_GB2312" w:eastAsia="仿宋_GB2312" w:cs="仿宋_GB2312"/>
          <w:color w:val="auto"/>
          <w:sz w:val="32"/>
          <w:szCs w:val="32"/>
        </w:rPr>
        <w:t xml:space="preserve"> 37</w:t>
      </w:r>
      <w:r>
        <w:rPr>
          <w:rFonts w:hint="eastAsia" w:ascii="仿宋_GB2312" w:hAnsi="仿宋_GB2312" w:eastAsia="仿宋_GB2312" w:cs="仿宋_GB2312"/>
          <w:color w:val="auto"/>
          <w:sz w:val="32"/>
          <w:szCs w:val="32"/>
        </w:rPr>
        <w:t>人社会保障兜底认定登记工作。</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八是帮助村支部做好基层组织建设工作。抽挤了我单位办公经费，帮助略水村搞好了党员夏训和其它相关工作。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四、年度预算与年度决算情况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年预算情况</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根据保财函</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对工商联</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年部门预算批复：</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我联</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年预算总收入</w:t>
      </w:r>
      <w:r>
        <w:rPr>
          <w:rFonts w:hint="eastAsia" w:ascii="仿宋_GB2312" w:hAnsi="仿宋_GB2312" w:eastAsia="仿宋_GB2312" w:cs="仿宋_GB2312"/>
          <w:sz w:val="32"/>
          <w:szCs w:val="32"/>
          <w:lang w:val="en-US" w:eastAsia="zh-CN"/>
        </w:rPr>
        <w:t>66.70</w:t>
      </w:r>
      <w:r>
        <w:rPr>
          <w:rFonts w:hint="eastAsia" w:ascii="仿宋_GB2312" w:hAnsi="仿宋_GB2312" w:eastAsia="仿宋_GB2312" w:cs="仿宋_GB2312"/>
          <w:sz w:val="32"/>
          <w:szCs w:val="32"/>
        </w:rPr>
        <w:t>万元，其中一般公共预算拨款</w:t>
      </w:r>
      <w:r>
        <w:rPr>
          <w:rFonts w:hint="eastAsia" w:ascii="仿宋_GB2312" w:hAnsi="仿宋_GB2312" w:eastAsia="仿宋_GB2312" w:cs="仿宋_GB2312"/>
          <w:sz w:val="32"/>
          <w:szCs w:val="32"/>
          <w:lang w:val="en-US" w:eastAsia="zh-CN"/>
        </w:rPr>
        <w:t>66.70</w:t>
      </w:r>
      <w:r>
        <w:rPr>
          <w:rFonts w:hint="eastAsia" w:ascii="仿宋_GB2312" w:hAnsi="仿宋_GB2312" w:eastAsia="仿宋_GB2312" w:cs="仿宋_GB2312"/>
          <w:sz w:val="32"/>
          <w:szCs w:val="32"/>
        </w:rPr>
        <w:t>万元（含纳入预算管理的非税拨款收入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00" w:lineRule="exact"/>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66.70</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42.26</w:t>
      </w:r>
      <w:r>
        <w:rPr>
          <w:rFonts w:hint="eastAsia" w:ascii="仿宋_GB2312" w:hAnsi="仿宋_GB2312" w:eastAsia="仿宋_GB2312" w:cs="仿宋_GB2312"/>
          <w:sz w:val="32"/>
          <w:szCs w:val="32"/>
        </w:rPr>
        <w:t>万元，对个人和家庭补助</w:t>
      </w:r>
      <w:r>
        <w:rPr>
          <w:rFonts w:hint="eastAsia" w:ascii="仿宋_GB2312" w:hAnsi="仿宋_GB2312" w:eastAsia="仿宋_GB2312" w:cs="仿宋_GB2312"/>
          <w:sz w:val="32"/>
          <w:szCs w:val="32"/>
          <w:lang w:val="en-US" w:eastAsia="zh-CN"/>
        </w:rPr>
        <w:t>5.62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车补</w:t>
      </w:r>
      <w:r>
        <w:rPr>
          <w:rFonts w:hint="eastAsia" w:ascii="仿宋_GB2312" w:hAnsi="仿宋_GB2312" w:eastAsia="仿宋_GB2312" w:cs="仿宋_GB2312"/>
          <w:sz w:val="32"/>
          <w:szCs w:val="32"/>
          <w:lang w:val="en-US" w:eastAsia="zh-CN"/>
        </w:rPr>
        <w:t>2.22万元，</w:t>
      </w:r>
      <w:r>
        <w:rPr>
          <w:rFonts w:hint="eastAsia" w:ascii="仿宋_GB2312" w:hAnsi="仿宋_GB2312" w:eastAsia="仿宋_GB2312" w:cs="仿宋_GB2312"/>
          <w:sz w:val="32"/>
          <w:szCs w:val="32"/>
        </w:rPr>
        <w:t>商品和服务支出</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万元（公用经费</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万元，单位专项</w:t>
      </w: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万元）。</w:t>
      </w:r>
    </w:p>
    <w:p>
      <w:pPr>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年度收支及结余决算情况</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年部门决算收支总体情况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）收入总体情况：年初结转结余</w:t>
      </w:r>
      <w:r>
        <w:rPr>
          <w:rFonts w:hint="eastAsia" w:ascii="仿宋_GB2312" w:hAnsi="仿宋_GB2312" w:eastAsia="仿宋_GB2312" w:cs="仿宋_GB2312"/>
          <w:sz w:val="32"/>
          <w:szCs w:val="32"/>
          <w:lang w:val="en-US" w:eastAsia="zh-CN"/>
        </w:rPr>
        <w:t>4.23</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val="en-US" w:eastAsia="zh-CN"/>
        </w:rPr>
        <w:t>86.97</w:t>
      </w:r>
      <w:r>
        <w:rPr>
          <w:rFonts w:hint="eastAsia" w:ascii="仿宋_GB2312" w:hAnsi="仿宋_GB2312" w:eastAsia="仿宋_GB2312" w:cs="仿宋_GB2312"/>
          <w:sz w:val="32"/>
          <w:szCs w:val="32"/>
        </w:rPr>
        <w:t>元：其中一般公共事务收入</w:t>
      </w:r>
      <w:r>
        <w:rPr>
          <w:rFonts w:hint="eastAsia" w:ascii="仿宋_GB2312" w:hAnsi="仿宋_GB2312" w:eastAsia="仿宋_GB2312" w:cs="仿宋_GB2312"/>
          <w:sz w:val="32"/>
          <w:szCs w:val="32"/>
          <w:lang w:val="en-US" w:eastAsia="zh-CN"/>
        </w:rPr>
        <w:t>68.42</w:t>
      </w:r>
      <w:r>
        <w:rPr>
          <w:rFonts w:hint="eastAsia" w:ascii="仿宋_GB2312" w:hAnsi="仿宋_GB2312" w:eastAsia="仿宋_GB2312" w:cs="仿宋_GB2312"/>
          <w:sz w:val="32"/>
          <w:szCs w:val="32"/>
        </w:rPr>
        <w:t>万元；政府性基金预算财政拨款收入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18.55</w:t>
      </w:r>
      <w:r>
        <w:rPr>
          <w:rFonts w:hint="eastAsia" w:ascii="仿宋_GB2312" w:hAnsi="仿宋_GB2312" w:eastAsia="仿宋_GB2312" w:cs="仿宋_GB2312"/>
          <w:sz w:val="32"/>
          <w:szCs w:val="32"/>
        </w:rPr>
        <w:t>万元。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）支出总体情况：</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87.06</w:t>
      </w:r>
      <w:r>
        <w:rPr>
          <w:rFonts w:hint="eastAsia" w:ascii="仿宋_GB2312" w:hAnsi="仿宋_GB2312" w:eastAsia="仿宋_GB2312" w:cs="仿宋_GB2312"/>
          <w:sz w:val="32"/>
          <w:szCs w:val="32"/>
        </w:rPr>
        <w:t>万元：其中一般公共事务支出</w:t>
      </w:r>
      <w:r>
        <w:rPr>
          <w:rFonts w:hint="eastAsia" w:ascii="仿宋_GB2312" w:hAnsi="仿宋_GB2312" w:eastAsia="仿宋_GB2312" w:cs="仿宋_GB2312"/>
          <w:sz w:val="32"/>
          <w:szCs w:val="32"/>
          <w:lang w:val="en-US" w:eastAsia="zh-CN"/>
        </w:rPr>
        <w:t>87.06</w:t>
      </w:r>
      <w:r>
        <w:rPr>
          <w:rFonts w:hint="eastAsia" w:ascii="仿宋_GB2312" w:hAnsi="仿宋_GB2312" w:eastAsia="仿宋_GB2312" w:cs="仿宋_GB2312"/>
          <w:sz w:val="32"/>
          <w:szCs w:val="32"/>
        </w:rPr>
        <w:t>万元；政府性基金预算财政拨款支出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年财政拨款收支决算情况</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一般公共预算收入情况：上年结转结余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年财政拨款收入</w:t>
      </w:r>
      <w:r>
        <w:rPr>
          <w:rFonts w:hint="eastAsia" w:ascii="仿宋_GB2312" w:hAnsi="仿宋_GB2312" w:eastAsia="仿宋_GB2312" w:cs="仿宋_GB2312"/>
          <w:sz w:val="32"/>
          <w:szCs w:val="32"/>
          <w:lang w:val="en-US" w:eastAsia="zh-CN"/>
        </w:rPr>
        <w:t>68.42</w:t>
      </w:r>
      <w:r>
        <w:rPr>
          <w:rFonts w:hint="eastAsia" w:ascii="仿宋_GB2312" w:hAnsi="仿宋_GB2312" w:eastAsia="仿宋_GB2312" w:cs="仿宋_GB2312"/>
          <w:sz w:val="32"/>
          <w:szCs w:val="32"/>
        </w:rPr>
        <w:t>万元：其中一般公共服务收入</w:t>
      </w:r>
      <w:r>
        <w:rPr>
          <w:rFonts w:hint="eastAsia" w:ascii="仿宋_GB2312" w:hAnsi="仿宋_GB2312" w:eastAsia="仿宋_GB2312" w:cs="仿宋_GB2312"/>
          <w:sz w:val="32"/>
          <w:szCs w:val="32"/>
          <w:lang w:val="en-US" w:eastAsia="zh-CN"/>
        </w:rPr>
        <w:t>57.24</w:t>
      </w:r>
      <w:r>
        <w:rPr>
          <w:rFonts w:hint="eastAsia" w:ascii="仿宋_GB2312" w:hAnsi="仿宋_GB2312" w:eastAsia="仿宋_GB2312" w:cs="仿宋_GB2312"/>
          <w:sz w:val="32"/>
          <w:szCs w:val="32"/>
        </w:rPr>
        <w:t>万元；社会保障和就业收入</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万元；医疗卫生与计划生育</w:t>
      </w:r>
      <w:r>
        <w:rPr>
          <w:rFonts w:hint="eastAsia" w:ascii="仿宋_GB2312" w:hAnsi="仿宋_GB2312" w:eastAsia="仿宋_GB2312" w:cs="仿宋_GB2312"/>
          <w:sz w:val="32"/>
          <w:szCs w:val="32"/>
          <w:lang w:val="en-US" w:eastAsia="zh-CN"/>
        </w:rPr>
        <w:t>3.18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一般公共预算支出情况：</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年财政拨款支出</w:t>
      </w:r>
      <w:r>
        <w:rPr>
          <w:rFonts w:hint="eastAsia" w:ascii="仿宋_GB2312" w:hAnsi="仿宋_GB2312" w:eastAsia="仿宋_GB2312" w:cs="仿宋_GB2312"/>
          <w:sz w:val="32"/>
          <w:szCs w:val="32"/>
          <w:lang w:val="en-US" w:eastAsia="zh-CN"/>
        </w:rPr>
        <w:t>68.42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68.42</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收支结余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万元（其中：项目支出结转和结余</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、“三公”经费管理和使用情况</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年我中心三公”经费各费用均控制在预算范围内，</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年“三公经费”预算数</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万元，其中公务用车运行维护</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万元。车辆购置费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五、部门整体支出绩效情况</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根据单位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（一）投入</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本年预算安排控制较好，财政供养人员控制率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，编制内在职人员控制率等于</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，控制在预算编制以内；“三公”经费预算总额未突破上年。</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预算执行方面，支出总额控制在预算总额以内；不存在截留或滞留专项资金情况。</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、目标设定：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年初制定了全年工作计划、设立了整体绩效目标，此目标符合国家法律法规、国民经济和社会发展总体规划，符合部门“三定”方案确定的职责，符合本部门制定的中长期限实施规划，根据评分标准该项得分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）绩效指标细化、与本部门任务数、预算资金相匹配，具有可行性，根据评分标准该项得分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、预算配置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年末实有在职人员</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人，编办核定编制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个，在职人员控制率为</w:t>
      </w:r>
      <w:r>
        <w:rPr>
          <w:rFonts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本年度“三公经费”预算数</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万元，上年度“三公经费”预算数</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万元，“三公经费”变动率为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本年度“三公经费”预算数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上年度“三公经费”预算数）÷上年度“三公经费”预算数×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 xml:space="preserve">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（二）过程</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为强化部门整体支出，加强国有资产管理，提高资金使用效益，提升财务管理，建立节约型机关，</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我单位在强化业务管理、财务管理和厉行节约方面开展了大量工作，行政效能显著。在原有相对健全的财务管理制度基础上，适时地、针对性的进行了相关制度的讨论修改，制度的建立更为完善。如：本年制定了《保靖县工商联管理制度》，细化了《小车管理制度》、《财务管理制度》、《会计核算制度》《车辆管理办法》、《厉行节约制度》等。重视制度的学习和宣传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和单位主要负责人进行汇报，对经费支出的管理状况提出建设性的意见，使各项经费管理和监督发挥了较好的作用。</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、预算执行：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预算完成率：上年结转</w:t>
      </w:r>
      <w:r>
        <w:rPr>
          <w:rFonts w:hint="eastAsia" w:ascii="仿宋_GB2312" w:hAnsi="仿宋_GB2312" w:eastAsia="仿宋_GB2312" w:cs="仿宋_GB2312"/>
          <w:sz w:val="32"/>
          <w:szCs w:val="32"/>
          <w:lang w:val="en-US" w:eastAsia="zh-CN"/>
        </w:rPr>
        <w:t>4.23</w:t>
      </w:r>
      <w:r>
        <w:rPr>
          <w:rFonts w:hint="eastAsia" w:ascii="仿宋_GB2312" w:hAnsi="仿宋_GB2312" w:eastAsia="仿宋_GB2312" w:cs="仿宋_GB2312"/>
          <w:sz w:val="32"/>
          <w:szCs w:val="32"/>
        </w:rPr>
        <w:t>万元，本年预算</w:t>
      </w:r>
      <w:r>
        <w:rPr>
          <w:rFonts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本年追加预算</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万元，年末结转</w:t>
      </w:r>
      <w:r>
        <w:rPr>
          <w:rFonts w:hint="eastAsia" w:ascii="仿宋_GB2312" w:hAnsi="仿宋_GB2312" w:eastAsia="仿宋_GB2312" w:cs="仿宋_GB2312"/>
          <w:sz w:val="32"/>
          <w:szCs w:val="32"/>
          <w:lang w:val="en-US" w:eastAsia="zh-CN"/>
        </w:rPr>
        <w:t>4.14</w:t>
      </w:r>
      <w:r>
        <w:rPr>
          <w:rFonts w:hint="eastAsia" w:ascii="仿宋_GB2312" w:hAnsi="仿宋_GB2312" w:eastAsia="仿宋_GB2312" w:cs="仿宋_GB2312"/>
          <w:sz w:val="32"/>
          <w:szCs w:val="32"/>
        </w:rPr>
        <w:t>万元，预算完成率为</w:t>
      </w: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预算控制率：本年追加</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万元，预算控制率＝（本年预算追加数÷年初预算）×100%＝</w:t>
      </w:r>
      <w:r>
        <w:rPr>
          <w:rFonts w:hint="eastAsia" w:ascii="仿宋_GB2312" w:hAnsi="仿宋_GB2312" w:eastAsia="仿宋_GB2312" w:cs="仿宋_GB2312"/>
          <w:sz w:val="32"/>
          <w:szCs w:val="32"/>
          <w:lang w:val="en-US" w:eastAsia="zh-CN"/>
        </w:rPr>
        <w:t>2.57</w:t>
      </w:r>
      <w:r>
        <w:rPr>
          <w:rFonts w:hint="eastAsia" w:ascii="仿宋_GB2312" w:hAnsi="仿宋_GB2312" w:eastAsia="仿宋_GB2312" w:cs="仿宋_GB2312"/>
          <w:sz w:val="32"/>
          <w:szCs w:val="32"/>
        </w:rPr>
        <w:t>%。预算控制率＝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0%（含,计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分），根据评分标准和本单位实际情况，本单位该项指标得分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本单位与四大家集中</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，没有单独院落，没有增加，根据评分标准该项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 xml:space="preserve">                            </w:t>
      </w:r>
    </w:p>
    <w:p>
      <w:pPr>
        <w:spacing w:line="5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、预算管理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）公用经费控制率：本年度公用经费支出</w:t>
      </w:r>
      <w:r>
        <w:rPr>
          <w:rFonts w:hint="eastAsia" w:ascii="仿宋_GB2312" w:hAnsi="仿宋_GB2312" w:eastAsia="仿宋_GB2312" w:cs="仿宋_GB2312"/>
          <w:sz w:val="32"/>
          <w:szCs w:val="32"/>
          <w:lang w:val="en-US" w:eastAsia="zh-CN"/>
        </w:rPr>
        <w:t>18.19</w:t>
      </w:r>
      <w:r>
        <w:rPr>
          <w:rFonts w:hint="eastAsia" w:ascii="仿宋_GB2312" w:hAnsi="仿宋_GB2312" w:eastAsia="仿宋_GB2312" w:cs="仿宋_GB2312"/>
          <w:sz w:val="32"/>
          <w:szCs w:val="32"/>
        </w:rPr>
        <w:t>万元，预算安排公用经费总额</w:t>
      </w:r>
      <w:r>
        <w:rPr>
          <w:rFonts w:hint="eastAsia" w:ascii="仿宋_GB2312" w:hAnsi="仿宋_GB2312" w:eastAsia="仿宋_GB2312" w:cs="仿宋_GB2312"/>
          <w:sz w:val="32"/>
          <w:szCs w:val="32"/>
          <w:lang w:val="en-US" w:eastAsia="zh-CN"/>
        </w:rPr>
        <w:t>16.6</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公用经费控制率</w:t>
      </w:r>
      <w:r>
        <w:rPr>
          <w:rFonts w:hint="eastAsia" w:ascii="仿宋_GB2312" w:hAnsi="仿宋_GB2312" w:eastAsia="仿宋_GB2312" w:cs="仿宋_GB2312"/>
          <w:sz w:val="32"/>
          <w:szCs w:val="32"/>
          <w:lang w:val="en-US" w:eastAsia="zh-CN"/>
        </w:rPr>
        <w:t>18.19</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109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，根据评分标准该项得分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）“三公经费”控制率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本年度支出数为</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万元，年初预算为</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万元，“三公经费”控制率</w:t>
      </w:r>
      <w:r>
        <w:rPr>
          <w:rFonts w:hint="eastAsia" w:ascii="仿宋_GB2312" w:hAnsi="仿宋_GB2312" w:eastAsia="仿宋_GB2312" w:cs="仿宋_GB2312"/>
          <w:sz w:val="32"/>
          <w:szCs w:val="32"/>
          <w:lang w:val="en-US" w:eastAsia="zh-CN"/>
        </w:rPr>
        <w:t>0.37</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13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政府采购控制率：本年度政府采购金额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万元，年初采购预算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万元，政府采购执行率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）本单位制定了财务管理制度、会计核算制度、车辆管理制度、厉行节约等方面的规章制度，制定的各项制度合法合规，并得到了有效执行，根据评分标准该项得分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支出合法合规，按照预算批复的用途使用，有严格的审批程序，无截留、挤占、挪用、虚列支出等不良现象，根据评分标准该项得分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本年度预决算按规定的内容及时限在保靖县人民政府网站公开，根据评分标准该项得分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（三）产出及效率</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、职责履行</w:t>
      </w:r>
    </w:p>
    <w:p>
      <w:pPr>
        <w:spacing w:line="500" w:lineRule="exact"/>
        <w:rPr>
          <w:rFonts w:ascii="仿宋_GB2312" w:hAnsi="仿宋_GB2312" w:eastAsia="仿宋_GB2312" w:cs="仿宋_GB2312"/>
          <w:sz w:val="32"/>
          <w:szCs w:val="32"/>
        </w:rPr>
      </w:pP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年我单位在各项工作中成绩突出，</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年度全县建设</w:t>
      </w:r>
      <w:r>
        <w:rPr>
          <w:rFonts w:hint="eastAsia" w:ascii="仿宋_GB2312" w:hAnsi="仿宋_GB2312" w:eastAsia="仿宋_GB2312" w:cs="仿宋_GB2312"/>
          <w:color w:val="auto"/>
          <w:sz w:val="32"/>
          <w:szCs w:val="32"/>
          <w:lang w:eastAsia="zh-CN"/>
        </w:rPr>
        <w:t>文明建设</w:t>
      </w:r>
      <w:r>
        <w:rPr>
          <w:rFonts w:hint="eastAsia" w:ascii="仿宋_GB2312" w:hAnsi="仿宋_GB2312" w:eastAsia="仿宋_GB2312" w:cs="仿宋_GB2312"/>
          <w:color w:val="auto"/>
          <w:sz w:val="32"/>
          <w:szCs w:val="32"/>
        </w:rPr>
        <w:t>工作考核评估为先进单位，</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全县综合治理工作</w:t>
      </w:r>
      <w:r>
        <w:rPr>
          <w:rFonts w:hint="eastAsia" w:ascii="仿宋_GB2312" w:hAnsi="仿宋_GB2312" w:eastAsia="仿宋_GB2312" w:cs="仿宋_GB2312"/>
          <w:color w:val="auto"/>
          <w:sz w:val="32"/>
          <w:szCs w:val="32"/>
        </w:rPr>
        <w:t>目标管理考核结果为优秀。在全县五个文明建设绩效考</w:t>
      </w:r>
      <w:r>
        <w:rPr>
          <w:rFonts w:hint="eastAsia" w:ascii="仿宋_GB2312" w:hAnsi="仿宋_GB2312" w:eastAsia="仿宋_GB2312" w:cs="仿宋_GB2312"/>
          <w:sz w:val="32"/>
          <w:szCs w:val="32"/>
        </w:rPr>
        <w:t>核中被评为</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等单位，根据评分标准该项得分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、履职效益</w:t>
      </w:r>
    </w:p>
    <w:p>
      <w:pPr>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（一）为强化部门整体支出，加强国有资产管理，提高资金使用效益，提升财务管理，建立节约型机关，</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年我联在强化业务管理、财务管理和厉行节约方面开展了大量工作，行政效能显著。</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、在原有相对健全的财务管理制度基础上，适时地、针对性的进行了相关制度的讨论修改，制度的建立更为完善。</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如：本年制定了《建设项目管理制度》、《车辆管理办法》、《资产管理制度》、《厉行节约制度》、《会议费管理办法》、《政府采购管理制度》、《岗位目标管理绩效考核实施细则》、《会计核算制度》《财务管理制度》</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、重视制度的学习和宣传工作，并已逐步形成了崇尚厉行节约反对浪费的机关文化。</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、建立了经费支出定期汇报和公示机制，经费支出的公开透明性得到提高。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按照财政要求对部门预算、“三公”经费进行例行公示外，根据经费支出情况，定期进行经费支出财务统计和分析，并及时向分管领导和主席进行汇报，对经费支出的管理状况提出建设性的意见；使各项经费管理和监督发挥了较好的作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年部门整体支出绩效情况较好，各部门均按年初设定的目标任务积极完成各项工作。本单位没有人违规操办酒席。主动运用“互联网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”技术，推行微信辅导和微信办公新模式，畅通渠道，推动网上办事，提高行政效率，降低行政成本，在行政评价指标中，根据评分标准该项得分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制作《关于保靖县工商联社会公众满意度调查问卷》，实行匿名填制，根据问卷填制来看，社会公众对本部门的工作总体评价满意，在社会公众或服务对象满意度指标评价中，根据评分标准该项得分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社会公众满意度评价</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上述工作的开展，县内法治环境逐步优化，社会公众的法制意识得到加强，社会的安定团结得到保障，社会公众的满意度得到了提高。同时制作《关于保靖工商联社会公众满意度调查问卷》，实行匿名填制，根据问卷填制来看，社会公众对本部门的工作总体评价满意，在社会公众或服务对象满意度指标评价中，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六、绩效评价总结论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根据绩效评价体系评分体系测算，保靖工商联</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年部门整体支出绩效评价得分是：投入绩效为</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分，过程绩效为</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分，产出及效率绩效为</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分，总得分</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分。评价等为“优”。</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七、存在的主要问题</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年初预算的编制不精细、不全面，只进行了基本支出和项目支出的区分，没有在基本支出和项目支出中进行更为明细的预算，导致公用经费支出比年初预算略有增加。</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改进措施和建议</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、在日常预算管理过程中，进一步加强预算支出的审核、跟踪及预算执行情况分析。</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、加强政治学习，提高思想认识。组织单位人员认真学习《预算法》等相关法规、制度，提高单位领导对全面预算管理的重视程度，增强财务人员的预算意识，坚持先有预算，后有支出，没有预算不得支出。</w:t>
      </w:r>
    </w:p>
    <w:p>
      <w:pPr>
        <w:spacing w:line="500" w:lineRule="exact"/>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保靖县工商联</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w:t>
      </w:r>
    </w:p>
    <w:p>
      <w:pPr>
        <w:jc w:val="left"/>
        <w:rPr>
          <w:rFonts w:ascii="仿宋_GB2312" w:hAnsi="仿宋_GB2312" w:eastAsia="仿宋_GB2312" w:cs="仿宋_GB2312"/>
          <w:color w:val="010101"/>
          <w:sz w:val="32"/>
          <w:szCs w:val="32"/>
        </w:rPr>
      </w:pPr>
    </w:p>
    <w:p>
      <w:pPr>
        <w:jc w:val="left"/>
        <w:rPr>
          <w:rFonts w:ascii="仿宋_GB2312" w:hAnsi="仿宋_GB2312" w:eastAsia="仿宋_GB2312" w:cs="仿宋_GB2312"/>
          <w:color w:val="010101"/>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10</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10</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90E"/>
    <w:rsid w:val="0001187E"/>
    <w:rsid w:val="002C24C2"/>
    <w:rsid w:val="00381A23"/>
    <w:rsid w:val="003F26FF"/>
    <w:rsid w:val="00423B4B"/>
    <w:rsid w:val="00542D33"/>
    <w:rsid w:val="007E1132"/>
    <w:rsid w:val="00915FD3"/>
    <w:rsid w:val="00A52EDE"/>
    <w:rsid w:val="00B60456"/>
    <w:rsid w:val="00CE6EE7"/>
    <w:rsid w:val="00D32318"/>
    <w:rsid w:val="00F072D8"/>
    <w:rsid w:val="01DE441D"/>
    <w:rsid w:val="01FF061C"/>
    <w:rsid w:val="02E74935"/>
    <w:rsid w:val="031A79A7"/>
    <w:rsid w:val="03221A49"/>
    <w:rsid w:val="03A6433F"/>
    <w:rsid w:val="03B11811"/>
    <w:rsid w:val="03E67CCD"/>
    <w:rsid w:val="03EF7949"/>
    <w:rsid w:val="04691BEA"/>
    <w:rsid w:val="04A24F38"/>
    <w:rsid w:val="05F056B1"/>
    <w:rsid w:val="06061CF4"/>
    <w:rsid w:val="07D96352"/>
    <w:rsid w:val="087137D1"/>
    <w:rsid w:val="08905C8C"/>
    <w:rsid w:val="08D4548D"/>
    <w:rsid w:val="091F68D7"/>
    <w:rsid w:val="09310347"/>
    <w:rsid w:val="09C4229A"/>
    <w:rsid w:val="09F21410"/>
    <w:rsid w:val="0A046964"/>
    <w:rsid w:val="0A5F19B0"/>
    <w:rsid w:val="0A927A3B"/>
    <w:rsid w:val="0AC655D3"/>
    <w:rsid w:val="0B8935C0"/>
    <w:rsid w:val="0CC06010"/>
    <w:rsid w:val="0E344B0D"/>
    <w:rsid w:val="0E816CC1"/>
    <w:rsid w:val="0ECB58A9"/>
    <w:rsid w:val="0F294EC2"/>
    <w:rsid w:val="0F886DF1"/>
    <w:rsid w:val="0FD318E4"/>
    <w:rsid w:val="0FD348E6"/>
    <w:rsid w:val="0FDC3644"/>
    <w:rsid w:val="0FF02424"/>
    <w:rsid w:val="12CA4AFF"/>
    <w:rsid w:val="1322719D"/>
    <w:rsid w:val="13BB1FB0"/>
    <w:rsid w:val="13EA0FA4"/>
    <w:rsid w:val="143E4E6B"/>
    <w:rsid w:val="15720D30"/>
    <w:rsid w:val="158D5572"/>
    <w:rsid w:val="16A14419"/>
    <w:rsid w:val="17B06EA5"/>
    <w:rsid w:val="17DA41FC"/>
    <w:rsid w:val="184F6740"/>
    <w:rsid w:val="1856524E"/>
    <w:rsid w:val="19013945"/>
    <w:rsid w:val="194774F6"/>
    <w:rsid w:val="19B36529"/>
    <w:rsid w:val="1B445B44"/>
    <w:rsid w:val="1BA5431F"/>
    <w:rsid w:val="1CFA10C7"/>
    <w:rsid w:val="1D997BDC"/>
    <w:rsid w:val="1E5A0BFF"/>
    <w:rsid w:val="1F1205F1"/>
    <w:rsid w:val="1FD30C6C"/>
    <w:rsid w:val="21227846"/>
    <w:rsid w:val="216C07E6"/>
    <w:rsid w:val="21ED1448"/>
    <w:rsid w:val="23142FF9"/>
    <w:rsid w:val="232F609A"/>
    <w:rsid w:val="2432714C"/>
    <w:rsid w:val="24E37C5A"/>
    <w:rsid w:val="2643560C"/>
    <w:rsid w:val="26846FA3"/>
    <w:rsid w:val="275E674D"/>
    <w:rsid w:val="28415D41"/>
    <w:rsid w:val="288857DF"/>
    <w:rsid w:val="29532D7A"/>
    <w:rsid w:val="2B9A26A3"/>
    <w:rsid w:val="2C0A3418"/>
    <w:rsid w:val="2DDB74A3"/>
    <w:rsid w:val="2E711B78"/>
    <w:rsid w:val="2EED69A5"/>
    <w:rsid w:val="2F0E68BC"/>
    <w:rsid w:val="2FB26DB9"/>
    <w:rsid w:val="301378C2"/>
    <w:rsid w:val="30B010C7"/>
    <w:rsid w:val="323F725F"/>
    <w:rsid w:val="32B03408"/>
    <w:rsid w:val="33AF38DF"/>
    <w:rsid w:val="34620237"/>
    <w:rsid w:val="354308D1"/>
    <w:rsid w:val="359964DD"/>
    <w:rsid w:val="35FA5139"/>
    <w:rsid w:val="36975551"/>
    <w:rsid w:val="36EC06C3"/>
    <w:rsid w:val="37113AB9"/>
    <w:rsid w:val="37B042EB"/>
    <w:rsid w:val="37E6790E"/>
    <w:rsid w:val="37F928F7"/>
    <w:rsid w:val="38D27A50"/>
    <w:rsid w:val="3AED3737"/>
    <w:rsid w:val="3B343D80"/>
    <w:rsid w:val="3BC34ADD"/>
    <w:rsid w:val="3CC14B2A"/>
    <w:rsid w:val="3D214CC2"/>
    <w:rsid w:val="3DD616DA"/>
    <w:rsid w:val="3EFF767C"/>
    <w:rsid w:val="40435607"/>
    <w:rsid w:val="40CB47A2"/>
    <w:rsid w:val="40D529E6"/>
    <w:rsid w:val="40ED0261"/>
    <w:rsid w:val="415312D1"/>
    <w:rsid w:val="41FA5675"/>
    <w:rsid w:val="41FE715C"/>
    <w:rsid w:val="421F4CAA"/>
    <w:rsid w:val="42444DF5"/>
    <w:rsid w:val="428C055A"/>
    <w:rsid w:val="42F027A1"/>
    <w:rsid w:val="42F40841"/>
    <w:rsid w:val="43402FCE"/>
    <w:rsid w:val="43856B11"/>
    <w:rsid w:val="43927C2B"/>
    <w:rsid w:val="43A425FB"/>
    <w:rsid w:val="441344FC"/>
    <w:rsid w:val="44E25C5A"/>
    <w:rsid w:val="45BD34D6"/>
    <w:rsid w:val="45C5028D"/>
    <w:rsid w:val="45C766A7"/>
    <w:rsid w:val="46B77052"/>
    <w:rsid w:val="47DA5AA4"/>
    <w:rsid w:val="48402BD4"/>
    <w:rsid w:val="48CA0C9C"/>
    <w:rsid w:val="49236184"/>
    <w:rsid w:val="496134CF"/>
    <w:rsid w:val="49BB758B"/>
    <w:rsid w:val="4B13550A"/>
    <w:rsid w:val="4BB52C2B"/>
    <w:rsid w:val="4BFB77E6"/>
    <w:rsid w:val="4C6C4E4B"/>
    <w:rsid w:val="4DA74DD5"/>
    <w:rsid w:val="4E377D7F"/>
    <w:rsid w:val="4E69290B"/>
    <w:rsid w:val="4F6B1357"/>
    <w:rsid w:val="50854900"/>
    <w:rsid w:val="51170F22"/>
    <w:rsid w:val="511F0EBA"/>
    <w:rsid w:val="51EA2A5F"/>
    <w:rsid w:val="51FA0E73"/>
    <w:rsid w:val="53EE7D95"/>
    <w:rsid w:val="54512BD5"/>
    <w:rsid w:val="54A06C6A"/>
    <w:rsid w:val="54AF1636"/>
    <w:rsid w:val="54CC0471"/>
    <w:rsid w:val="55D81564"/>
    <w:rsid w:val="56FB4E7F"/>
    <w:rsid w:val="57620FE9"/>
    <w:rsid w:val="576752D4"/>
    <w:rsid w:val="583E754B"/>
    <w:rsid w:val="586B2CEA"/>
    <w:rsid w:val="595A005D"/>
    <w:rsid w:val="59A23706"/>
    <w:rsid w:val="59FC04E9"/>
    <w:rsid w:val="5A9B5244"/>
    <w:rsid w:val="5AB46395"/>
    <w:rsid w:val="5BBC7DCD"/>
    <w:rsid w:val="5CB00E11"/>
    <w:rsid w:val="5D232256"/>
    <w:rsid w:val="5D594EB2"/>
    <w:rsid w:val="5D9D670F"/>
    <w:rsid w:val="5DAE7137"/>
    <w:rsid w:val="5E484523"/>
    <w:rsid w:val="5E492B92"/>
    <w:rsid w:val="5E7F61FD"/>
    <w:rsid w:val="5EE26A83"/>
    <w:rsid w:val="5F087192"/>
    <w:rsid w:val="60220DA3"/>
    <w:rsid w:val="60804848"/>
    <w:rsid w:val="60BB46CB"/>
    <w:rsid w:val="60F0652C"/>
    <w:rsid w:val="623B6071"/>
    <w:rsid w:val="625925B0"/>
    <w:rsid w:val="634545C6"/>
    <w:rsid w:val="63511C3C"/>
    <w:rsid w:val="638038C5"/>
    <w:rsid w:val="63C66EE3"/>
    <w:rsid w:val="63CB2450"/>
    <w:rsid w:val="6479550E"/>
    <w:rsid w:val="64D6043D"/>
    <w:rsid w:val="64F91A92"/>
    <w:rsid w:val="658E01D2"/>
    <w:rsid w:val="659C280D"/>
    <w:rsid w:val="65D51705"/>
    <w:rsid w:val="66273830"/>
    <w:rsid w:val="66DE0F83"/>
    <w:rsid w:val="676C797C"/>
    <w:rsid w:val="682538B9"/>
    <w:rsid w:val="683A4A56"/>
    <w:rsid w:val="68654381"/>
    <w:rsid w:val="68CB6B9E"/>
    <w:rsid w:val="69F15632"/>
    <w:rsid w:val="6A2660A5"/>
    <w:rsid w:val="6A4D28FE"/>
    <w:rsid w:val="6ABE613C"/>
    <w:rsid w:val="6BCF4437"/>
    <w:rsid w:val="6C8F7DD5"/>
    <w:rsid w:val="6C926C32"/>
    <w:rsid w:val="6CCD36FB"/>
    <w:rsid w:val="6D034447"/>
    <w:rsid w:val="6D1A433C"/>
    <w:rsid w:val="6DAA0692"/>
    <w:rsid w:val="6DEF50B1"/>
    <w:rsid w:val="6E895F91"/>
    <w:rsid w:val="6EDA2FC6"/>
    <w:rsid w:val="6F515AB9"/>
    <w:rsid w:val="6F6B6238"/>
    <w:rsid w:val="6FAB43AB"/>
    <w:rsid w:val="70827584"/>
    <w:rsid w:val="70E815A8"/>
    <w:rsid w:val="71F97115"/>
    <w:rsid w:val="726625F1"/>
    <w:rsid w:val="72E134BE"/>
    <w:rsid w:val="73230A5C"/>
    <w:rsid w:val="75472C01"/>
    <w:rsid w:val="76C115F0"/>
    <w:rsid w:val="7760497B"/>
    <w:rsid w:val="77957300"/>
    <w:rsid w:val="77D723B5"/>
    <w:rsid w:val="780566AB"/>
    <w:rsid w:val="7887514D"/>
    <w:rsid w:val="7994426A"/>
    <w:rsid w:val="799F1651"/>
    <w:rsid w:val="7A3223FE"/>
    <w:rsid w:val="7A52055A"/>
    <w:rsid w:val="7A6F7E69"/>
    <w:rsid w:val="7ACB04C9"/>
    <w:rsid w:val="7AE04F54"/>
    <w:rsid w:val="7B261E40"/>
    <w:rsid w:val="7B7E5614"/>
    <w:rsid w:val="7B812145"/>
    <w:rsid w:val="7B8266F6"/>
    <w:rsid w:val="7BAF6FF2"/>
    <w:rsid w:val="7BF1229E"/>
    <w:rsid w:val="7D2815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jc w:val="left"/>
    </w:pPr>
    <w:rPr>
      <w:kern w:val="0"/>
      <w:sz w:val="24"/>
    </w:rPr>
  </w:style>
  <w:style w:type="character" w:styleId="8">
    <w:name w:val="Strong"/>
    <w:basedOn w:val="7"/>
    <w:qFormat/>
    <w:uiPriority w:val="99"/>
    <w:rPr>
      <w:rFonts w:cs="Times New Roman"/>
      <w:b/>
    </w:rPr>
  </w:style>
  <w:style w:type="character" w:customStyle="1" w:styleId="9">
    <w:name w:val="Footer Char"/>
    <w:basedOn w:val="7"/>
    <w:link w:val="3"/>
    <w:semiHidden/>
    <w:qFormat/>
    <w:locked/>
    <w:uiPriority w:val="99"/>
    <w:rPr>
      <w:rFonts w:ascii="Calibri" w:hAnsi="Calibri" w:cs="Times New Roman"/>
      <w:sz w:val="18"/>
      <w:szCs w:val="18"/>
    </w:rPr>
  </w:style>
  <w:style w:type="character" w:customStyle="1" w:styleId="10">
    <w:name w:val="Header Char"/>
    <w:basedOn w:val="7"/>
    <w:link w:val="4"/>
    <w:semiHidden/>
    <w:qFormat/>
    <w:locked/>
    <w:uiPriority w:val="99"/>
    <w:rPr>
      <w:rFonts w:ascii="Calibri" w:hAnsi="Calibri" w:cs="Times New Roman"/>
      <w:sz w:val="18"/>
      <w:szCs w:val="18"/>
    </w:rPr>
  </w:style>
  <w:style w:type="character" w:customStyle="1" w:styleId="11">
    <w:name w:val="head31"/>
    <w:basedOn w:val="7"/>
    <w:qFormat/>
    <w:uiPriority w:val="99"/>
    <w:rPr>
      <w:rFonts w:ascii="宋体" w:hAnsi="宋体" w:eastAsia="宋体" w:cs="宋体"/>
      <w:color w:val="CC3300"/>
      <w:sz w:val="27"/>
      <w:szCs w:val="27"/>
      <w:u w:val="none"/>
    </w:rPr>
  </w:style>
  <w:style w:type="character" w:customStyle="1" w:styleId="12">
    <w:name w:val="fontstyle01"/>
    <w:basedOn w:val="7"/>
    <w:qFormat/>
    <w:uiPriority w:val="99"/>
    <w:rPr>
      <w:rFonts w:ascii="仿宋_GB2312" w:eastAsia="仿宋_GB2312" w:cs="Times New Roman"/>
      <w:color w:val="000000"/>
      <w:sz w:val="30"/>
      <w:szCs w:val="30"/>
    </w:rPr>
  </w:style>
  <w:style w:type="character" w:customStyle="1" w:styleId="13">
    <w:name w:val="Balloon Text Char"/>
    <w:basedOn w:val="7"/>
    <w:link w:val="2"/>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861</Words>
  <Characters>4908</Characters>
  <Lines>0</Lines>
  <Paragraphs>0</Paragraphs>
  <TotalTime>30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2018-07-19T09:03:00Z</dcterms:created>
  <dc:creator>Administrator</dc:creator>
  <cp:lastModifiedBy>Administrator</cp:lastModifiedBy>
  <cp:lastPrinted>2018-07-19T09:03:00Z</cp:lastPrinted>
  <dcterms:modified xsi:type="dcterms:W3CDTF">2019-07-17T02:30:37Z</dcterms:modified>
  <dc:title>保靖县工商联</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