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B" w:rsidRDefault="00DE292B">
      <w:pPr>
        <w:ind w:firstLineChars="200" w:firstLine="1440"/>
        <w:rPr>
          <w:sz w:val="72"/>
        </w:rPr>
      </w:pPr>
    </w:p>
    <w:p w:rsidR="00DE292B" w:rsidRDefault="00DE292B">
      <w:pPr>
        <w:ind w:firstLineChars="200" w:firstLine="1440"/>
        <w:rPr>
          <w:sz w:val="72"/>
        </w:rPr>
      </w:pPr>
    </w:p>
    <w:p w:rsidR="00DE292B" w:rsidRDefault="00FA072E">
      <w:pPr>
        <w:ind w:firstLineChars="300" w:firstLine="2160"/>
        <w:rPr>
          <w:sz w:val="72"/>
        </w:rPr>
      </w:pPr>
      <w:r>
        <w:rPr>
          <w:sz w:val="72"/>
        </w:rPr>
        <w:t>201</w:t>
      </w:r>
      <w:r>
        <w:rPr>
          <w:rFonts w:hint="eastAsia"/>
          <w:sz w:val="72"/>
        </w:rPr>
        <w:t>8</w:t>
      </w:r>
      <w:r>
        <w:rPr>
          <w:rFonts w:hint="eastAsia"/>
          <w:sz w:val="72"/>
        </w:rPr>
        <w:t>年度部门</w:t>
      </w:r>
    </w:p>
    <w:p w:rsidR="00DE292B" w:rsidRDefault="00FA072E">
      <w:pPr>
        <w:ind w:firstLineChars="50" w:firstLine="360"/>
        <w:rPr>
          <w:sz w:val="72"/>
        </w:rPr>
      </w:pPr>
      <w:r>
        <w:rPr>
          <w:rFonts w:hint="eastAsia"/>
          <w:sz w:val="72"/>
        </w:rPr>
        <w:t>整体财政性资金绩效评价</w:t>
      </w:r>
    </w:p>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DE292B"/>
    <w:p w:rsidR="00DE292B" w:rsidRDefault="00FA072E">
      <w:pPr>
        <w:ind w:firstLineChars="500" w:firstLine="2400"/>
        <w:rPr>
          <w:rFonts w:ascii="仿宋" w:eastAsia="仿宋" w:hAnsi="仿宋"/>
          <w:sz w:val="48"/>
        </w:rPr>
      </w:pPr>
      <w:r>
        <w:rPr>
          <w:rFonts w:ascii="仿宋" w:eastAsia="仿宋" w:hAnsi="仿宋" w:hint="eastAsia"/>
          <w:sz w:val="48"/>
        </w:rPr>
        <w:t>保靖县政务中心</w:t>
      </w:r>
    </w:p>
    <w:p w:rsidR="00DE292B" w:rsidRDefault="00FA072E">
      <w:pPr>
        <w:ind w:firstLineChars="400" w:firstLine="1920"/>
        <w:rPr>
          <w:rFonts w:ascii="仿宋" w:eastAsia="仿宋" w:hAnsi="仿宋"/>
          <w:sz w:val="48"/>
        </w:rPr>
      </w:pPr>
      <w:r>
        <w:rPr>
          <w:rFonts w:ascii="仿宋" w:eastAsia="仿宋" w:hAnsi="仿宋" w:hint="eastAsia"/>
          <w:sz w:val="48"/>
        </w:rPr>
        <w:t>二</w:t>
      </w:r>
      <w:proofErr w:type="gramStart"/>
      <w:r>
        <w:rPr>
          <w:rFonts w:ascii="仿宋" w:eastAsia="仿宋" w:hAnsi="仿宋"/>
          <w:sz w:val="48"/>
        </w:rPr>
        <w:t>0</w:t>
      </w:r>
      <w:r>
        <w:rPr>
          <w:rFonts w:ascii="仿宋" w:eastAsia="仿宋" w:hAnsi="仿宋" w:hint="eastAsia"/>
          <w:sz w:val="48"/>
        </w:rPr>
        <w:t>一九</w:t>
      </w:r>
      <w:proofErr w:type="gramEnd"/>
      <w:r>
        <w:rPr>
          <w:rFonts w:ascii="仿宋" w:eastAsia="仿宋" w:hAnsi="仿宋" w:hint="eastAsia"/>
          <w:sz w:val="48"/>
        </w:rPr>
        <w:t>年七月十八日</w:t>
      </w:r>
    </w:p>
    <w:p w:rsidR="00DE292B" w:rsidRDefault="00DE292B">
      <w:pPr>
        <w:ind w:firstLineChars="300" w:firstLine="1440"/>
        <w:rPr>
          <w:rFonts w:ascii="仿宋" w:eastAsia="仿宋" w:hAnsi="仿宋"/>
          <w:sz w:val="48"/>
        </w:rPr>
      </w:pPr>
    </w:p>
    <w:p w:rsidR="00DE292B" w:rsidRDefault="00DE292B">
      <w:pPr>
        <w:ind w:firstLineChars="300" w:firstLine="1440"/>
        <w:rPr>
          <w:sz w:val="48"/>
        </w:rPr>
      </w:pPr>
    </w:p>
    <w:p w:rsidR="00DE292B" w:rsidRDefault="00DE292B">
      <w:pPr>
        <w:ind w:firstLineChars="300" w:firstLine="1080"/>
        <w:rPr>
          <w:sz w:val="36"/>
          <w:szCs w:val="36"/>
        </w:rPr>
      </w:pPr>
    </w:p>
    <w:p w:rsidR="00DE292B" w:rsidRDefault="00DE292B">
      <w:pPr>
        <w:ind w:firstLineChars="300" w:firstLine="1080"/>
        <w:rPr>
          <w:sz w:val="36"/>
          <w:szCs w:val="36"/>
        </w:rPr>
      </w:pPr>
    </w:p>
    <w:p w:rsidR="00DE292B" w:rsidRDefault="00822802">
      <w:pPr>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 xml:space="preserve">   </w:t>
      </w:r>
      <w:r w:rsidR="00FA072E">
        <w:rPr>
          <w:rFonts w:asciiTheme="majorEastAsia" w:eastAsiaTheme="majorEastAsia" w:hAnsiTheme="majorEastAsia" w:hint="eastAsia"/>
          <w:sz w:val="44"/>
          <w:szCs w:val="44"/>
        </w:rPr>
        <w:t>保靖县政务中心</w:t>
      </w:r>
      <w:r w:rsidR="00FA072E">
        <w:rPr>
          <w:rFonts w:asciiTheme="majorEastAsia" w:eastAsiaTheme="majorEastAsia" w:hAnsiTheme="majorEastAsia"/>
          <w:sz w:val="44"/>
          <w:szCs w:val="44"/>
        </w:rPr>
        <w:t>201</w:t>
      </w:r>
      <w:r w:rsidR="00FA072E">
        <w:rPr>
          <w:rFonts w:asciiTheme="majorEastAsia" w:eastAsiaTheme="majorEastAsia" w:hAnsiTheme="majorEastAsia" w:hint="eastAsia"/>
          <w:sz w:val="44"/>
          <w:szCs w:val="44"/>
        </w:rPr>
        <w:t>8年财政性资金</w:t>
      </w:r>
    </w:p>
    <w:p w:rsidR="00DE292B" w:rsidRDefault="00822802">
      <w:pPr>
        <w:ind w:firstLineChars="300" w:firstLine="1320"/>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r w:rsidR="00FA072E">
        <w:rPr>
          <w:rFonts w:asciiTheme="majorEastAsia" w:eastAsiaTheme="majorEastAsia" w:hAnsiTheme="majorEastAsia" w:hint="eastAsia"/>
          <w:sz w:val="44"/>
          <w:szCs w:val="44"/>
        </w:rPr>
        <w:t>绩效评价报告</w:t>
      </w:r>
    </w:p>
    <w:p w:rsidR="00DE292B" w:rsidRDefault="00DE292B">
      <w:pPr>
        <w:ind w:firstLineChars="300" w:firstLine="960"/>
        <w:rPr>
          <w:rFonts w:ascii="仿宋" w:eastAsia="仿宋" w:hAnsi="仿宋"/>
          <w:sz w:val="32"/>
          <w:szCs w:val="32"/>
        </w:rPr>
      </w:pPr>
    </w:p>
    <w:p w:rsidR="00DE292B" w:rsidRDefault="00FA072E">
      <w:pPr>
        <w:ind w:firstLineChars="300" w:firstLine="960"/>
        <w:rPr>
          <w:rFonts w:ascii="仿宋" w:eastAsia="仿宋" w:hAnsi="仿宋"/>
          <w:sz w:val="32"/>
          <w:szCs w:val="32"/>
        </w:rPr>
      </w:pPr>
      <w:r>
        <w:rPr>
          <w:rFonts w:ascii="仿宋" w:eastAsia="仿宋" w:hAnsi="仿宋" w:hint="eastAsia"/>
          <w:sz w:val="32"/>
          <w:szCs w:val="32"/>
        </w:rPr>
        <w:t>为进一步规范财政资金管理</w:t>
      </w:r>
      <w:r>
        <w:rPr>
          <w:rFonts w:ascii="仿宋" w:eastAsia="仿宋" w:hAnsi="仿宋"/>
          <w:sz w:val="32"/>
          <w:szCs w:val="32"/>
        </w:rPr>
        <w:t>,</w:t>
      </w:r>
      <w:r>
        <w:rPr>
          <w:rFonts w:ascii="仿宋" w:eastAsia="仿宋" w:hAnsi="仿宋" w:hint="eastAsia"/>
          <w:sz w:val="32"/>
          <w:szCs w:val="32"/>
        </w:rPr>
        <w:t>强化部门责任意识</w:t>
      </w:r>
      <w:r>
        <w:rPr>
          <w:rFonts w:ascii="仿宋" w:eastAsia="仿宋" w:hAnsi="仿宋"/>
          <w:sz w:val="32"/>
          <w:szCs w:val="32"/>
        </w:rPr>
        <w:t>,</w:t>
      </w:r>
      <w:r>
        <w:rPr>
          <w:rFonts w:ascii="仿宋" w:eastAsia="仿宋" w:hAnsi="仿宋" w:hint="eastAsia"/>
          <w:sz w:val="32"/>
          <w:szCs w:val="32"/>
        </w:rPr>
        <w:t>切实提高财政资金使用效益</w:t>
      </w:r>
      <w:r>
        <w:rPr>
          <w:rFonts w:ascii="仿宋" w:eastAsia="仿宋" w:hAnsi="仿宋"/>
          <w:sz w:val="32"/>
          <w:szCs w:val="32"/>
        </w:rPr>
        <w:t>,</w:t>
      </w:r>
      <w:r>
        <w:rPr>
          <w:rFonts w:ascii="仿宋" w:eastAsia="仿宋" w:hAnsi="仿宋" w:hint="eastAsia"/>
          <w:sz w:val="32"/>
          <w:szCs w:val="32"/>
        </w:rPr>
        <w:t>根据保靖县</w:t>
      </w:r>
      <w:proofErr w:type="gramStart"/>
      <w:r>
        <w:rPr>
          <w:rFonts w:ascii="仿宋" w:eastAsia="仿宋" w:hAnsi="仿宋" w:hint="eastAsia"/>
          <w:sz w:val="32"/>
          <w:szCs w:val="32"/>
        </w:rPr>
        <w:t>财政局保绩</w:t>
      </w:r>
      <w:proofErr w:type="gramEnd"/>
      <w:r>
        <w:rPr>
          <w:rFonts w:ascii="仿宋" w:eastAsia="仿宋" w:hAnsi="仿宋" w:hint="eastAsia"/>
          <w:sz w:val="32"/>
          <w:szCs w:val="32"/>
        </w:rPr>
        <w:t>﹝</w:t>
      </w: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2</w:t>
      </w:r>
      <w:r>
        <w:rPr>
          <w:rFonts w:ascii="仿宋" w:eastAsia="仿宋" w:hAnsi="仿宋" w:hint="eastAsia"/>
          <w:sz w:val="32"/>
          <w:szCs w:val="32"/>
        </w:rPr>
        <w:t>号文件《保靖县财政局关于开展</w:t>
      </w:r>
      <w:r>
        <w:rPr>
          <w:rFonts w:ascii="仿宋" w:eastAsia="仿宋" w:hAnsi="仿宋"/>
          <w:sz w:val="32"/>
          <w:szCs w:val="32"/>
        </w:rPr>
        <w:t>201</w:t>
      </w:r>
      <w:r>
        <w:rPr>
          <w:rFonts w:ascii="仿宋" w:eastAsia="仿宋" w:hAnsi="仿宋" w:hint="eastAsia"/>
          <w:sz w:val="32"/>
          <w:szCs w:val="32"/>
        </w:rPr>
        <w:t>8年度财政性资金绩效评价的通知》相关规定</w:t>
      </w:r>
      <w:r>
        <w:rPr>
          <w:rFonts w:ascii="仿宋" w:eastAsia="仿宋" w:hAnsi="仿宋"/>
          <w:sz w:val="32"/>
          <w:szCs w:val="32"/>
        </w:rPr>
        <w:t>,</w:t>
      </w:r>
      <w:r>
        <w:rPr>
          <w:rFonts w:ascii="仿宋" w:eastAsia="仿宋" w:hAnsi="仿宋" w:hint="eastAsia"/>
          <w:sz w:val="32"/>
          <w:szCs w:val="32"/>
        </w:rPr>
        <w:t>保靖县政务中心组织力量对</w:t>
      </w:r>
      <w:r>
        <w:rPr>
          <w:rFonts w:ascii="仿宋" w:eastAsia="仿宋" w:hAnsi="仿宋"/>
          <w:sz w:val="32"/>
          <w:szCs w:val="32"/>
        </w:rPr>
        <w:t>201</w:t>
      </w:r>
      <w:r>
        <w:rPr>
          <w:rFonts w:ascii="仿宋" w:eastAsia="仿宋" w:hAnsi="仿宋" w:hint="eastAsia"/>
          <w:sz w:val="32"/>
          <w:szCs w:val="32"/>
        </w:rPr>
        <w:t>8年度部门预算整体支出绩效评价</w:t>
      </w:r>
      <w:r>
        <w:rPr>
          <w:rFonts w:ascii="仿宋" w:eastAsia="仿宋" w:hAnsi="仿宋"/>
          <w:sz w:val="32"/>
          <w:szCs w:val="32"/>
        </w:rPr>
        <w:t>,</w:t>
      </w:r>
      <w:r>
        <w:rPr>
          <w:rFonts w:ascii="仿宋" w:eastAsia="仿宋" w:hAnsi="仿宋" w:hint="eastAsia"/>
          <w:sz w:val="32"/>
          <w:szCs w:val="32"/>
        </w:rPr>
        <w:t>现将情况汇报如下</w:t>
      </w:r>
      <w:r>
        <w:rPr>
          <w:rFonts w:ascii="仿宋" w:eastAsia="仿宋" w:hAnsi="仿宋"/>
          <w:sz w:val="32"/>
          <w:szCs w:val="32"/>
        </w:rPr>
        <w:t>:</w:t>
      </w:r>
    </w:p>
    <w:p w:rsidR="00DE292B" w:rsidRDefault="00FA072E">
      <w:pPr>
        <w:ind w:firstLineChars="200" w:firstLine="640"/>
        <w:rPr>
          <w:rFonts w:ascii="仿宋" w:eastAsia="仿宋" w:hAnsi="仿宋"/>
          <w:sz w:val="32"/>
          <w:szCs w:val="32"/>
        </w:rPr>
      </w:pPr>
      <w:r>
        <w:rPr>
          <w:rFonts w:ascii="仿宋" w:eastAsia="仿宋" w:hAnsi="仿宋" w:hint="eastAsia"/>
          <w:sz w:val="32"/>
          <w:szCs w:val="32"/>
        </w:rPr>
        <w:t>一、基本概况</w:t>
      </w:r>
    </w:p>
    <w:p w:rsidR="00DE292B" w:rsidRDefault="00FA072E">
      <w:pPr>
        <w:ind w:firstLineChars="200" w:firstLine="640"/>
        <w:rPr>
          <w:rFonts w:ascii="仿宋" w:eastAsia="仿宋" w:hAnsi="仿宋"/>
          <w:sz w:val="32"/>
          <w:szCs w:val="32"/>
        </w:rPr>
      </w:pPr>
      <w:r>
        <w:rPr>
          <w:rFonts w:ascii="仿宋" w:eastAsia="仿宋" w:hAnsi="仿宋" w:hint="eastAsia"/>
          <w:sz w:val="32"/>
          <w:szCs w:val="32"/>
        </w:rPr>
        <w:t>全额预算单位</w:t>
      </w:r>
      <w:r>
        <w:rPr>
          <w:rFonts w:ascii="仿宋" w:eastAsia="仿宋" w:hAnsi="仿宋"/>
          <w:sz w:val="32"/>
          <w:szCs w:val="32"/>
        </w:rPr>
        <w:t xml:space="preserve">, </w:t>
      </w:r>
      <w:r>
        <w:rPr>
          <w:rFonts w:ascii="仿宋" w:eastAsia="仿宋" w:hAnsi="仿宋" w:hint="eastAsia"/>
          <w:sz w:val="32"/>
          <w:szCs w:val="32"/>
        </w:rPr>
        <w:t>参公制</w:t>
      </w:r>
      <w:proofErr w:type="gramStart"/>
      <w:r>
        <w:rPr>
          <w:rFonts w:ascii="仿宋" w:eastAsia="仿宋" w:hAnsi="仿宋" w:hint="eastAsia"/>
          <w:sz w:val="32"/>
          <w:szCs w:val="32"/>
        </w:rPr>
        <w:t>度管理</w:t>
      </w:r>
      <w:proofErr w:type="gramEnd"/>
      <w:r>
        <w:rPr>
          <w:rFonts w:ascii="仿宋" w:eastAsia="仿宋" w:hAnsi="仿宋"/>
          <w:sz w:val="32"/>
          <w:szCs w:val="32"/>
        </w:rPr>
        <w:t>,</w:t>
      </w:r>
      <w:r>
        <w:rPr>
          <w:rFonts w:ascii="仿宋" w:eastAsia="仿宋" w:hAnsi="仿宋" w:hint="eastAsia"/>
          <w:sz w:val="32"/>
          <w:szCs w:val="32"/>
        </w:rPr>
        <w:t>财务核算执行行政单位会计制度</w:t>
      </w:r>
      <w:r>
        <w:rPr>
          <w:rFonts w:ascii="仿宋" w:eastAsia="仿宋" w:hAnsi="仿宋"/>
          <w:sz w:val="32"/>
          <w:szCs w:val="32"/>
        </w:rPr>
        <w:t>,</w:t>
      </w:r>
      <w:r>
        <w:rPr>
          <w:rFonts w:ascii="仿宋" w:eastAsia="仿宋" w:hAnsi="仿宋" w:hint="eastAsia"/>
          <w:sz w:val="32"/>
          <w:szCs w:val="32"/>
        </w:rPr>
        <w:t>下设</w:t>
      </w:r>
      <w:r>
        <w:rPr>
          <w:rFonts w:ascii="仿宋" w:eastAsia="仿宋" w:hAnsi="仿宋"/>
          <w:sz w:val="32"/>
          <w:szCs w:val="32"/>
        </w:rPr>
        <w:t>3</w:t>
      </w:r>
      <w:r>
        <w:rPr>
          <w:rFonts w:ascii="仿宋" w:eastAsia="仿宋" w:hAnsi="仿宋" w:hint="eastAsia"/>
          <w:sz w:val="32"/>
          <w:szCs w:val="32"/>
        </w:rPr>
        <w:t>个股室</w:t>
      </w:r>
      <w:r>
        <w:rPr>
          <w:rFonts w:ascii="仿宋" w:eastAsia="仿宋" w:hAnsi="仿宋"/>
          <w:sz w:val="32"/>
          <w:szCs w:val="32"/>
        </w:rPr>
        <w:t>,</w:t>
      </w:r>
      <w:r>
        <w:rPr>
          <w:rFonts w:ascii="仿宋" w:eastAsia="仿宋" w:hAnsi="仿宋" w:hint="eastAsia"/>
          <w:sz w:val="32"/>
          <w:szCs w:val="32"/>
        </w:rPr>
        <w:t>参公人员</w:t>
      </w:r>
      <w:r>
        <w:rPr>
          <w:rFonts w:ascii="仿宋" w:eastAsia="仿宋" w:hAnsi="仿宋"/>
          <w:sz w:val="32"/>
          <w:szCs w:val="32"/>
        </w:rPr>
        <w:t>8</w:t>
      </w:r>
      <w:r>
        <w:rPr>
          <w:rFonts w:ascii="仿宋" w:eastAsia="仿宋" w:hAnsi="仿宋" w:hint="eastAsia"/>
          <w:sz w:val="32"/>
          <w:szCs w:val="32"/>
        </w:rPr>
        <w:t>个。</w:t>
      </w:r>
    </w:p>
    <w:p w:rsidR="00DE292B" w:rsidRDefault="00FA072E">
      <w:pPr>
        <w:pStyle w:val="a8"/>
        <w:numPr>
          <w:ilvl w:val="0"/>
          <w:numId w:val="1"/>
        </w:numPr>
        <w:ind w:firstLineChars="0"/>
        <w:rPr>
          <w:rFonts w:ascii="仿宋" w:eastAsia="仿宋" w:hAnsi="仿宋"/>
          <w:sz w:val="32"/>
          <w:szCs w:val="32"/>
        </w:rPr>
      </w:pPr>
      <w:r>
        <w:rPr>
          <w:rFonts w:ascii="仿宋" w:eastAsia="仿宋" w:hAnsi="仿宋" w:hint="eastAsia"/>
          <w:sz w:val="32"/>
          <w:szCs w:val="32"/>
        </w:rPr>
        <w:t>人员编制</w:t>
      </w:r>
    </w:p>
    <w:p w:rsidR="00DE292B" w:rsidRDefault="00FA072E">
      <w:pPr>
        <w:ind w:firstLineChars="200" w:firstLine="640"/>
        <w:rPr>
          <w:rFonts w:ascii="仿宋" w:eastAsia="仿宋" w:hAnsi="仿宋"/>
          <w:sz w:val="32"/>
          <w:szCs w:val="32"/>
        </w:rPr>
      </w:pPr>
      <w:r>
        <w:rPr>
          <w:rFonts w:ascii="仿宋" w:eastAsia="仿宋" w:hAnsi="仿宋" w:hint="eastAsia"/>
          <w:sz w:val="32"/>
          <w:szCs w:val="32"/>
        </w:rPr>
        <w:t>核准人员编制总计</w:t>
      </w:r>
      <w:r>
        <w:rPr>
          <w:rFonts w:ascii="仿宋" w:eastAsia="仿宋" w:hAnsi="仿宋"/>
          <w:sz w:val="32"/>
          <w:szCs w:val="32"/>
        </w:rPr>
        <w:t>8</w:t>
      </w:r>
      <w:r>
        <w:rPr>
          <w:rFonts w:ascii="仿宋" w:eastAsia="仿宋" w:hAnsi="仿宋" w:hint="eastAsia"/>
          <w:sz w:val="32"/>
          <w:szCs w:val="32"/>
        </w:rPr>
        <w:t>人，</w:t>
      </w:r>
      <w:r>
        <w:rPr>
          <w:rFonts w:ascii="仿宋" w:eastAsia="仿宋" w:hAnsi="仿宋"/>
          <w:sz w:val="32"/>
          <w:szCs w:val="32"/>
        </w:rPr>
        <w:t>201</w:t>
      </w:r>
      <w:r>
        <w:rPr>
          <w:rFonts w:ascii="仿宋" w:eastAsia="仿宋" w:hAnsi="仿宋" w:hint="eastAsia"/>
          <w:sz w:val="32"/>
          <w:szCs w:val="32"/>
        </w:rPr>
        <w:t>8年度末在职预算人员8人，预算人员数控制在核定人员编制职数范围内。我单位无离退休人员。</w:t>
      </w:r>
    </w:p>
    <w:p w:rsidR="00DE292B" w:rsidRDefault="00FA072E">
      <w:pPr>
        <w:pStyle w:val="a8"/>
        <w:numPr>
          <w:ilvl w:val="0"/>
          <w:numId w:val="1"/>
        </w:numPr>
        <w:ind w:firstLineChars="0"/>
        <w:rPr>
          <w:rFonts w:ascii="仿宋" w:eastAsia="仿宋" w:hAnsi="仿宋"/>
          <w:sz w:val="32"/>
          <w:szCs w:val="32"/>
        </w:rPr>
      </w:pPr>
      <w:r>
        <w:rPr>
          <w:rFonts w:ascii="仿宋" w:eastAsia="仿宋" w:hAnsi="仿宋" w:hint="eastAsia"/>
          <w:sz w:val="32"/>
          <w:szCs w:val="32"/>
        </w:rPr>
        <w:t>主要工作职能</w:t>
      </w:r>
    </w:p>
    <w:p w:rsidR="00DE292B" w:rsidRDefault="00FA072E">
      <w:pPr>
        <w:spacing w:line="480" w:lineRule="auto"/>
        <w:ind w:firstLineChars="200" w:firstLine="640"/>
        <w:rPr>
          <w:rFonts w:ascii="仿宋" w:eastAsia="仿宋" w:hAnsi="仿宋"/>
          <w:color w:val="000000"/>
          <w:sz w:val="32"/>
          <w:szCs w:val="32"/>
        </w:rPr>
      </w:pPr>
      <w:r>
        <w:rPr>
          <w:rFonts w:ascii="仿宋" w:eastAsia="仿宋" w:hAnsi="仿宋" w:hint="eastAsia"/>
          <w:sz w:val="32"/>
          <w:szCs w:val="32"/>
        </w:rPr>
        <w:t>我中心主要职能</w:t>
      </w:r>
      <w:r>
        <w:rPr>
          <w:rFonts w:ascii="仿宋" w:eastAsia="仿宋" w:hAnsi="仿宋"/>
          <w:sz w:val="32"/>
          <w:szCs w:val="32"/>
        </w:rPr>
        <w:t>:</w:t>
      </w:r>
      <w:r>
        <w:rPr>
          <w:rFonts w:ascii="仿宋" w:eastAsia="仿宋" w:hAnsi="仿宋"/>
          <w:color w:val="000000"/>
          <w:sz w:val="32"/>
          <w:szCs w:val="32"/>
        </w:rPr>
        <w:t>1</w:t>
      </w:r>
      <w:r>
        <w:rPr>
          <w:rFonts w:ascii="仿宋" w:eastAsia="仿宋" w:hAnsi="仿宋" w:cs="仿宋_GB2312" w:hint="eastAsia"/>
          <w:color w:val="000000"/>
          <w:sz w:val="32"/>
          <w:szCs w:val="32"/>
        </w:rPr>
        <w:t xml:space="preserve">、政务公开　</w:t>
      </w:r>
      <w:r>
        <w:rPr>
          <w:rFonts w:ascii="仿宋" w:eastAsia="仿宋" w:hAnsi="仿宋" w:cs="仿宋_GB2312"/>
          <w:color w:val="000000"/>
          <w:sz w:val="32"/>
          <w:szCs w:val="32"/>
        </w:rPr>
        <w:t>2</w:t>
      </w:r>
      <w:r>
        <w:rPr>
          <w:rFonts w:ascii="仿宋" w:eastAsia="仿宋" w:hAnsi="仿宋" w:cs="仿宋_GB2312" w:hint="eastAsia"/>
          <w:color w:val="000000"/>
          <w:sz w:val="32"/>
          <w:szCs w:val="32"/>
        </w:rPr>
        <w:t xml:space="preserve">、全程代理　</w:t>
      </w:r>
      <w:r>
        <w:rPr>
          <w:rFonts w:ascii="仿宋" w:eastAsia="仿宋" w:hAnsi="仿宋" w:cs="仿宋_GB2312"/>
          <w:color w:val="000000"/>
          <w:sz w:val="32"/>
          <w:szCs w:val="32"/>
        </w:rPr>
        <w:t>3</w:t>
      </w:r>
      <w:r>
        <w:rPr>
          <w:rFonts w:ascii="仿宋" w:eastAsia="仿宋" w:hAnsi="仿宋" w:cs="仿宋_GB2312" w:hint="eastAsia"/>
          <w:color w:val="000000"/>
          <w:sz w:val="32"/>
          <w:szCs w:val="32"/>
        </w:rPr>
        <w:t xml:space="preserve">、县长热线　</w:t>
      </w:r>
      <w:r>
        <w:rPr>
          <w:rFonts w:ascii="仿宋" w:eastAsia="仿宋" w:hAnsi="仿宋" w:cs="仿宋_GB2312"/>
          <w:color w:val="000000"/>
          <w:sz w:val="32"/>
          <w:szCs w:val="32"/>
        </w:rPr>
        <w:t>4</w:t>
      </w:r>
      <w:r>
        <w:rPr>
          <w:rFonts w:ascii="仿宋" w:eastAsia="仿宋" w:hAnsi="仿宋" w:cs="仿宋_GB2312" w:hint="eastAsia"/>
          <w:color w:val="000000"/>
          <w:sz w:val="32"/>
          <w:szCs w:val="32"/>
        </w:rPr>
        <w:t>、一站式审批</w:t>
      </w:r>
    </w:p>
    <w:p w:rsidR="00DE292B" w:rsidRDefault="00FA072E">
      <w:pPr>
        <w:spacing w:line="480" w:lineRule="auto"/>
        <w:ind w:firstLineChars="200" w:firstLine="640"/>
        <w:rPr>
          <w:rFonts w:ascii="仿宋" w:eastAsia="仿宋" w:hAnsi="仿宋"/>
          <w:bCs/>
          <w:color w:val="000000"/>
          <w:sz w:val="32"/>
          <w:szCs w:val="32"/>
        </w:rPr>
      </w:pPr>
      <w:r>
        <w:rPr>
          <w:rFonts w:ascii="仿宋" w:eastAsia="仿宋" w:hAnsi="仿宋"/>
          <w:bCs/>
          <w:color w:val="000000"/>
          <w:sz w:val="32"/>
          <w:szCs w:val="32"/>
        </w:rPr>
        <w:t>(</w:t>
      </w:r>
      <w:r>
        <w:rPr>
          <w:rFonts w:ascii="仿宋" w:eastAsia="仿宋" w:hAnsi="仿宋" w:hint="eastAsia"/>
          <w:bCs/>
          <w:color w:val="000000"/>
          <w:sz w:val="32"/>
          <w:szCs w:val="32"/>
        </w:rPr>
        <w:t>三</w:t>
      </w:r>
      <w:r>
        <w:rPr>
          <w:rFonts w:ascii="仿宋" w:eastAsia="仿宋" w:hAnsi="仿宋"/>
          <w:bCs/>
          <w:color w:val="000000"/>
          <w:sz w:val="32"/>
          <w:szCs w:val="32"/>
        </w:rPr>
        <w:t>)</w:t>
      </w:r>
      <w:r>
        <w:rPr>
          <w:rFonts w:ascii="仿宋" w:eastAsia="仿宋" w:hAnsi="仿宋" w:hint="eastAsia"/>
          <w:bCs/>
          <w:color w:val="000000"/>
          <w:sz w:val="32"/>
          <w:szCs w:val="32"/>
        </w:rPr>
        <w:t>主要工作任务</w:t>
      </w:r>
    </w:p>
    <w:p w:rsidR="00DE292B" w:rsidRDefault="00FA072E">
      <w:pPr>
        <w:spacing w:line="5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、切实抓好乡镇政务中心示范点建设</w:t>
      </w:r>
      <w:r>
        <w:rPr>
          <w:rFonts w:ascii="仿宋" w:eastAsia="仿宋" w:hAnsi="仿宋"/>
          <w:sz w:val="32"/>
          <w:szCs w:val="32"/>
        </w:rPr>
        <w:t>2</w:t>
      </w:r>
      <w:r>
        <w:rPr>
          <w:rFonts w:ascii="仿宋" w:eastAsia="仿宋" w:hAnsi="仿宋" w:hint="eastAsia"/>
          <w:sz w:val="32"/>
          <w:szCs w:val="32"/>
        </w:rPr>
        <w:t>、切实完善中心规范化管理</w:t>
      </w:r>
      <w:r>
        <w:rPr>
          <w:rFonts w:ascii="仿宋" w:eastAsia="仿宋" w:hAnsi="仿宋"/>
          <w:sz w:val="32"/>
          <w:szCs w:val="32"/>
        </w:rPr>
        <w:t>3</w:t>
      </w:r>
      <w:r>
        <w:rPr>
          <w:rFonts w:ascii="仿宋" w:eastAsia="仿宋" w:hAnsi="仿宋" w:hint="eastAsia"/>
          <w:sz w:val="32"/>
          <w:szCs w:val="32"/>
        </w:rPr>
        <w:t>、切实搞好省级示范点建设4、切实提高“县长热线”办理水平5、做好精准扶贫工作</w:t>
      </w:r>
    </w:p>
    <w:p w:rsidR="00DE292B" w:rsidRDefault="00FA072E">
      <w:pPr>
        <w:spacing w:line="500" w:lineRule="exact"/>
        <w:ind w:firstLineChars="200" w:firstLine="640"/>
        <w:rPr>
          <w:rFonts w:ascii="仿宋" w:eastAsia="仿宋" w:hAnsi="仿宋"/>
          <w:sz w:val="32"/>
          <w:szCs w:val="32"/>
        </w:rPr>
      </w:pPr>
      <w:r>
        <w:rPr>
          <w:rFonts w:ascii="仿宋" w:eastAsia="仿宋" w:hAnsi="仿宋" w:hint="eastAsia"/>
          <w:sz w:val="32"/>
          <w:szCs w:val="32"/>
        </w:rPr>
        <w:t>二、整体绩效目标情况</w:t>
      </w:r>
    </w:p>
    <w:p w:rsidR="00DE292B" w:rsidRDefault="00FA072E">
      <w:pPr>
        <w:spacing w:line="500" w:lineRule="exact"/>
        <w:ind w:firstLineChars="200" w:firstLine="640"/>
        <w:rPr>
          <w:rFonts w:ascii="仿宋" w:eastAsia="仿宋" w:hAnsi="仿宋"/>
          <w:sz w:val="32"/>
          <w:szCs w:val="32"/>
        </w:rPr>
      </w:pPr>
      <w:r>
        <w:rPr>
          <w:rFonts w:ascii="仿宋" w:eastAsia="仿宋" w:hAnsi="仿宋"/>
          <w:sz w:val="32"/>
          <w:szCs w:val="32"/>
        </w:rPr>
        <w:t>(</w:t>
      </w:r>
      <w:proofErr w:type="gramStart"/>
      <w:r>
        <w:rPr>
          <w:rFonts w:ascii="仿宋" w:eastAsia="仿宋" w:hAnsi="仿宋" w:hint="eastAsia"/>
          <w:sz w:val="32"/>
          <w:szCs w:val="32"/>
        </w:rPr>
        <w:t>一</w:t>
      </w:r>
      <w:proofErr w:type="gramEnd"/>
      <w:r>
        <w:rPr>
          <w:rFonts w:ascii="仿宋" w:eastAsia="仿宋" w:hAnsi="仿宋"/>
          <w:sz w:val="32"/>
          <w:szCs w:val="32"/>
        </w:rPr>
        <w:t>)</w:t>
      </w:r>
      <w:r>
        <w:rPr>
          <w:rFonts w:ascii="仿宋" w:eastAsia="仿宋" w:hAnsi="仿宋" w:hint="eastAsia"/>
          <w:sz w:val="32"/>
          <w:szCs w:val="32"/>
        </w:rPr>
        <w:t>全年预算总收入情况</w:t>
      </w:r>
    </w:p>
    <w:p w:rsidR="00DE292B" w:rsidRDefault="00FA072E">
      <w:pPr>
        <w:spacing w:line="500" w:lineRule="exact"/>
        <w:ind w:firstLineChars="200" w:firstLine="640"/>
        <w:rPr>
          <w:rFonts w:ascii="仿宋" w:eastAsia="仿宋" w:hAnsi="仿宋"/>
          <w:sz w:val="32"/>
          <w:szCs w:val="32"/>
        </w:rPr>
      </w:pPr>
      <w:r>
        <w:rPr>
          <w:rFonts w:ascii="仿宋" w:eastAsia="仿宋" w:hAnsi="仿宋"/>
          <w:sz w:val="32"/>
          <w:szCs w:val="32"/>
        </w:rPr>
        <w:lastRenderedPageBreak/>
        <w:t>201</w:t>
      </w:r>
      <w:r>
        <w:rPr>
          <w:rFonts w:ascii="仿宋" w:eastAsia="仿宋" w:hAnsi="仿宋" w:hint="eastAsia"/>
          <w:sz w:val="32"/>
          <w:szCs w:val="32"/>
        </w:rPr>
        <w:t>8年上年结转154万元</w:t>
      </w:r>
      <w:r>
        <w:rPr>
          <w:rFonts w:ascii="仿宋" w:eastAsia="仿宋" w:hAnsi="仿宋"/>
          <w:sz w:val="32"/>
          <w:szCs w:val="32"/>
        </w:rPr>
        <w:t>,</w:t>
      </w:r>
      <w:r>
        <w:rPr>
          <w:rFonts w:ascii="仿宋" w:eastAsia="仿宋" w:hAnsi="仿宋" w:hint="eastAsia"/>
          <w:sz w:val="32"/>
          <w:szCs w:val="32"/>
        </w:rPr>
        <w:t>总收入192.01万无</w:t>
      </w:r>
      <w:r>
        <w:rPr>
          <w:rFonts w:ascii="仿宋" w:eastAsia="仿宋" w:hAnsi="仿宋"/>
          <w:sz w:val="32"/>
          <w:szCs w:val="32"/>
        </w:rPr>
        <w:t>,</w:t>
      </w:r>
      <w:r>
        <w:rPr>
          <w:rFonts w:ascii="仿宋" w:eastAsia="仿宋" w:hAnsi="仿宋" w:hint="eastAsia"/>
          <w:sz w:val="32"/>
          <w:szCs w:val="32"/>
        </w:rPr>
        <w:t>其中包括</w:t>
      </w:r>
      <w:r>
        <w:rPr>
          <w:rFonts w:ascii="仿宋" w:eastAsia="仿宋" w:hAnsi="仿宋"/>
          <w:sz w:val="32"/>
          <w:szCs w:val="32"/>
        </w:rPr>
        <w:t>:</w:t>
      </w:r>
    </w:p>
    <w:p w:rsidR="00DE292B" w:rsidRDefault="00FA072E">
      <w:pPr>
        <w:pStyle w:val="a8"/>
        <w:spacing w:line="500" w:lineRule="exact"/>
        <w:ind w:firstLine="640"/>
        <w:rPr>
          <w:rFonts w:ascii="仿宋" w:eastAsia="仿宋" w:hAnsi="仿宋"/>
          <w:sz w:val="32"/>
          <w:szCs w:val="32"/>
        </w:rPr>
      </w:pPr>
      <w:r>
        <w:rPr>
          <w:rFonts w:ascii="仿宋" w:eastAsia="仿宋" w:hAnsi="仿宋" w:hint="eastAsia"/>
          <w:sz w:val="32"/>
          <w:szCs w:val="32"/>
        </w:rPr>
        <w:t>1、本年预算收入131.99万元</w:t>
      </w:r>
      <w:r>
        <w:rPr>
          <w:rFonts w:ascii="仿宋" w:eastAsia="仿宋" w:hAnsi="仿宋"/>
          <w:sz w:val="32"/>
          <w:szCs w:val="32"/>
        </w:rPr>
        <w:t>,</w:t>
      </w:r>
      <w:r>
        <w:rPr>
          <w:rFonts w:ascii="仿宋" w:eastAsia="仿宋" w:hAnsi="仿宋" w:hint="eastAsia"/>
          <w:sz w:val="32"/>
          <w:szCs w:val="32"/>
        </w:rPr>
        <w:t>其中包括基本收入131.99万元。</w:t>
      </w:r>
    </w:p>
    <w:p w:rsidR="00DE292B" w:rsidRDefault="00FA072E">
      <w:pPr>
        <w:pStyle w:val="a8"/>
        <w:spacing w:line="500" w:lineRule="exact"/>
        <w:ind w:left="568" w:firstLineChars="0" w:firstLine="0"/>
        <w:rPr>
          <w:rFonts w:ascii="仿宋" w:eastAsia="仿宋" w:hAnsi="仿宋"/>
          <w:color w:val="000000"/>
          <w:sz w:val="32"/>
          <w:szCs w:val="32"/>
        </w:rPr>
      </w:pPr>
      <w:r>
        <w:rPr>
          <w:rFonts w:ascii="仿宋" w:eastAsia="仿宋" w:hAnsi="仿宋" w:hint="eastAsia"/>
          <w:color w:val="000000"/>
          <w:sz w:val="32"/>
          <w:szCs w:val="32"/>
        </w:rPr>
        <w:t>2、其他收入60.02万元。</w:t>
      </w:r>
    </w:p>
    <w:p w:rsidR="00DE292B" w:rsidRDefault="00FA072E">
      <w:pPr>
        <w:spacing w:line="500" w:lineRule="exact"/>
        <w:ind w:left="71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全年支出情况</w:t>
      </w:r>
    </w:p>
    <w:p w:rsidR="00DE292B" w:rsidRDefault="00FA072E">
      <w:pPr>
        <w:spacing w:line="500" w:lineRule="exact"/>
        <w:ind w:left="225" w:firstLineChars="150" w:firstLine="48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8年预算总支出174.31万元</w:t>
      </w:r>
      <w:r>
        <w:rPr>
          <w:rFonts w:ascii="仿宋" w:eastAsia="仿宋" w:hAnsi="仿宋"/>
          <w:color w:val="000000"/>
          <w:sz w:val="32"/>
          <w:szCs w:val="32"/>
        </w:rPr>
        <w:t>,</w:t>
      </w:r>
      <w:r>
        <w:rPr>
          <w:rFonts w:ascii="仿宋" w:eastAsia="仿宋" w:hAnsi="仿宋" w:hint="eastAsia"/>
          <w:color w:val="000000"/>
          <w:sz w:val="32"/>
          <w:szCs w:val="32"/>
        </w:rPr>
        <w:t>其中包括基本支出150.89万元，项目支出23.42万。</w:t>
      </w:r>
    </w:p>
    <w:p w:rsidR="00DE292B" w:rsidRDefault="00FA072E">
      <w:pPr>
        <w:pStyle w:val="a8"/>
        <w:numPr>
          <w:ilvl w:val="0"/>
          <w:numId w:val="1"/>
        </w:numPr>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t>全年结余情况</w:t>
      </w:r>
    </w:p>
    <w:p w:rsidR="00DE292B" w:rsidRDefault="00FA072E">
      <w:pPr>
        <w:spacing w:line="500" w:lineRule="exact"/>
        <w:ind w:left="220"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8年结余171.7万元。其中：三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情况，</w:t>
      </w:r>
      <w:r>
        <w:rPr>
          <w:rFonts w:ascii="仿宋" w:eastAsia="仿宋" w:hAnsi="仿宋"/>
          <w:color w:val="000000"/>
          <w:sz w:val="32"/>
          <w:szCs w:val="32"/>
        </w:rPr>
        <w:t>201</w:t>
      </w:r>
      <w:r>
        <w:rPr>
          <w:rFonts w:ascii="仿宋" w:eastAsia="仿宋" w:hAnsi="仿宋" w:hint="eastAsia"/>
          <w:color w:val="000000"/>
          <w:sz w:val="32"/>
          <w:szCs w:val="32"/>
        </w:rPr>
        <w:t>8年三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总支出2万元</w:t>
      </w:r>
      <w:r>
        <w:rPr>
          <w:rFonts w:ascii="仿宋" w:eastAsia="仿宋" w:hAnsi="仿宋"/>
          <w:color w:val="000000"/>
          <w:sz w:val="32"/>
          <w:szCs w:val="32"/>
        </w:rPr>
        <w:t>,</w:t>
      </w:r>
      <w:r>
        <w:rPr>
          <w:rFonts w:ascii="仿宋" w:eastAsia="仿宋" w:hAnsi="仿宋" w:hint="eastAsia"/>
          <w:color w:val="000000"/>
          <w:sz w:val="32"/>
          <w:szCs w:val="32"/>
        </w:rPr>
        <w:t>其中：公务接待2万元。</w:t>
      </w:r>
    </w:p>
    <w:p w:rsidR="00DE292B" w:rsidRDefault="00FA072E">
      <w:pPr>
        <w:spacing w:line="500" w:lineRule="exact"/>
        <w:ind w:firstLine="585"/>
        <w:rPr>
          <w:rFonts w:ascii="仿宋" w:eastAsia="仿宋" w:hAnsi="仿宋"/>
          <w:color w:val="000000"/>
          <w:sz w:val="32"/>
          <w:szCs w:val="32"/>
        </w:rPr>
      </w:pPr>
      <w:r>
        <w:rPr>
          <w:rFonts w:ascii="仿宋" w:eastAsia="仿宋" w:hAnsi="仿宋" w:hint="eastAsia"/>
          <w:color w:val="000000"/>
          <w:sz w:val="32"/>
          <w:szCs w:val="32"/>
        </w:rPr>
        <w:t>三、绩效评价概述</w:t>
      </w:r>
    </w:p>
    <w:p w:rsidR="00DE292B" w:rsidRDefault="00FA072E">
      <w:pPr>
        <w:spacing w:line="500" w:lineRule="exact"/>
        <w:ind w:firstLine="585"/>
        <w:rPr>
          <w:rFonts w:ascii="仿宋" w:eastAsia="仿宋" w:hAnsi="仿宋"/>
          <w:sz w:val="32"/>
          <w:szCs w:val="32"/>
        </w:rPr>
      </w:pPr>
      <w:r>
        <w:rPr>
          <w:rFonts w:ascii="仿宋" w:eastAsia="仿宋" w:hAnsi="仿宋" w:hint="eastAsia"/>
          <w:color w:val="000000"/>
          <w:sz w:val="32"/>
          <w:szCs w:val="32"/>
        </w:rPr>
        <w:t>为进一步规范财政资金管理</w:t>
      </w:r>
      <w:r>
        <w:rPr>
          <w:rFonts w:ascii="仿宋" w:eastAsia="仿宋" w:hAnsi="仿宋"/>
          <w:color w:val="000000"/>
          <w:sz w:val="32"/>
          <w:szCs w:val="32"/>
        </w:rPr>
        <w:t>,</w:t>
      </w:r>
      <w:r>
        <w:rPr>
          <w:rFonts w:ascii="仿宋" w:eastAsia="仿宋" w:hAnsi="仿宋" w:hint="eastAsia"/>
          <w:color w:val="000000"/>
          <w:sz w:val="32"/>
          <w:szCs w:val="32"/>
        </w:rPr>
        <w:t>强化部门责任意识</w:t>
      </w:r>
      <w:r>
        <w:rPr>
          <w:rFonts w:ascii="仿宋" w:eastAsia="仿宋" w:hAnsi="仿宋"/>
          <w:color w:val="000000"/>
          <w:sz w:val="32"/>
          <w:szCs w:val="32"/>
        </w:rPr>
        <w:t>,</w:t>
      </w:r>
      <w:r>
        <w:rPr>
          <w:rFonts w:ascii="仿宋" w:eastAsia="仿宋" w:hAnsi="仿宋" w:hint="eastAsia"/>
          <w:color w:val="000000"/>
          <w:sz w:val="32"/>
          <w:szCs w:val="32"/>
        </w:rPr>
        <w:t>切实提高财政资金使用效益</w:t>
      </w:r>
      <w:r>
        <w:rPr>
          <w:rFonts w:ascii="仿宋" w:eastAsia="仿宋" w:hAnsi="仿宋"/>
          <w:color w:val="000000"/>
          <w:sz w:val="32"/>
          <w:szCs w:val="32"/>
        </w:rPr>
        <w:t>,</w:t>
      </w:r>
      <w:r>
        <w:rPr>
          <w:rFonts w:ascii="仿宋" w:eastAsia="仿宋" w:hAnsi="仿宋" w:hint="eastAsia"/>
          <w:color w:val="000000"/>
          <w:sz w:val="32"/>
          <w:szCs w:val="32"/>
        </w:rPr>
        <w:t>根据保靖县</w:t>
      </w:r>
      <w:proofErr w:type="gramStart"/>
      <w:r>
        <w:rPr>
          <w:rFonts w:ascii="仿宋" w:eastAsia="仿宋" w:hAnsi="仿宋" w:hint="eastAsia"/>
          <w:color w:val="000000"/>
          <w:sz w:val="32"/>
          <w:szCs w:val="32"/>
        </w:rPr>
        <w:t>财政局保绩</w:t>
      </w:r>
      <w:proofErr w:type="gramEnd"/>
      <w:r>
        <w:rPr>
          <w:rFonts w:ascii="仿宋" w:eastAsia="仿宋" w:hAnsi="仿宋" w:hint="eastAsia"/>
          <w:sz w:val="32"/>
          <w:szCs w:val="32"/>
        </w:rPr>
        <w:t>﹝</w:t>
      </w: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2</w:t>
      </w:r>
      <w:r>
        <w:rPr>
          <w:rFonts w:ascii="仿宋" w:eastAsia="仿宋" w:hAnsi="仿宋" w:hint="eastAsia"/>
          <w:sz w:val="32"/>
          <w:szCs w:val="32"/>
        </w:rPr>
        <w:t>号文件《保靖县财政局关于开展</w:t>
      </w:r>
      <w:r>
        <w:rPr>
          <w:rFonts w:ascii="仿宋" w:eastAsia="仿宋" w:hAnsi="仿宋"/>
          <w:sz w:val="32"/>
          <w:szCs w:val="32"/>
        </w:rPr>
        <w:t>201</w:t>
      </w:r>
      <w:r>
        <w:rPr>
          <w:rFonts w:ascii="仿宋" w:eastAsia="仿宋" w:hAnsi="仿宋" w:hint="eastAsia"/>
          <w:sz w:val="32"/>
          <w:szCs w:val="32"/>
        </w:rPr>
        <w:t>8年度财政性资金绩效评价的通知》相关规定</w:t>
      </w:r>
      <w:r>
        <w:rPr>
          <w:rFonts w:ascii="仿宋" w:eastAsia="仿宋" w:hAnsi="仿宋"/>
          <w:sz w:val="32"/>
          <w:szCs w:val="32"/>
        </w:rPr>
        <w:t>,</w:t>
      </w:r>
      <w:r>
        <w:rPr>
          <w:rFonts w:ascii="仿宋" w:eastAsia="仿宋" w:hAnsi="仿宋" w:hint="eastAsia"/>
          <w:sz w:val="32"/>
          <w:szCs w:val="32"/>
        </w:rPr>
        <w:t>对本单位进行绩效评价。</w:t>
      </w:r>
    </w:p>
    <w:p w:rsidR="00DE292B" w:rsidRDefault="00FA072E">
      <w:pPr>
        <w:spacing w:line="500" w:lineRule="exact"/>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、绩效评价的目的</w:t>
      </w:r>
      <w:r>
        <w:rPr>
          <w:rFonts w:ascii="仿宋" w:eastAsia="仿宋" w:hAnsi="仿宋"/>
          <w:sz w:val="32"/>
          <w:szCs w:val="32"/>
        </w:rPr>
        <w:t>:201</w:t>
      </w:r>
      <w:r>
        <w:rPr>
          <w:rFonts w:ascii="仿宋" w:eastAsia="仿宋" w:hAnsi="仿宋" w:hint="eastAsia"/>
          <w:sz w:val="32"/>
          <w:szCs w:val="32"/>
        </w:rPr>
        <w:t>8年部门整体支出情况的绩效评价</w:t>
      </w:r>
      <w:r>
        <w:rPr>
          <w:rFonts w:ascii="仿宋" w:eastAsia="仿宋" w:hAnsi="仿宋"/>
          <w:sz w:val="32"/>
          <w:szCs w:val="32"/>
        </w:rPr>
        <w:t>,</w:t>
      </w:r>
      <w:r>
        <w:rPr>
          <w:rFonts w:ascii="仿宋" w:eastAsia="仿宋" w:hAnsi="仿宋" w:hint="eastAsia"/>
          <w:sz w:val="32"/>
          <w:szCs w:val="32"/>
        </w:rPr>
        <w:t>促进部门从整体上提升预算绩效管理工作水平</w:t>
      </w:r>
      <w:r>
        <w:rPr>
          <w:rFonts w:ascii="仿宋" w:eastAsia="仿宋" w:hAnsi="仿宋"/>
          <w:sz w:val="32"/>
          <w:szCs w:val="32"/>
        </w:rPr>
        <w:t>,</w:t>
      </w:r>
      <w:r>
        <w:rPr>
          <w:rFonts w:ascii="仿宋" w:eastAsia="仿宋" w:hAnsi="仿宋" w:hint="eastAsia"/>
          <w:sz w:val="32"/>
          <w:szCs w:val="32"/>
        </w:rPr>
        <w:t>强化部门整体支出责任</w:t>
      </w:r>
      <w:r>
        <w:rPr>
          <w:rFonts w:ascii="仿宋" w:eastAsia="仿宋" w:hAnsi="仿宋"/>
          <w:sz w:val="32"/>
          <w:szCs w:val="32"/>
        </w:rPr>
        <w:t>,</w:t>
      </w:r>
      <w:r>
        <w:rPr>
          <w:rFonts w:ascii="仿宋" w:eastAsia="仿宋" w:hAnsi="仿宋" w:hint="eastAsia"/>
          <w:sz w:val="32"/>
          <w:szCs w:val="32"/>
        </w:rPr>
        <w:t>规范资金管理行为</w:t>
      </w:r>
      <w:r>
        <w:rPr>
          <w:rFonts w:ascii="仿宋" w:eastAsia="仿宋" w:hAnsi="仿宋"/>
          <w:sz w:val="32"/>
          <w:szCs w:val="32"/>
        </w:rPr>
        <w:t>,</w:t>
      </w:r>
      <w:r>
        <w:rPr>
          <w:rFonts w:ascii="仿宋" w:eastAsia="仿宋" w:hAnsi="仿宋" w:hint="eastAsia"/>
          <w:sz w:val="32"/>
          <w:szCs w:val="32"/>
        </w:rPr>
        <w:t>提高财政资金使用效益</w:t>
      </w:r>
      <w:r>
        <w:rPr>
          <w:rFonts w:ascii="仿宋" w:eastAsia="仿宋" w:hAnsi="仿宋"/>
          <w:sz w:val="32"/>
          <w:szCs w:val="32"/>
        </w:rPr>
        <w:t>,</w:t>
      </w:r>
      <w:r>
        <w:rPr>
          <w:rFonts w:ascii="仿宋" w:eastAsia="仿宋" w:hAnsi="仿宋" w:hint="eastAsia"/>
          <w:sz w:val="32"/>
          <w:szCs w:val="32"/>
        </w:rPr>
        <w:t>保障能更好地履行职责。</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、绩效评价实施过程</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核实数据</w:t>
      </w:r>
      <w:r>
        <w:rPr>
          <w:rFonts w:ascii="仿宋" w:eastAsia="仿宋" w:hAnsi="仿宋"/>
          <w:color w:val="000000"/>
          <w:sz w:val="32"/>
          <w:szCs w:val="32"/>
        </w:rPr>
        <w:t>.</w:t>
      </w:r>
      <w:r>
        <w:rPr>
          <w:rFonts w:ascii="仿宋" w:eastAsia="仿宋" w:hAnsi="仿宋" w:hint="eastAsia"/>
          <w:color w:val="000000"/>
          <w:sz w:val="32"/>
          <w:szCs w:val="32"/>
        </w:rPr>
        <w:t>对</w:t>
      </w:r>
      <w:r>
        <w:rPr>
          <w:rFonts w:ascii="仿宋" w:eastAsia="仿宋" w:hAnsi="仿宋"/>
          <w:color w:val="000000"/>
          <w:sz w:val="32"/>
          <w:szCs w:val="32"/>
        </w:rPr>
        <w:t>201</w:t>
      </w:r>
      <w:r>
        <w:rPr>
          <w:rFonts w:ascii="仿宋" w:eastAsia="仿宋" w:hAnsi="仿宋" w:hint="eastAsia"/>
          <w:color w:val="000000"/>
          <w:sz w:val="32"/>
          <w:szCs w:val="32"/>
        </w:rPr>
        <w:t>8年度部门整体支出数据的准确性、真实性进行核实</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7年度数据进行对比</w:t>
      </w:r>
      <w:r>
        <w:rPr>
          <w:rFonts w:ascii="仿宋" w:eastAsia="仿宋" w:hAnsi="仿宋"/>
          <w:color w:val="000000"/>
          <w:sz w:val="32"/>
          <w:szCs w:val="32"/>
        </w:rPr>
        <w:t>;</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、查阅资料</w:t>
      </w:r>
      <w:r>
        <w:rPr>
          <w:rFonts w:ascii="仿宋" w:eastAsia="仿宋" w:hAnsi="仿宋"/>
          <w:color w:val="000000"/>
          <w:sz w:val="32"/>
          <w:szCs w:val="32"/>
        </w:rPr>
        <w:t>.</w:t>
      </w:r>
      <w:r>
        <w:rPr>
          <w:rFonts w:ascii="仿宋" w:eastAsia="仿宋" w:hAnsi="仿宋" w:hint="eastAsia"/>
          <w:color w:val="000000"/>
          <w:sz w:val="32"/>
          <w:szCs w:val="32"/>
        </w:rPr>
        <w:t>查阅</w:t>
      </w:r>
      <w:r>
        <w:rPr>
          <w:rFonts w:ascii="仿宋" w:eastAsia="仿宋" w:hAnsi="仿宋"/>
          <w:color w:val="000000"/>
          <w:sz w:val="32"/>
          <w:szCs w:val="32"/>
        </w:rPr>
        <w:t>201</w:t>
      </w:r>
      <w:r>
        <w:rPr>
          <w:rFonts w:ascii="仿宋" w:eastAsia="仿宋" w:hAnsi="仿宋" w:hint="eastAsia"/>
          <w:color w:val="000000"/>
          <w:sz w:val="32"/>
          <w:szCs w:val="32"/>
        </w:rPr>
        <w:t>8年预算安排、资金管理、经费支出、资金管理等相关文件资料和财务凭证</w:t>
      </w:r>
      <w:r>
        <w:rPr>
          <w:rFonts w:ascii="仿宋" w:eastAsia="仿宋" w:hAnsi="仿宋"/>
          <w:color w:val="000000"/>
          <w:sz w:val="32"/>
          <w:szCs w:val="32"/>
        </w:rPr>
        <w:t>;</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、归纳总结</w:t>
      </w:r>
      <w:r>
        <w:rPr>
          <w:rFonts w:ascii="仿宋" w:eastAsia="仿宋" w:hAnsi="仿宋"/>
          <w:color w:val="000000"/>
          <w:sz w:val="32"/>
          <w:szCs w:val="32"/>
        </w:rPr>
        <w:t>.</w:t>
      </w:r>
      <w:r>
        <w:rPr>
          <w:rFonts w:ascii="仿宋" w:eastAsia="仿宋" w:hAnsi="仿宋" w:hint="eastAsia"/>
          <w:color w:val="000000"/>
          <w:sz w:val="32"/>
          <w:szCs w:val="32"/>
        </w:rPr>
        <w:t>对收集的材料进行综合分析、归纳汇总</w:t>
      </w:r>
      <w:r>
        <w:rPr>
          <w:rFonts w:ascii="仿宋" w:eastAsia="仿宋" w:hAnsi="仿宋"/>
          <w:color w:val="000000"/>
          <w:sz w:val="32"/>
          <w:szCs w:val="32"/>
        </w:rPr>
        <w:t>;</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、根据评价材料结合各项评价指标进行分析评分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6</w:t>
      </w:r>
      <w:r>
        <w:rPr>
          <w:rFonts w:ascii="仿宋" w:eastAsia="仿宋" w:hAnsi="仿宋" w:hint="eastAsia"/>
          <w:color w:val="000000"/>
          <w:sz w:val="32"/>
          <w:szCs w:val="32"/>
        </w:rPr>
        <w:t>、形成绩效评价报告。</w:t>
      </w:r>
    </w:p>
    <w:p w:rsidR="00DE292B" w:rsidRDefault="00FA072E">
      <w:pPr>
        <w:spacing w:line="500" w:lineRule="exact"/>
        <w:ind w:firstLine="585"/>
        <w:rPr>
          <w:rFonts w:ascii="仿宋" w:eastAsia="仿宋" w:hAnsi="仿宋"/>
          <w:color w:val="000000"/>
          <w:sz w:val="32"/>
          <w:szCs w:val="32"/>
        </w:rPr>
      </w:pPr>
      <w:r>
        <w:rPr>
          <w:rFonts w:ascii="仿宋" w:eastAsia="仿宋" w:hAnsi="仿宋" w:hint="eastAsia"/>
          <w:color w:val="000000"/>
          <w:sz w:val="32"/>
          <w:szCs w:val="32"/>
        </w:rPr>
        <w:t>四、整体支出绩效评价</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w:t>
      </w:r>
      <w:proofErr w:type="gramStart"/>
      <w:r>
        <w:rPr>
          <w:rFonts w:ascii="仿宋" w:eastAsia="仿宋" w:hAnsi="仿宋" w:hint="eastAsia"/>
          <w:color w:val="000000"/>
          <w:sz w:val="32"/>
          <w:szCs w:val="32"/>
        </w:rPr>
        <w:t>一</w:t>
      </w:r>
      <w:proofErr w:type="gramEnd"/>
      <w:r>
        <w:rPr>
          <w:rFonts w:ascii="仿宋" w:eastAsia="仿宋" w:hAnsi="仿宋"/>
          <w:color w:val="000000"/>
          <w:sz w:val="32"/>
          <w:szCs w:val="32"/>
        </w:rPr>
        <w:t>)</w:t>
      </w:r>
      <w:r>
        <w:rPr>
          <w:rFonts w:ascii="仿宋" w:eastAsia="仿宋" w:hAnsi="仿宋" w:hint="eastAsia"/>
          <w:color w:val="000000"/>
          <w:sz w:val="32"/>
          <w:szCs w:val="32"/>
        </w:rPr>
        <w:t>目标设定</w:t>
      </w:r>
      <w:r>
        <w:rPr>
          <w:rFonts w:ascii="仿宋" w:eastAsia="仿宋" w:hAnsi="仿宋"/>
          <w:color w:val="000000"/>
          <w:sz w:val="32"/>
          <w:szCs w:val="32"/>
        </w:rPr>
        <w:t>(6</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lastRenderedPageBreak/>
        <w:t>1</w:t>
      </w:r>
      <w:r>
        <w:rPr>
          <w:rFonts w:ascii="仿宋" w:eastAsia="仿宋" w:hAnsi="仿宋" w:hint="eastAsia"/>
          <w:color w:val="000000"/>
          <w:sz w:val="32"/>
          <w:szCs w:val="32"/>
        </w:rPr>
        <w:t>、绩效目标合理性</w:t>
      </w:r>
      <w:r>
        <w:rPr>
          <w:rFonts w:ascii="仿宋" w:eastAsia="仿宋" w:hAnsi="仿宋"/>
          <w:color w:val="000000"/>
          <w:sz w:val="32"/>
          <w:szCs w:val="32"/>
        </w:rPr>
        <w:t>(3</w:t>
      </w:r>
      <w:r>
        <w:rPr>
          <w:rFonts w:ascii="仿宋" w:eastAsia="仿宋" w:hAnsi="仿宋" w:hint="eastAsia"/>
          <w:color w:val="000000"/>
          <w:sz w:val="32"/>
          <w:szCs w:val="32"/>
        </w:rPr>
        <w:t>分</w:t>
      </w:r>
      <w:r>
        <w:rPr>
          <w:rFonts w:ascii="仿宋" w:eastAsia="仿宋" w:hAnsi="仿宋"/>
          <w:color w:val="000000"/>
          <w:sz w:val="32"/>
          <w:szCs w:val="32"/>
        </w:rPr>
        <w:t>):</w:t>
      </w:r>
      <w:r>
        <w:rPr>
          <w:rFonts w:ascii="仿宋" w:eastAsia="仿宋" w:hAnsi="仿宋" w:hint="eastAsia"/>
          <w:color w:val="000000"/>
          <w:sz w:val="32"/>
          <w:szCs w:val="32"/>
        </w:rPr>
        <w:t>根据县委、县政府的中心工作</w:t>
      </w:r>
      <w:r>
        <w:rPr>
          <w:rFonts w:ascii="仿宋" w:eastAsia="仿宋" w:hAnsi="仿宋"/>
          <w:color w:val="000000"/>
          <w:sz w:val="32"/>
          <w:szCs w:val="32"/>
        </w:rPr>
        <w:t>,</w:t>
      </w:r>
      <w:r>
        <w:rPr>
          <w:rFonts w:ascii="仿宋" w:eastAsia="仿宋" w:hAnsi="仿宋" w:hint="eastAsia"/>
          <w:color w:val="000000"/>
          <w:sz w:val="32"/>
          <w:szCs w:val="32"/>
        </w:rPr>
        <w:t>把</w:t>
      </w:r>
      <w:r>
        <w:rPr>
          <w:rFonts w:ascii="仿宋" w:eastAsia="仿宋" w:hAnsi="仿宋"/>
          <w:color w:val="000000"/>
          <w:sz w:val="32"/>
          <w:szCs w:val="32"/>
        </w:rPr>
        <w:t>201</w:t>
      </w:r>
      <w:r>
        <w:rPr>
          <w:rFonts w:ascii="仿宋" w:eastAsia="仿宋" w:hAnsi="仿宋" w:hint="eastAsia"/>
          <w:color w:val="000000"/>
          <w:sz w:val="32"/>
          <w:szCs w:val="32"/>
        </w:rPr>
        <w:t>8年全年工作做好</w:t>
      </w:r>
      <w:r>
        <w:rPr>
          <w:rFonts w:ascii="仿宋" w:eastAsia="仿宋" w:hAnsi="仿宋"/>
          <w:color w:val="000000"/>
          <w:sz w:val="32"/>
          <w:szCs w:val="32"/>
        </w:rPr>
        <w:t>,</w:t>
      </w:r>
      <w:r>
        <w:rPr>
          <w:rFonts w:ascii="仿宋" w:eastAsia="仿宋" w:hAnsi="仿宋" w:hint="eastAsia"/>
          <w:color w:val="000000"/>
          <w:sz w:val="32"/>
          <w:szCs w:val="32"/>
        </w:rPr>
        <w:t>严格执行国家财务制度和财经纪律</w:t>
      </w:r>
      <w:r>
        <w:rPr>
          <w:rFonts w:ascii="仿宋" w:eastAsia="仿宋" w:hAnsi="仿宋"/>
          <w:color w:val="000000"/>
          <w:sz w:val="32"/>
          <w:szCs w:val="32"/>
        </w:rPr>
        <w:t>,</w:t>
      </w:r>
      <w:r>
        <w:rPr>
          <w:rFonts w:ascii="仿宋" w:eastAsia="仿宋" w:hAnsi="仿宋" w:hint="eastAsia"/>
          <w:color w:val="000000"/>
          <w:sz w:val="32"/>
          <w:szCs w:val="32"/>
        </w:rPr>
        <w:t>合理开支、厉行节约</w:t>
      </w:r>
      <w:r>
        <w:rPr>
          <w:rFonts w:ascii="仿宋" w:eastAsia="仿宋" w:hAnsi="仿宋"/>
          <w:color w:val="000000"/>
          <w:sz w:val="32"/>
          <w:szCs w:val="32"/>
        </w:rPr>
        <w:t>,</w:t>
      </w:r>
      <w:r>
        <w:rPr>
          <w:rFonts w:ascii="仿宋" w:eastAsia="仿宋" w:hAnsi="仿宋" w:hint="eastAsia"/>
          <w:color w:val="000000"/>
          <w:sz w:val="32"/>
          <w:szCs w:val="32"/>
        </w:rPr>
        <w:t>严格控制三</w:t>
      </w:r>
      <w:proofErr w:type="gramStart"/>
      <w:r>
        <w:rPr>
          <w:rFonts w:ascii="仿宋" w:eastAsia="仿宋" w:hAnsi="仿宋" w:hint="eastAsia"/>
          <w:color w:val="000000"/>
          <w:sz w:val="32"/>
          <w:szCs w:val="32"/>
        </w:rPr>
        <w:t>公经费</w:t>
      </w:r>
      <w:proofErr w:type="gramEnd"/>
      <w:r>
        <w:rPr>
          <w:rFonts w:ascii="仿宋" w:eastAsia="仿宋" w:hAnsi="仿宋"/>
          <w:color w:val="000000"/>
          <w:sz w:val="32"/>
          <w:szCs w:val="32"/>
        </w:rPr>
        <w:t>,</w:t>
      </w:r>
      <w:r>
        <w:rPr>
          <w:rFonts w:ascii="仿宋" w:eastAsia="仿宋" w:hAnsi="仿宋" w:hint="eastAsia"/>
          <w:color w:val="000000"/>
          <w:sz w:val="32"/>
          <w:szCs w:val="32"/>
        </w:rPr>
        <w:t>目标符合国家的法律法规、国民经济和社会发展总体规划</w:t>
      </w:r>
      <w:r>
        <w:rPr>
          <w:rFonts w:ascii="仿宋" w:eastAsia="仿宋" w:hAnsi="仿宋"/>
          <w:color w:val="000000"/>
          <w:sz w:val="32"/>
          <w:szCs w:val="32"/>
        </w:rPr>
        <w:t>,</w:t>
      </w:r>
      <w:r>
        <w:rPr>
          <w:rFonts w:ascii="仿宋" w:eastAsia="仿宋" w:hAnsi="仿宋" w:hint="eastAsia"/>
          <w:color w:val="000000"/>
          <w:sz w:val="32"/>
          <w:szCs w:val="32"/>
        </w:rPr>
        <w:t>根据评价标准该项得</w:t>
      </w:r>
      <w:r>
        <w:rPr>
          <w:rFonts w:ascii="仿宋" w:eastAsia="仿宋" w:hAnsi="仿宋"/>
          <w:color w:val="000000"/>
          <w:sz w:val="32"/>
          <w:szCs w:val="32"/>
        </w:rPr>
        <w:t>3</w:t>
      </w:r>
      <w:r>
        <w:rPr>
          <w:rFonts w:ascii="仿宋" w:eastAsia="仿宋" w:hAnsi="仿宋" w:hint="eastAsia"/>
          <w:color w:val="000000"/>
          <w:sz w:val="32"/>
          <w:szCs w:val="32"/>
        </w:rPr>
        <w:t>分。</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、绩效指标明确性</w:t>
      </w:r>
      <w:r>
        <w:rPr>
          <w:rFonts w:ascii="仿宋" w:eastAsia="仿宋" w:hAnsi="仿宋"/>
          <w:color w:val="000000"/>
          <w:sz w:val="32"/>
          <w:szCs w:val="32"/>
        </w:rPr>
        <w:t>(3</w:t>
      </w:r>
      <w:r>
        <w:rPr>
          <w:rFonts w:ascii="仿宋" w:eastAsia="仿宋" w:hAnsi="仿宋" w:hint="eastAsia"/>
          <w:color w:val="000000"/>
          <w:sz w:val="32"/>
          <w:szCs w:val="32"/>
        </w:rPr>
        <w:t>分</w:t>
      </w:r>
      <w:r>
        <w:rPr>
          <w:rFonts w:ascii="仿宋" w:eastAsia="仿宋" w:hAnsi="仿宋"/>
          <w:color w:val="000000"/>
          <w:sz w:val="32"/>
          <w:szCs w:val="32"/>
        </w:rPr>
        <w:t>):</w:t>
      </w:r>
      <w:r>
        <w:rPr>
          <w:rFonts w:ascii="仿宋" w:eastAsia="仿宋" w:hAnsi="仿宋" w:hint="eastAsia"/>
          <w:color w:val="000000"/>
          <w:sz w:val="32"/>
          <w:szCs w:val="32"/>
        </w:rPr>
        <w:t>整体绩效目标已细化到具体工作任务</w:t>
      </w:r>
      <w:r>
        <w:rPr>
          <w:rFonts w:ascii="仿宋" w:eastAsia="仿宋" w:hAnsi="仿宋"/>
          <w:color w:val="000000"/>
          <w:sz w:val="32"/>
          <w:szCs w:val="32"/>
        </w:rPr>
        <w:t>,</w:t>
      </w:r>
      <w:r>
        <w:rPr>
          <w:rFonts w:ascii="仿宋" w:eastAsia="仿宋" w:hAnsi="仿宋" w:hint="eastAsia"/>
          <w:color w:val="000000"/>
          <w:sz w:val="32"/>
          <w:szCs w:val="32"/>
        </w:rPr>
        <w:t>数量指标和质量指标分析细化</w:t>
      </w:r>
      <w:r>
        <w:rPr>
          <w:rFonts w:ascii="仿宋" w:eastAsia="仿宋" w:hAnsi="仿宋"/>
          <w:color w:val="000000"/>
          <w:sz w:val="32"/>
          <w:szCs w:val="32"/>
        </w:rPr>
        <w:t>.</w:t>
      </w:r>
      <w:r>
        <w:rPr>
          <w:rFonts w:ascii="仿宋" w:eastAsia="仿宋" w:hAnsi="仿宋" w:hint="eastAsia"/>
          <w:color w:val="000000"/>
          <w:sz w:val="32"/>
          <w:szCs w:val="32"/>
        </w:rPr>
        <w:t>根据评价标准该得</w:t>
      </w:r>
      <w:r>
        <w:rPr>
          <w:rFonts w:ascii="仿宋" w:eastAsia="仿宋" w:hAnsi="仿宋"/>
          <w:color w:val="000000"/>
          <w:sz w:val="32"/>
          <w:szCs w:val="32"/>
        </w:rPr>
        <w:t>3</w:t>
      </w:r>
      <w:r>
        <w:rPr>
          <w:rFonts w:ascii="仿宋" w:eastAsia="仿宋" w:hAnsi="仿宋" w:hint="eastAsia"/>
          <w:color w:val="000000"/>
          <w:sz w:val="32"/>
          <w:szCs w:val="32"/>
        </w:rPr>
        <w:t>分。</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二</w:t>
      </w:r>
      <w:r>
        <w:rPr>
          <w:rFonts w:ascii="仿宋" w:eastAsia="仿宋" w:hAnsi="仿宋"/>
          <w:color w:val="000000"/>
          <w:sz w:val="32"/>
          <w:szCs w:val="32"/>
        </w:rPr>
        <w:t>)</w:t>
      </w:r>
      <w:r>
        <w:rPr>
          <w:rFonts w:ascii="仿宋" w:eastAsia="仿宋" w:hAnsi="仿宋" w:hint="eastAsia"/>
          <w:color w:val="000000"/>
          <w:sz w:val="32"/>
          <w:szCs w:val="32"/>
        </w:rPr>
        <w:t>预算配置</w:t>
      </w:r>
      <w:r>
        <w:rPr>
          <w:rFonts w:ascii="仿宋" w:eastAsia="仿宋" w:hAnsi="仿宋"/>
          <w:color w:val="000000"/>
          <w:sz w:val="32"/>
          <w:szCs w:val="32"/>
        </w:rPr>
        <w:t>(20</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、在职人员控制率</w:t>
      </w:r>
      <w:r>
        <w:rPr>
          <w:rFonts w:ascii="仿宋" w:eastAsia="仿宋" w:hAnsi="仿宋"/>
          <w:color w:val="000000"/>
          <w:sz w:val="32"/>
          <w:szCs w:val="32"/>
        </w:rPr>
        <w:t>(3</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8年在职人员编制数</w:t>
      </w:r>
      <w:r>
        <w:rPr>
          <w:rFonts w:ascii="仿宋" w:eastAsia="仿宋" w:hAnsi="仿宋"/>
          <w:color w:val="000000"/>
          <w:sz w:val="32"/>
          <w:szCs w:val="32"/>
        </w:rPr>
        <w:t>8</w:t>
      </w:r>
      <w:r>
        <w:rPr>
          <w:rFonts w:ascii="仿宋" w:eastAsia="仿宋" w:hAnsi="仿宋" w:hint="eastAsia"/>
          <w:color w:val="000000"/>
          <w:sz w:val="32"/>
          <w:szCs w:val="32"/>
        </w:rPr>
        <w:t>人，年末实有人数8人</w:t>
      </w:r>
      <w:r>
        <w:rPr>
          <w:rFonts w:ascii="仿宋" w:eastAsia="仿宋" w:hAnsi="仿宋"/>
          <w:color w:val="000000"/>
          <w:sz w:val="32"/>
          <w:szCs w:val="32"/>
        </w:rPr>
        <w:t>,</w:t>
      </w:r>
      <w:r>
        <w:rPr>
          <w:rFonts w:ascii="仿宋" w:eastAsia="仿宋" w:hAnsi="仿宋" w:hint="eastAsia"/>
          <w:color w:val="000000"/>
          <w:sz w:val="32"/>
          <w:szCs w:val="32"/>
        </w:rPr>
        <w:t>根据公式进行计算8</w:t>
      </w:r>
      <w:r>
        <w:rPr>
          <w:rFonts w:ascii="仿宋" w:eastAsia="仿宋" w:hAnsi="仿宋"/>
          <w:color w:val="000000"/>
          <w:sz w:val="32"/>
          <w:szCs w:val="32"/>
        </w:rPr>
        <w:t>/8*100%=</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小于等于</w:t>
      </w:r>
      <w:r>
        <w:rPr>
          <w:rFonts w:ascii="仿宋" w:eastAsia="仿宋" w:hAnsi="仿宋"/>
          <w:color w:val="000000"/>
          <w:sz w:val="32"/>
          <w:szCs w:val="32"/>
        </w:rPr>
        <w:t>100%,</w:t>
      </w:r>
      <w:r>
        <w:rPr>
          <w:rFonts w:ascii="仿宋" w:eastAsia="仿宋" w:hAnsi="仿宋" w:hint="eastAsia"/>
          <w:color w:val="000000"/>
          <w:sz w:val="32"/>
          <w:szCs w:val="32"/>
        </w:rPr>
        <w:t>该项得</w:t>
      </w:r>
      <w:r>
        <w:rPr>
          <w:rFonts w:ascii="仿宋" w:eastAsia="仿宋" w:hAnsi="仿宋"/>
          <w:color w:val="000000"/>
          <w:sz w:val="32"/>
          <w:szCs w:val="32"/>
        </w:rPr>
        <w:t>3</w:t>
      </w:r>
      <w:r>
        <w:rPr>
          <w:rFonts w:ascii="仿宋" w:eastAsia="仿宋" w:hAnsi="仿宋" w:hint="eastAsia"/>
          <w:color w:val="000000"/>
          <w:sz w:val="32"/>
          <w:szCs w:val="32"/>
        </w:rPr>
        <w:t>分。</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、“三公经费”变动率</w:t>
      </w:r>
      <w:r>
        <w:rPr>
          <w:rFonts w:ascii="仿宋" w:eastAsia="仿宋" w:hAnsi="仿宋"/>
          <w:color w:val="000000"/>
          <w:sz w:val="32"/>
          <w:szCs w:val="32"/>
        </w:rPr>
        <w:t>(4</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7年三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预算数4.8万元</w:t>
      </w:r>
      <w:r>
        <w:rPr>
          <w:rFonts w:ascii="仿宋" w:eastAsia="仿宋" w:hAnsi="仿宋"/>
          <w:color w:val="000000"/>
          <w:sz w:val="32"/>
          <w:szCs w:val="32"/>
        </w:rPr>
        <w:t>,</w:t>
      </w:r>
      <w:r>
        <w:rPr>
          <w:rFonts w:ascii="仿宋" w:eastAsia="仿宋" w:hAnsi="仿宋" w:hint="eastAsia"/>
          <w:color w:val="000000"/>
          <w:sz w:val="32"/>
          <w:szCs w:val="32"/>
        </w:rPr>
        <w:t>本年度三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预算数4.8万元</w:t>
      </w:r>
      <w:r>
        <w:rPr>
          <w:rFonts w:ascii="仿宋" w:eastAsia="仿宋" w:hAnsi="仿宋"/>
          <w:color w:val="000000"/>
          <w:sz w:val="32"/>
          <w:szCs w:val="32"/>
        </w:rPr>
        <w:t>,</w:t>
      </w:r>
      <w:r>
        <w:rPr>
          <w:rFonts w:ascii="仿宋" w:eastAsia="仿宋" w:hAnsi="仿宋" w:hint="eastAsia"/>
          <w:color w:val="000000"/>
          <w:sz w:val="32"/>
          <w:szCs w:val="32"/>
        </w:rPr>
        <w:t>支出数2万元</w:t>
      </w:r>
      <w:r>
        <w:rPr>
          <w:rFonts w:ascii="仿宋" w:eastAsia="仿宋" w:hAnsi="仿宋"/>
          <w:color w:val="000000"/>
          <w:sz w:val="32"/>
          <w:szCs w:val="32"/>
        </w:rPr>
        <w:t>,</w:t>
      </w:r>
      <w:r>
        <w:rPr>
          <w:rFonts w:ascii="仿宋" w:eastAsia="仿宋" w:hAnsi="仿宋" w:hint="eastAsia"/>
          <w:color w:val="000000"/>
          <w:sz w:val="32"/>
          <w:szCs w:val="32"/>
        </w:rPr>
        <w:t>根据公式计算变动率少于</w:t>
      </w:r>
      <w:r>
        <w:rPr>
          <w:rFonts w:ascii="仿宋" w:eastAsia="仿宋" w:hAnsi="仿宋"/>
          <w:color w:val="000000"/>
          <w:sz w:val="32"/>
          <w:szCs w:val="32"/>
        </w:rPr>
        <w:t>0,</w:t>
      </w:r>
      <w:r>
        <w:rPr>
          <w:rFonts w:ascii="仿宋" w:eastAsia="仿宋" w:hAnsi="仿宋" w:hint="eastAsia"/>
          <w:color w:val="000000"/>
          <w:sz w:val="32"/>
          <w:szCs w:val="32"/>
        </w:rPr>
        <w:t>该项得</w:t>
      </w:r>
      <w:r>
        <w:rPr>
          <w:rFonts w:ascii="仿宋" w:eastAsia="仿宋" w:hAnsi="仿宋"/>
          <w:color w:val="000000"/>
          <w:sz w:val="32"/>
          <w:szCs w:val="32"/>
        </w:rPr>
        <w:t>4</w:t>
      </w:r>
      <w:r>
        <w:rPr>
          <w:rFonts w:ascii="仿宋" w:eastAsia="仿宋" w:hAnsi="仿宋" w:hint="eastAsia"/>
          <w:color w:val="000000"/>
          <w:sz w:val="32"/>
          <w:szCs w:val="32"/>
        </w:rPr>
        <w:t>分。</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三</w:t>
      </w:r>
      <w:r>
        <w:rPr>
          <w:rFonts w:ascii="仿宋" w:eastAsia="仿宋" w:hAnsi="仿宋"/>
          <w:color w:val="000000"/>
          <w:sz w:val="32"/>
          <w:szCs w:val="32"/>
        </w:rPr>
        <w:t>)</w:t>
      </w:r>
      <w:r>
        <w:rPr>
          <w:rFonts w:ascii="仿宋" w:eastAsia="仿宋" w:hAnsi="仿宋" w:hint="eastAsia"/>
          <w:color w:val="000000"/>
          <w:sz w:val="32"/>
          <w:szCs w:val="32"/>
        </w:rPr>
        <w:t>预算执行</w:t>
      </w:r>
      <w:r>
        <w:rPr>
          <w:rFonts w:ascii="仿宋" w:eastAsia="仿宋" w:hAnsi="仿宋"/>
          <w:color w:val="000000"/>
          <w:sz w:val="32"/>
          <w:szCs w:val="32"/>
        </w:rPr>
        <w:t>(20</w:t>
      </w:r>
      <w:r>
        <w:rPr>
          <w:rFonts w:ascii="仿宋" w:eastAsia="仿宋" w:hAnsi="仿宋" w:hint="eastAsia"/>
          <w:color w:val="000000"/>
          <w:sz w:val="32"/>
          <w:szCs w:val="32"/>
        </w:rPr>
        <w:t>分</w:t>
      </w:r>
      <w:r>
        <w:rPr>
          <w:rFonts w:ascii="仿宋" w:eastAsia="仿宋" w:hAnsi="仿宋"/>
          <w:color w:val="000000"/>
          <w:sz w:val="32"/>
          <w:szCs w:val="32"/>
        </w:rPr>
        <w:t xml:space="preserve">) </w:t>
      </w:r>
    </w:p>
    <w:p w:rsidR="00DE292B" w:rsidRDefault="00FA072E">
      <w:pPr>
        <w:spacing w:line="500" w:lineRule="exact"/>
        <w:ind w:firstLine="585"/>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、预算完成率</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8年上年结转</w:t>
      </w:r>
      <w:r>
        <w:rPr>
          <w:rFonts w:ascii="仿宋" w:eastAsia="仿宋" w:hAnsi="仿宋" w:hint="eastAsia"/>
          <w:sz w:val="32"/>
          <w:szCs w:val="32"/>
        </w:rPr>
        <w:t>150.21</w:t>
      </w:r>
      <w:r>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预算总收入</w:t>
      </w:r>
      <w:r>
        <w:rPr>
          <w:rFonts w:ascii="仿宋" w:eastAsia="仿宋" w:hAnsi="仿宋" w:hint="eastAsia"/>
          <w:sz w:val="32"/>
          <w:szCs w:val="32"/>
        </w:rPr>
        <w:t>131.99</w:t>
      </w:r>
      <w:r>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预算支出数145.48万元，年末结余结转136.72万元，根据公式计算完成率为51.55</w:t>
      </w:r>
      <w:r>
        <w:rPr>
          <w:rFonts w:ascii="仿宋" w:eastAsia="仿宋" w:hAnsi="仿宋"/>
          <w:color w:val="000000"/>
          <w:sz w:val="32"/>
          <w:szCs w:val="32"/>
        </w:rPr>
        <w:t>% ,</w:t>
      </w:r>
      <w:r w:rsidR="00765111">
        <w:rPr>
          <w:rFonts w:ascii="仿宋" w:eastAsia="仿宋" w:hAnsi="仿宋" w:hint="eastAsia"/>
          <w:color w:val="000000"/>
          <w:sz w:val="32"/>
          <w:szCs w:val="32"/>
        </w:rPr>
        <w:t>但结转资金为政务</w:t>
      </w:r>
      <w:r w:rsidR="001E60A9">
        <w:rPr>
          <w:rFonts w:ascii="仿宋" w:eastAsia="仿宋" w:hAnsi="仿宋" w:hint="eastAsia"/>
          <w:color w:val="000000"/>
          <w:sz w:val="32"/>
          <w:szCs w:val="32"/>
        </w:rPr>
        <w:t>建设资金，是按进度拨付的，所以不能计算在内，该项得分应为5分。</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、预算控制率</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8年度年初预算101.04万元，追加预算30.95万元</w:t>
      </w:r>
      <w:r>
        <w:rPr>
          <w:rFonts w:ascii="仿宋" w:eastAsia="仿宋" w:hAnsi="仿宋"/>
          <w:color w:val="000000"/>
          <w:sz w:val="32"/>
          <w:szCs w:val="32"/>
        </w:rPr>
        <w:t>,</w:t>
      </w:r>
      <w:r>
        <w:rPr>
          <w:rFonts w:ascii="仿宋" w:eastAsia="仿宋" w:hAnsi="仿宋" w:hint="eastAsia"/>
          <w:color w:val="000000"/>
          <w:sz w:val="32"/>
          <w:szCs w:val="32"/>
        </w:rPr>
        <w:t>根据公式计算</w:t>
      </w:r>
      <w:r>
        <w:rPr>
          <w:rFonts w:ascii="仿宋" w:eastAsia="仿宋" w:hAnsi="仿宋"/>
          <w:color w:val="000000"/>
          <w:sz w:val="32"/>
          <w:szCs w:val="32"/>
        </w:rPr>
        <w:t>,</w:t>
      </w:r>
      <w:r>
        <w:rPr>
          <w:rFonts w:ascii="仿宋" w:eastAsia="仿宋" w:hAnsi="仿宋" w:hint="eastAsia"/>
          <w:color w:val="000000"/>
          <w:sz w:val="32"/>
          <w:szCs w:val="32"/>
        </w:rPr>
        <w:t>预算控制率为30.63</w:t>
      </w:r>
      <w:r>
        <w:rPr>
          <w:rFonts w:ascii="仿宋" w:eastAsia="仿宋" w:hAnsi="仿宋"/>
          <w:color w:val="000000"/>
          <w:sz w:val="32"/>
          <w:szCs w:val="32"/>
        </w:rPr>
        <w:t>%,</w:t>
      </w:r>
      <w:r>
        <w:rPr>
          <w:rFonts w:ascii="仿宋" w:eastAsia="仿宋" w:hAnsi="仿宋" w:hint="eastAsia"/>
          <w:color w:val="000000"/>
          <w:sz w:val="32"/>
          <w:szCs w:val="32"/>
        </w:rPr>
        <w:t>该项得分3分。</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、新建楼堂馆所面积控制率</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8年度没有新建楼堂馆所</w:t>
      </w:r>
      <w:r>
        <w:rPr>
          <w:rFonts w:ascii="仿宋" w:eastAsia="仿宋" w:hAnsi="仿宋"/>
          <w:color w:val="000000"/>
          <w:sz w:val="32"/>
          <w:szCs w:val="32"/>
        </w:rPr>
        <w:t>,</w:t>
      </w:r>
      <w:r>
        <w:rPr>
          <w:rFonts w:ascii="仿宋" w:eastAsia="仿宋" w:hAnsi="仿宋" w:hint="eastAsia"/>
          <w:color w:val="000000"/>
          <w:sz w:val="32"/>
          <w:szCs w:val="32"/>
        </w:rPr>
        <w:t>根据公式计算控制率为</w:t>
      </w:r>
      <w:r>
        <w:rPr>
          <w:rFonts w:ascii="仿宋" w:eastAsia="仿宋" w:hAnsi="仿宋"/>
          <w:color w:val="000000"/>
          <w:sz w:val="32"/>
          <w:szCs w:val="32"/>
        </w:rPr>
        <w:t>100%,</w:t>
      </w:r>
      <w:r>
        <w:rPr>
          <w:rFonts w:ascii="仿宋" w:eastAsia="仿宋" w:hAnsi="仿宋" w:hint="eastAsia"/>
          <w:color w:val="000000"/>
          <w:sz w:val="32"/>
          <w:szCs w:val="32"/>
        </w:rPr>
        <w:t>该项得分</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hint="eastAsia"/>
          <w:sz w:val="32"/>
          <w:szCs w:val="32"/>
        </w:rPr>
        <w:t>。</w:t>
      </w:r>
    </w:p>
    <w:p w:rsidR="00DE292B" w:rsidRDefault="00FA072E">
      <w:pPr>
        <w:spacing w:line="50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、新建楼堂馆所投资概算控制率</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0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8年没有新建楼堂馆所</w:t>
      </w:r>
      <w:r>
        <w:rPr>
          <w:rFonts w:ascii="仿宋" w:eastAsia="仿宋" w:hAnsi="仿宋"/>
          <w:color w:val="000000"/>
          <w:sz w:val="32"/>
          <w:szCs w:val="32"/>
        </w:rPr>
        <w:t>,</w:t>
      </w:r>
      <w:r>
        <w:rPr>
          <w:rFonts w:ascii="仿宋" w:eastAsia="仿宋" w:hAnsi="仿宋" w:hint="eastAsia"/>
          <w:color w:val="000000"/>
          <w:sz w:val="32"/>
          <w:szCs w:val="32"/>
        </w:rPr>
        <w:t>根据公式计算投资概算控制率为</w:t>
      </w:r>
      <w:r>
        <w:rPr>
          <w:rFonts w:ascii="仿宋" w:eastAsia="仿宋" w:hAnsi="仿宋"/>
          <w:color w:val="000000"/>
          <w:sz w:val="32"/>
          <w:szCs w:val="32"/>
        </w:rPr>
        <w:t>100%,</w:t>
      </w:r>
      <w:r>
        <w:rPr>
          <w:rFonts w:ascii="仿宋" w:eastAsia="仿宋" w:hAnsi="仿宋" w:hint="eastAsia"/>
          <w:color w:val="000000"/>
          <w:sz w:val="32"/>
          <w:szCs w:val="32"/>
        </w:rPr>
        <w:t>该项得分</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hint="eastAsia"/>
          <w:sz w:val="32"/>
          <w:szCs w:val="32"/>
        </w:rPr>
        <w:t>。</w:t>
      </w:r>
    </w:p>
    <w:p w:rsidR="00DE292B" w:rsidRDefault="00FA072E">
      <w:pPr>
        <w:pStyle w:val="a8"/>
        <w:numPr>
          <w:ilvl w:val="0"/>
          <w:numId w:val="1"/>
        </w:numPr>
        <w:spacing w:line="500" w:lineRule="exact"/>
        <w:ind w:firstLineChars="0"/>
        <w:rPr>
          <w:rFonts w:ascii="仿宋" w:eastAsia="仿宋" w:hAnsi="仿宋"/>
          <w:color w:val="000000"/>
          <w:sz w:val="32"/>
          <w:szCs w:val="32"/>
        </w:rPr>
      </w:pPr>
      <w:r>
        <w:rPr>
          <w:rFonts w:ascii="仿宋" w:eastAsia="仿宋" w:hAnsi="仿宋" w:hint="eastAsia"/>
          <w:color w:val="000000"/>
          <w:sz w:val="32"/>
          <w:szCs w:val="32"/>
        </w:rPr>
        <w:lastRenderedPageBreak/>
        <w:t>预算管理</w:t>
      </w:r>
      <w:r>
        <w:rPr>
          <w:rFonts w:ascii="仿宋" w:eastAsia="仿宋" w:hAnsi="仿宋"/>
          <w:color w:val="000000"/>
          <w:sz w:val="32"/>
          <w:szCs w:val="32"/>
        </w:rPr>
        <w:t>(41</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1</w:t>
      </w:r>
      <w:r>
        <w:rPr>
          <w:rFonts w:ascii="仿宋" w:eastAsia="仿宋" w:hAnsi="仿宋" w:hint="eastAsia"/>
          <w:color w:val="000000"/>
          <w:sz w:val="32"/>
          <w:szCs w:val="32"/>
        </w:rPr>
        <w:t>、公用经费控制率</w:t>
      </w:r>
      <w:r>
        <w:rPr>
          <w:rFonts w:ascii="仿宋" w:eastAsia="仿宋" w:hAnsi="仿宋"/>
          <w:color w:val="000000"/>
          <w:sz w:val="32"/>
          <w:szCs w:val="32"/>
        </w:rPr>
        <w:t>(8</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8年公用经费实际支出26.25万元</w:t>
      </w:r>
      <w:r>
        <w:rPr>
          <w:rFonts w:ascii="仿宋" w:eastAsia="仿宋" w:hAnsi="仿宋"/>
          <w:color w:val="000000"/>
          <w:sz w:val="32"/>
          <w:szCs w:val="32"/>
        </w:rPr>
        <w:t>,</w:t>
      </w:r>
      <w:r>
        <w:rPr>
          <w:rFonts w:ascii="仿宋" w:eastAsia="仿宋" w:hAnsi="仿宋" w:hint="eastAsia"/>
          <w:color w:val="000000"/>
          <w:sz w:val="32"/>
          <w:szCs w:val="32"/>
        </w:rPr>
        <w:t>预算数为6.4万元</w:t>
      </w:r>
      <w:r>
        <w:rPr>
          <w:rFonts w:ascii="仿宋" w:eastAsia="仿宋" w:hAnsi="仿宋"/>
          <w:color w:val="000000"/>
          <w:sz w:val="32"/>
          <w:szCs w:val="32"/>
        </w:rPr>
        <w:t>,</w:t>
      </w:r>
      <w:r>
        <w:rPr>
          <w:rFonts w:ascii="仿宋" w:eastAsia="仿宋" w:hAnsi="仿宋" w:hint="eastAsia"/>
          <w:color w:val="000000"/>
          <w:sz w:val="32"/>
          <w:szCs w:val="32"/>
        </w:rPr>
        <w:t>根据公式计算公用经费控制率为410.01</w:t>
      </w:r>
      <w:r>
        <w:rPr>
          <w:rFonts w:ascii="仿宋" w:eastAsia="仿宋" w:hAnsi="仿宋"/>
          <w:color w:val="000000"/>
          <w:sz w:val="32"/>
          <w:szCs w:val="32"/>
        </w:rPr>
        <w:t>%,</w:t>
      </w:r>
      <w:r>
        <w:rPr>
          <w:rFonts w:ascii="仿宋" w:eastAsia="仿宋" w:hAnsi="仿宋" w:hint="eastAsia"/>
          <w:color w:val="000000"/>
          <w:sz w:val="32"/>
          <w:szCs w:val="32"/>
        </w:rPr>
        <w:t>该项得分为0分</w:t>
      </w:r>
      <w:r>
        <w:rPr>
          <w:rFonts w:ascii="仿宋" w:eastAsia="仿宋" w:hAnsi="仿宋" w:hint="eastAsia"/>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2</w:t>
      </w:r>
      <w:r>
        <w:rPr>
          <w:rFonts w:ascii="仿宋" w:eastAsia="仿宋" w:hAnsi="仿宋" w:hint="eastAsia"/>
          <w:color w:val="000000"/>
          <w:sz w:val="32"/>
          <w:szCs w:val="32"/>
        </w:rPr>
        <w:t>、“三公经费”控制率</w:t>
      </w:r>
      <w:r>
        <w:rPr>
          <w:rFonts w:ascii="仿宋" w:eastAsia="仿宋" w:hAnsi="仿宋"/>
          <w:color w:val="000000"/>
          <w:sz w:val="32"/>
          <w:szCs w:val="32"/>
        </w:rPr>
        <w:t>(8</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firstLine="640"/>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8年“三公经费”预算数4.8万元</w:t>
      </w:r>
      <w:r>
        <w:rPr>
          <w:rFonts w:ascii="仿宋" w:eastAsia="仿宋" w:hAnsi="仿宋"/>
          <w:color w:val="000000"/>
          <w:sz w:val="32"/>
          <w:szCs w:val="32"/>
        </w:rPr>
        <w:t>,</w:t>
      </w:r>
      <w:r>
        <w:rPr>
          <w:rFonts w:ascii="仿宋" w:eastAsia="仿宋" w:hAnsi="仿宋" w:hint="eastAsia"/>
          <w:color w:val="000000"/>
          <w:sz w:val="32"/>
          <w:szCs w:val="32"/>
        </w:rPr>
        <w:t>实际支出2万元</w:t>
      </w:r>
      <w:r>
        <w:rPr>
          <w:rFonts w:ascii="仿宋" w:eastAsia="仿宋" w:hAnsi="仿宋"/>
          <w:color w:val="000000"/>
          <w:sz w:val="32"/>
          <w:szCs w:val="32"/>
        </w:rPr>
        <w:t>,</w:t>
      </w:r>
      <w:r>
        <w:rPr>
          <w:rFonts w:ascii="仿宋" w:eastAsia="仿宋" w:hAnsi="仿宋" w:hint="eastAsia"/>
          <w:color w:val="000000"/>
          <w:sz w:val="32"/>
          <w:szCs w:val="32"/>
        </w:rPr>
        <w:t>根据公式计算控制率为41.67</w:t>
      </w:r>
      <w:r>
        <w:rPr>
          <w:rFonts w:ascii="仿宋" w:eastAsia="仿宋" w:hAnsi="仿宋"/>
          <w:color w:val="000000"/>
          <w:sz w:val="32"/>
          <w:szCs w:val="32"/>
        </w:rPr>
        <w:t>%  ,</w:t>
      </w:r>
      <w:r>
        <w:rPr>
          <w:rFonts w:ascii="仿宋" w:eastAsia="仿宋" w:hAnsi="仿宋" w:hint="eastAsia"/>
          <w:color w:val="000000"/>
          <w:sz w:val="32"/>
          <w:szCs w:val="32"/>
        </w:rPr>
        <w:t>该项得分</w:t>
      </w:r>
      <w:r>
        <w:rPr>
          <w:rFonts w:ascii="仿宋" w:eastAsia="仿宋" w:hAnsi="仿宋"/>
          <w:color w:val="000000"/>
          <w:sz w:val="32"/>
          <w:szCs w:val="32"/>
        </w:rPr>
        <w:t>8</w:t>
      </w:r>
      <w:r>
        <w:rPr>
          <w:rFonts w:ascii="仿宋" w:eastAsia="仿宋" w:hAnsi="仿宋" w:hint="eastAsia"/>
          <w:color w:val="000000"/>
          <w:sz w:val="32"/>
          <w:szCs w:val="32"/>
        </w:rPr>
        <w:t>分</w:t>
      </w:r>
      <w:r>
        <w:rPr>
          <w:rFonts w:ascii="仿宋" w:eastAsia="仿宋" w:hAnsi="仿宋" w:hint="eastAsia"/>
          <w:sz w:val="32"/>
          <w:szCs w:val="32"/>
        </w:rPr>
        <w:t>。</w:t>
      </w:r>
    </w:p>
    <w:p w:rsidR="00DE292B" w:rsidRDefault="00FA072E">
      <w:pPr>
        <w:spacing w:line="500" w:lineRule="exact"/>
        <w:ind w:firstLineChars="100" w:firstLine="32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、政府采购执行率</w:t>
      </w:r>
      <w:r>
        <w:rPr>
          <w:rFonts w:ascii="仿宋" w:eastAsia="仿宋" w:hAnsi="仿宋"/>
          <w:color w:val="000000"/>
          <w:sz w:val="32"/>
          <w:szCs w:val="32"/>
        </w:rPr>
        <w:t>(6</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ind w:left="640" w:hangingChars="200" w:hanging="640"/>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8年政府采购执行率没有超过及降低</w:t>
      </w:r>
      <w:r>
        <w:rPr>
          <w:rFonts w:ascii="仿宋" w:eastAsia="仿宋" w:hAnsi="仿宋"/>
          <w:color w:val="000000"/>
          <w:sz w:val="32"/>
          <w:szCs w:val="32"/>
        </w:rPr>
        <w:t>5%</w:t>
      </w:r>
      <w:r>
        <w:rPr>
          <w:rFonts w:ascii="仿宋" w:eastAsia="仿宋" w:hAnsi="仿宋" w:hint="eastAsia"/>
          <w:color w:val="000000"/>
          <w:sz w:val="32"/>
          <w:szCs w:val="32"/>
        </w:rPr>
        <w:t>，该项得分</w:t>
      </w:r>
      <w:r>
        <w:rPr>
          <w:rFonts w:ascii="仿宋" w:eastAsia="仿宋" w:hAnsi="仿宋"/>
          <w:color w:val="000000"/>
          <w:sz w:val="32"/>
          <w:szCs w:val="32"/>
        </w:rPr>
        <w:t>6</w:t>
      </w:r>
      <w:r>
        <w:rPr>
          <w:rFonts w:ascii="仿宋" w:eastAsia="仿宋" w:hAnsi="仿宋" w:hint="eastAsia"/>
          <w:color w:val="000000"/>
          <w:sz w:val="32"/>
          <w:szCs w:val="32"/>
        </w:rPr>
        <w:t>分</w:t>
      </w:r>
      <w:r>
        <w:rPr>
          <w:rFonts w:ascii="仿宋" w:eastAsia="仿宋" w:hAnsi="仿宋" w:hint="eastAsia"/>
          <w:sz w:val="32"/>
          <w:szCs w:val="32"/>
        </w:rPr>
        <w:t>。</w:t>
      </w:r>
      <w:r>
        <w:rPr>
          <w:rFonts w:ascii="仿宋" w:eastAsia="仿宋" w:hAnsi="仿宋"/>
          <w:color w:val="000000"/>
          <w:sz w:val="32"/>
          <w:szCs w:val="32"/>
        </w:rPr>
        <w:t xml:space="preserve">    4</w:t>
      </w:r>
      <w:r>
        <w:rPr>
          <w:rFonts w:ascii="仿宋" w:eastAsia="仿宋" w:hAnsi="仿宋" w:hint="eastAsia"/>
          <w:color w:val="000000"/>
          <w:sz w:val="32"/>
          <w:szCs w:val="32"/>
        </w:rPr>
        <w:t>、管理制度健全</w:t>
      </w:r>
      <w:r>
        <w:rPr>
          <w:rFonts w:ascii="仿宋" w:eastAsia="仿宋" w:hAnsi="仿宋"/>
          <w:color w:val="000000"/>
          <w:sz w:val="32"/>
          <w:szCs w:val="32"/>
        </w:rPr>
        <w:t>(8</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8年管理制定的管理制度健全</w:t>
      </w:r>
      <w:r>
        <w:rPr>
          <w:rFonts w:ascii="仿宋" w:eastAsia="仿宋" w:hAnsi="仿宋"/>
          <w:color w:val="000000"/>
          <w:sz w:val="32"/>
          <w:szCs w:val="32"/>
        </w:rPr>
        <w:t>,</w:t>
      </w:r>
      <w:r>
        <w:rPr>
          <w:rFonts w:ascii="仿宋" w:eastAsia="仿宋" w:hAnsi="仿宋" w:hint="eastAsia"/>
          <w:color w:val="000000"/>
          <w:sz w:val="32"/>
          <w:szCs w:val="32"/>
        </w:rPr>
        <w:t>具有较强的合法合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性和完整性</w:t>
      </w:r>
      <w:r>
        <w:rPr>
          <w:rFonts w:ascii="仿宋" w:eastAsia="仿宋" w:hAnsi="仿宋"/>
          <w:color w:val="000000"/>
          <w:sz w:val="32"/>
          <w:szCs w:val="32"/>
        </w:rPr>
        <w:t>,</w:t>
      </w:r>
      <w:r>
        <w:rPr>
          <w:rFonts w:ascii="仿宋" w:eastAsia="仿宋" w:hAnsi="仿宋" w:hint="eastAsia"/>
          <w:color w:val="000000"/>
          <w:sz w:val="32"/>
          <w:szCs w:val="32"/>
        </w:rPr>
        <w:t>相关的管理制度已得到有效的执行</w:t>
      </w:r>
      <w:r>
        <w:rPr>
          <w:rFonts w:ascii="仿宋" w:eastAsia="仿宋" w:hAnsi="仿宋"/>
          <w:color w:val="000000"/>
          <w:sz w:val="32"/>
          <w:szCs w:val="32"/>
        </w:rPr>
        <w:t>,</w:t>
      </w:r>
      <w:r>
        <w:rPr>
          <w:rFonts w:ascii="仿宋" w:eastAsia="仿宋" w:hAnsi="仿宋" w:hint="eastAsia"/>
          <w:color w:val="000000"/>
          <w:sz w:val="32"/>
          <w:szCs w:val="32"/>
        </w:rPr>
        <w:t>该项得分</w:t>
      </w:r>
      <w:r>
        <w:rPr>
          <w:rFonts w:ascii="仿宋" w:eastAsia="仿宋" w:hAnsi="仿宋"/>
          <w:color w:val="000000"/>
          <w:sz w:val="32"/>
          <w:szCs w:val="32"/>
        </w:rPr>
        <w:t>8</w:t>
      </w:r>
      <w:r>
        <w:rPr>
          <w:rFonts w:ascii="仿宋" w:eastAsia="仿宋" w:hAnsi="仿宋" w:hint="eastAsia"/>
          <w:color w:val="000000"/>
          <w:sz w:val="32"/>
          <w:szCs w:val="32"/>
        </w:rPr>
        <w:t>分。</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5</w:t>
      </w:r>
      <w:r>
        <w:rPr>
          <w:rFonts w:ascii="仿宋" w:eastAsia="仿宋" w:hAnsi="仿宋" w:hint="eastAsia"/>
          <w:color w:val="000000"/>
          <w:sz w:val="32"/>
          <w:szCs w:val="32"/>
        </w:rPr>
        <w:t>、资金使用合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性</w:t>
      </w:r>
      <w:r>
        <w:rPr>
          <w:rFonts w:ascii="仿宋" w:eastAsia="仿宋" w:hAnsi="仿宋"/>
          <w:color w:val="000000"/>
          <w:sz w:val="32"/>
          <w:szCs w:val="32"/>
        </w:rPr>
        <w:t>(6</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201</w:t>
      </w:r>
      <w:r>
        <w:rPr>
          <w:rFonts w:ascii="仿宋" w:eastAsia="仿宋" w:hAnsi="仿宋" w:hint="eastAsia"/>
          <w:color w:val="000000"/>
          <w:sz w:val="32"/>
          <w:szCs w:val="32"/>
        </w:rPr>
        <w:t>7年支出符合国家财经纪律法规和财务管理制度以及有关专项资金管理办法的规定</w:t>
      </w:r>
      <w:r>
        <w:rPr>
          <w:rFonts w:ascii="仿宋" w:eastAsia="仿宋" w:hAnsi="仿宋"/>
          <w:color w:val="000000"/>
          <w:sz w:val="32"/>
          <w:szCs w:val="32"/>
        </w:rPr>
        <w:t>,</w:t>
      </w:r>
      <w:r>
        <w:rPr>
          <w:rFonts w:ascii="仿宋" w:eastAsia="仿宋" w:hAnsi="仿宋" w:hint="eastAsia"/>
          <w:color w:val="000000"/>
          <w:sz w:val="32"/>
          <w:szCs w:val="32"/>
        </w:rPr>
        <w:t>资金拨付有完整的审批程序和手续</w:t>
      </w:r>
      <w:r>
        <w:rPr>
          <w:rFonts w:ascii="仿宋" w:eastAsia="仿宋" w:hAnsi="仿宋"/>
          <w:color w:val="000000"/>
          <w:sz w:val="32"/>
          <w:szCs w:val="32"/>
        </w:rPr>
        <w:t>,</w:t>
      </w:r>
      <w:r>
        <w:rPr>
          <w:rFonts w:ascii="仿宋" w:eastAsia="仿宋" w:hAnsi="仿宋" w:hint="eastAsia"/>
          <w:color w:val="000000"/>
          <w:sz w:val="32"/>
          <w:szCs w:val="32"/>
        </w:rPr>
        <w:t>项目支出按规定</w:t>
      </w:r>
      <w:r>
        <w:rPr>
          <w:rFonts w:ascii="仿宋" w:eastAsia="仿宋" w:hAnsi="仿宋"/>
          <w:color w:val="000000"/>
          <w:sz w:val="32"/>
          <w:szCs w:val="32"/>
        </w:rPr>
        <w:t>,</w:t>
      </w:r>
      <w:r>
        <w:rPr>
          <w:rFonts w:ascii="仿宋" w:eastAsia="仿宋" w:hAnsi="仿宋" w:hint="eastAsia"/>
          <w:color w:val="000000"/>
          <w:sz w:val="32"/>
          <w:szCs w:val="32"/>
        </w:rPr>
        <w:t>支出符合部门预算批复的用途</w:t>
      </w:r>
      <w:r>
        <w:rPr>
          <w:rFonts w:ascii="仿宋" w:eastAsia="仿宋" w:hAnsi="仿宋"/>
          <w:color w:val="000000"/>
          <w:sz w:val="32"/>
          <w:szCs w:val="32"/>
        </w:rPr>
        <w:t>,</w:t>
      </w:r>
      <w:r>
        <w:rPr>
          <w:rFonts w:ascii="仿宋" w:eastAsia="仿宋" w:hAnsi="仿宋" w:hint="eastAsia"/>
          <w:color w:val="000000"/>
          <w:sz w:val="32"/>
          <w:szCs w:val="32"/>
        </w:rPr>
        <w:t>无挤占等现象</w:t>
      </w:r>
      <w:r>
        <w:rPr>
          <w:rFonts w:ascii="仿宋" w:eastAsia="仿宋" w:hAnsi="仿宋"/>
          <w:color w:val="000000"/>
          <w:sz w:val="32"/>
          <w:szCs w:val="32"/>
        </w:rPr>
        <w:t>,</w:t>
      </w:r>
      <w:r>
        <w:rPr>
          <w:rFonts w:ascii="仿宋" w:eastAsia="仿宋" w:hAnsi="仿宋" w:hint="eastAsia"/>
          <w:color w:val="000000"/>
          <w:sz w:val="32"/>
          <w:szCs w:val="32"/>
        </w:rPr>
        <w:t>该项得分</w:t>
      </w:r>
      <w:r>
        <w:rPr>
          <w:rFonts w:ascii="仿宋" w:eastAsia="仿宋" w:hAnsi="仿宋"/>
          <w:color w:val="000000"/>
          <w:sz w:val="32"/>
          <w:szCs w:val="32"/>
        </w:rPr>
        <w:t>6</w:t>
      </w:r>
      <w:r>
        <w:rPr>
          <w:rFonts w:ascii="仿宋" w:eastAsia="仿宋" w:hAnsi="仿宋" w:hint="eastAsia"/>
          <w:color w:val="000000"/>
          <w:sz w:val="32"/>
          <w:szCs w:val="32"/>
        </w:rPr>
        <w:t>分。</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6</w:t>
      </w:r>
      <w:r>
        <w:rPr>
          <w:rFonts w:ascii="仿宋" w:eastAsia="仿宋" w:hAnsi="仿宋" w:hint="eastAsia"/>
          <w:color w:val="000000"/>
          <w:sz w:val="32"/>
          <w:szCs w:val="32"/>
        </w:rPr>
        <w:t>、预决算信息公开性</w:t>
      </w:r>
      <w:r>
        <w:rPr>
          <w:rFonts w:ascii="仿宋" w:eastAsia="仿宋" w:hAnsi="仿宋"/>
          <w:color w:val="000000"/>
          <w:sz w:val="32"/>
          <w:szCs w:val="32"/>
        </w:rPr>
        <w:t>(5</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hint="eastAsia"/>
          <w:color w:val="000000"/>
          <w:sz w:val="32"/>
          <w:szCs w:val="32"/>
        </w:rPr>
        <w:t>按照政府对预决算规定的信息内容</w:t>
      </w:r>
      <w:r>
        <w:rPr>
          <w:rFonts w:ascii="仿宋" w:eastAsia="仿宋" w:hAnsi="仿宋"/>
          <w:color w:val="000000"/>
          <w:sz w:val="32"/>
          <w:szCs w:val="32"/>
        </w:rPr>
        <w:t>,</w:t>
      </w:r>
      <w:r>
        <w:rPr>
          <w:rFonts w:ascii="仿宋" w:eastAsia="仿宋" w:hAnsi="仿宋" w:hint="eastAsia"/>
          <w:color w:val="000000"/>
          <w:sz w:val="32"/>
          <w:szCs w:val="32"/>
        </w:rPr>
        <w:t>时限实行公开</w:t>
      </w:r>
      <w:r>
        <w:rPr>
          <w:rFonts w:ascii="仿宋" w:eastAsia="仿宋" w:hAnsi="仿宋"/>
          <w:color w:val="000000"/>
          <w:sz w:val="32"/>
          <w:szCs w:val="32"/>
        </w:rPr>
        <w:t>,</w:t>
      </w:r>
      <w:r>
        <w:rPr>
          <w:rFonts w:ascii="仿宋" w:eastAsia="仿宋" w:hAnsi="仿宋" w:hint="eastAsia"/>
          <w:color w:val="000000"/>
          <w:sz w:val="32"/>
          <w:szCs w:val="32"/>
        </w:rPr>
        <w:t>基础数据信息和会计信息资料真实、完整、准确。该项得分</w:t>
      </w:r>
      <w:r>
        <w:rPr>
          <w:rFonts w:ascii="仿宋" w:eastAsia="仿宋" w:hAnsi="仿宋"/>
          <w:color w:val="000000"/>
          <w:sz w:val="32"/>
          <w:szCs w:val="32"/>
        </w:rPr>
        <w:t>5</w:t>
      </w:r>
      <w:r>
        <w:rPr>
          <w:rFonts w:ascii="仿宋" w:eastAsia="仿宋" w:hAnsi="仿宋" w:hint="eastAsia"/>
          <w:color w:val="000000"/>
          <w:sz w:val="32"/>
          <w:szCs w:val="32"/>
        </w:rPr>
        <w:t>。</w:t>
      </w:r>
    </w:p>
    <w:p w:rsidR="00DE292B" w:rsidRDefault="00FA072E">
      <w:pPr>
        <w:spacing w:line="500" w:lineRule="exact"/>
        <w:ind w:left="71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五</w:t>
      </w:r>
      <w:r>
        <w:rPr>
          <w:rFonts w:ascii="仿宋" w:eastAsia="仿宋" w:hAnsi="仿宋"/>
          <w:color w:val="000000"/>
          <w:sz w:val="32"/>
          <w:szCs w:val="32"/>
        </w:rPr>
        <w:t>)</w:t>
      </w:r>
      <w:r>
        <w:rPr>
          <w:rFonts w:ascii="仿宋" w:eastAsia="仿宋" w:hAnsi="仿宋" w:hint="eastAsia"/>
          <w:color w:val="000000"/>
          <w:sz w:val="32"/>
          <w:szCs w:val="32"/>
        </w:rPr>
        <w:t>产出及效率</w:t>
      </w:r>
      <w:r>
        <w:rPr>
          <w:rFonts w:ascii="仿宋" w:eastAsia="仿宋" w:hAnsi="仿宋"/>
          <w:color w:val="000000"/>
          <w:sz w:val="32"/>
          <w:szCs w:val="32"/>
        </w:rPr>
        <w:t>(26</w:t>
      </w:r>
      <w:r>
        <w:rPr>
          <w:rFonts w:ascii="仿宋" w:eastAsia="仿宋" w:hAnsi="仿宋" w:hint="eastAsia"/>
          <w:color w:val="000000"/>
          <w:sz w:val="32"/>
          <w:szCs w:val="32"/>
        </w:rPr>
        <w:t>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color w:val="000000"/>
          <w:sz w:val="32"/>
          <w:szCs w:val="32"/>
        </w:rPr>
        <w:t xml:space="preserve">   1</w:t>
      </w:r>
      <w:r>
        <w:rPr>
          <w:rFonts w:ascii="仿宋" w:eastAsia="仿宋" w:hAnsi="仿宋" w:hint="eastAsia"/>
          <w:color w:val="000000"/>
          <w:sz w:val="32"/>
          <w:szCs w:val="32"/>
        </w:rPr>
        <w:t>、重点工作实际完成率</w:t>
      </w:r>
      <w:r>
        <w:rPr>
          <w:rFonts w:ascii="仿宋" w:eastAsia="仿宋" w:hAnsi="仿宋"/>
          <w:color w:val="000000"/>
          <w:sz w:val="32"/>
          <w:szCs w:val="32"/>
        </w:rPr>
        <w:t>(</w:t>
      </w:r>
      <w:r>
        <w:rPr>
          <w:rFonts w:ascii="仿宋" w:eastAsia="仿宋" w:hAnsi="仿宋" w:hint="eastAsia"/>
          <w:color w:val="000000"/>
          <w:sz w:val="32"/>
          <w:szCs w:val="32"/>
        </w:rPr>
        <w:t>8分</w:t>
      </w:r>
      <w:r>
        <w:rPr>
          <w:rFonts w:ascii="仿宋" w:eastAsia="仿宋" w:hAnsi="仿宋"/>
          <w:color w:val="000000"/>
          <w:sz w:val="32"/>
          <w:szCs w:val="32"/>
        </w:rPr>
        <w:t>)</w:t>
      </w:r>
    </w:p>
    <w:p w:rsidR="00DE292B" w:rsidRDefault="00FA072E">
      <w:pPr>
        <w:spacing w:line="500" w:lineRule="exact"/>
        <w:rPr>
          <w:rFonts w:ascii="仿宋" w:eastAsia="仿宋" w:hAnsi="仿宋"/>
          <w:color w:val="000000"/>
          <w:sz w:val="32"/>
          <w:szCs w:val="32"/>
        </w:rPr>
      </w:pPr>
      <w:r>
        <w:rPr>
          <w:rFonts w:ascii="仿宋" w:eastAsia="仿宋" w:hAnsi="仿宋" w:hint="eastAsia"/>
          <w:color w:val="000000"/>
          <w:sz w:val="32"/>
          <w:szCs w:val="32"/>
        </w:rPr>
        <w:t>根据绩效办</w:t>
      </w:r>
      <w:r>
        <w:rPr>
          <w:rFonts w:ascii="仿宋" w:eastAsia="仿宋" w:hAnsi="仿宋"/>
          <w:color w:val="000000"/>
          <w:sz w:val="32"/>
          <w:szCs w:val="32"/>
        </w:rPr>
        <w:t>201</w:t>
      </w:r>
      <w:r>
        <w:rPr>
          <w:rFonts w:ascii="仿宋" w:eastAsia="仿宋" w:hAnsi="仿宋" w:hint="eastAsia"/>
          <w:color w:val="000000"/>
          <w:sz w:val="32"/>
          <w:szCs w:val="32"/>
        </w:rPr>
        <w:t>8年对各部门为民办实事和部门重点工程与重点工作考核分数折算，该项得分为</w:t>
      </w:r>
      <w:r>
        <w:rPr>
          <w:rFonts w:ascii="仿宋" w:eastAsia="仿宋" w:hAnsi="仿宋"/>
          <w:color w:val="000000"/>
          <w:sz w:val="32"/>
          <w:szCs w:val="32"/>
        </w:rPr>
        <w:t>8</w:t>
      </w:r>
      <w:r>
        <w:rPr>
          <w:rFonts w:ascii="仿宋" w:eastAsia="仿宋" w:hAnsi="仿宋" w:hint="eastAsia"/>
          <w:color w:val="000000"/>
          <w:sz w:val="32"/>
          <w:szCs w:val="32"/>
        </w:rPr>
        <w:t>分。</w:t>
      </w:r>
    </w:p>
    <w:p w:rsidR="00DE292B" w:rsidRDefault="00FA072E">
      <w:pPr>
        <w:widowControl/>
        <w:spacing w:line="540" w:lineRule="exact"/>
        <w:ind w:firstLineChars="147" w:firstLine="472"/>
        <w:jc w:val="left"/>
        <w:rPr>
          <w:rFonts w:ascii="仿宋" w:eastAsia="仿宋" w:hAnsi="仿宋" w:cs="楷体"/>
          <w:b/>
          <w:bCs/>
          <w:color w:val="000000"/>
          <w:sz w:val="32"/>
          <w:szCs w:val="32"/>
          <w:shd w:val="clear" w:color="auto" w:fill="FFFFFF"/>
        </w:rPr>
      </w:pPr>
      <w:r>
        <w:rPr>
          <w:rFonts w:ascii="仿宋" w:eastAsia="仿宋" w:hAnsi="仿宋" w:cs="楷体" w:hint="eastAsia"/>
          <w:b/>
          <w:bCs/>
          <w:color w:val="000000"/>
          <w:sz w:val="32"/>
          <w:szCs w:val="32"/>
          <w:shd w:val="clear" w:color="auto" w:fill="FFFFFF"/>
        </w:rPr>
        <w:t>2、以政务服务三级体系建设为重点，着力打造政务管理新体系</w:t>
      </w:r>
    </w:p>
    <w:p w:rsidR="00DE292B" w:rsidRDefault="00FA072E">
      <w:pPr>
        <w:widowControl/>
        <w:spacing w:line="540" w:lineRule="exact"/>
        <w:ind w:firstLineChars="98" w:firstLine="315"/>
        <w:jc w:val="left"/>
        <w:rPr>
          <w:rFonts w:ascii="仿宋" w:eastAsia="仿宋" w:hAnsi="仿宋"/>
          <w:sz w:val="32"/>
          <w:szCs w:val="32"/>
        </w:rPr>
      </w:pPr>
      <w:r>
        <w:rPr>
          <w:rFonts w:ascii="仿宋" w:eastAsia="仿宋" w:hAnsi="仿宋" w:cs="仿宋_GB2312" w:hint="eastAsia"/>
          <w:b/>
          <w:bCs/>
          <w:color w:val="000000"/>
          <w:sz w:val="32"/>
          <w:szCs w:val="32"/>
          <w:shd w:val="clear" w:color="auto" w:fill="FFFFFF"/>
        </w:rPr>
        <w:t>（一）以县级建设为核心，充分发挥龙头引领作用。</w:t>
      </w:r>
      <w:r>
        <w:rPr>
          <w:rFonts w:ascii="仿宋" w:eastAsia="仿宋" w:hAnsi="仿宋"/>
          <w:color w:val="000000"/>
          <w:sz w:val="32"/>
          <w:szCs w:val="32"/>
          <w:shd w:val="clear" w:color="auto" w:fill="FFFFFF"/>
        </w:rPr>
        <w:t>以我县新政务大厅的启用入驻为契机，全面促进县级场所规范化建设，</w:t>
      </w:r>
      <w:r>
        <w:rPr>
          <w:rFonts w:ascii="仿宋" w:eastAsia="仿宋" w:hAnsi="仿宋"/>
          <w:color w:val="000000"/>
          <w:sz w:val="32"/>
          <w:szCs w:val="32"/>
          <w:shd w:val="clear" w:color="auto" w:fill="FFFFFF"/>
        </w:rPr>
        <w:lastRenderedPageBreak/>
        <w:t>充分发挥县政务中心的核心引导作用，辐射</w:t>
      </w:r>
      <w:proofErr w:type="gramStart"/>
      <w:r>
        <w:rPr>
          <w:rFonts w:ascii="仿宋" w:eastAsia="仿宋" w:hAnsi="仿宋"/>
          <w:color w:val="000000"/>
          <w:sz w:val="32"/>
          <w:szCs w:val="32"/>
          <w:shd w:val="clear" w:color="auto" w:fill="FFFFFF"/>
        </w:rPr>
        <w:t>带动县</w:t>
      </w:r>
      <w:proofErr w:type="gramEnd"/>
      <w:r>
        <w:rPr>
          <w:rFonts w:ascii="仿宋" w:eastAsia="仿宋" w:hAnsi="仿宋"/>
          <w:color w:val="000000"/>
          <w:sz w:val="32"/>
          <w:szCs w:val="32"/>
          <w:shd w:val="clear" w:color="auto" w:fill="FFFFFF"/>
        </w:rPr>
        <w:t>乡村政务服务三级体系规范化建设。今年10月，县政务服务大厅全面建设完成并投入使用，解决了一直以来政务服务大厅因场地面积不足，部分单位不能进驻办公的问题，</w:t>
      </w:r>
      <w:r>
        <w:rPr>
          <w:rFonts w:ascii="仿宋" w:eastAsia="仿宋" w:hAnsi="仿宋"/>
          <w:sz w:val="32"/>
        </w:rPr>
        <w:t>进一步推进“两集中、两到位”改革，落实“人进、事进、权进”工作到位，实现了所有审批事项都进入中心集中办理，所有</w:t>
      </w:r>
      <w:r>
        <w:rPr>
          <w:rFonts w:ascii="仿宋" w:eastAsia="仿宋" w:hAnsi="仿宋" w:hint="eastAsia"/>
          <w:sz w:val="32"/>
        </w:rPr>
        <w:t>具有行政审批职能的</w:t>
      </w:r>
      <w:r>
        <w:rPr>
          <w:rFonts w:ascii="仿宋" w:eastAsia="仿宋" w:hAnsi="仿宋"/>
          <w:sz w:val="32"/>
        </w:rPr>
        <w:t>单位实现在中心窗口能办事、</w:t>
      </w:r>
      <w:r>
        <w:rPr>
          <w:rFonts w:ascii="仿宋" w:eastAsia="仿宋" w:hAnsi="仿宋" w:hint="eastAsia"/>
          <w:sz w:val="32"/>
        </w:rPr>
        <w:t>能</w:t>
      </w:r>
      <w:r>
        <w:rPr>
          <w:rFonts w:ascii="仿宋" w:eastAsia="仿宋" w:hAnsi="仿宋"/>
          <w:sz w:val="32"/>
        </w:rPr>
        <w:t>办成事</w:t>
      </w:r>
      <w:r>
        <w:rPr>
          <w:rFonts w:ascii="仿宋" w:eastAsia="仿宋" w:hAnsi="仿宋"/>
          <w:color w:val="000000"/>
          <w:sz w:val="32"/>
          <w:szCs w:val="32"/>
          <w:shd w:val="clear" w:color="auto" w:fill="FFFFFF"/>
        </w:rPr>
        <w:t>。推进网上政务服务建设，坚持“两个百分百”（审批单位100%进厅办公、审批事项100%</w:t>
      </w:r>
      <w:proofErr w:type="gramStart"/>
      <w:r>
        <w:rPr>
          <w:rFonts w:ascii="仿宋" w:eastAsia="仿宋" w:hAnsi="仿宋"/>
          <w:color w:val="000000"/>
          <w:sz w:val="32"/>
          <w:szCs w:val="32"/>
          <w:shd w:val="clear" w:color="auto" w:fill="FFFFFF"/>
        </w:rPr>
        <w:t>进系统</w:t>
      </w:r>
      <w:proofErr w:type="gramEnd"/>
      <w:r>
        <w:rPr>
          <w:rFonts w:ascii="仿宋" w:eastAsia="仿宋" w:hAnsi="仿宋"/>
          <w:color w:val="000000"/>
          <w:sz w:val="32"/>
          <w:szCs w:val="32"/>
          <w:shd w:val="clear" w:color="auto" w:fill="FFFFFF"/>
        </w:rPr>
        <w:t>操作），实现政务大厅物理平台与电子政务虚拟平台有机统一。今年以来，共有</w:t>
      </w:r>
      <w:proofErr w:type="gramStart"/>
      <w:r>
        <w:rPr>
          <w:rFonts w:ascii="仿宋" w:eastAsia="仿宋" w:hAnsi="仿宋"/>
          <w:sz w:val="32"/>
        </w:rPr>
        <w:t>县人社服务</w:t>
      </w:r>
      <w:proofErr w:type="gramEnd"/>
      <w:r>
        <w:rPr>
          <w:rFonts w:ascii="仿宋" w:eastAsia="仿宋" w:hAnsi="仿宋"/>
          <w:sz w:val="32"/>
        </w:rPr>
        <w:t>大厅、医疗服务大厅、国税、地税联合</w:t>
      </w:r>
      <w:r>
        <w:rPr>
          <w:rFonts w:ascii="仿宋" w:eastAsia="仿宋" w:hAnsi="仿宋" w:hint="eastAsia"/>
          <w:sz w:val="32"/>
        </w:rPr>
        <w:t>办税</w:t>
      </w:r>
      <w:r>
        <w:rPr>
          <w:rFonts w:ascii="仿宋" w:eastAsia="仿宋" w:hAnsi="仿宋"/>
          <w:sz w:val="32"/>
        </w:rPr>
        <w:t>大厅、</w:t>
      </w:r>
      <w:r>
        <w:rPr>
          <w:rFonts w:ascii="仿宋" w:eastAsia="仿宋" w:hAnsi="仿宋" w:hint="eastAsia"/>
          <w:sz w:val="32"/>
        </w:rPr>
        <w:t>残联</w:t>
      </w:r>
      <w:r>
        <w:rPr>
          <w:rFonts w:ascii="仿宋" w:eastAsia="仿宋" w:hAnsi="仿宋"/>
          <w:sz w:val="32"/>
        </w:rPr>
        <w:t>等</w:t>
      </w:r>
      <w:r>
        <w:rPr>
          <w:rFonts w:ascii="仿宋" w:eastAsia="仿宋" w:hAnsi="仿宋"/>
          <w:sz w:val="32"/>
          <w:szCs w:val="32"/>
        </w:rPr>
        <w:t>5</w:t>
      </w:r>
      <w:r>
        <w:rPr>
          <w:rFonts w:ascii="仿宋" w:eastAsia="仿宋" w:hAnsi="仿宋"/>
          <w:sz w:val="32"/>
        </w:rPr>
        <w:t>家单位新进驻政务服务大厅。</w:t>
      </w:r>
      <w:r>
        <w:rPr>
          <w:rFonts w:ascii="仿宋" w:eastAsia="仿宋" w:hAnsi="仿宋"/>
          <w:sz w:val="32"/>
          <w:szCs w:val="32"/>
          <w:shd w:val="clear" w:color="auto" w:fill="FFFFFF"/>
        </w:rPr>
        <w:t>截至目前为止，</w:t>
      </w:r>
      <w:r>
        <w:rPr>
          <w:rFonts w:ascii="仿宋" w:eastAsia="仿宋" w:hAnsi="仿宋"/>
          <w:sz w:val="32"/>
        </w:rPr>
        <w:t>我中心已有</w:t>
      </w:r>
      <w:r>
        <w:rPr>
          <w:rFonts w:ascii="仿宋" w:eastAsia="仿宋" w:hAnsi="仿宋" w:hint="eastAsia"/>
          <w:sz w:val="32"/>
          <w:szCs w:val="32"/>
        </w:rPr>
        <w:t>36</w:t>
      </w:r>
      <w:r>
        <w:rPr>
          <w:rFonts w:ascii="仿宋" w:eastAsia="仿宋" w:hAnsi="仿宋"/>
          <w:sz w:val="32"/>
        </w:rPr>
        <w:t>个进厅单位，其中独立窗口</w:t>
      </w:r>
      <w:r>
        <w:rPr>
          <w:rFonts w:ascii="仿宋" w:eastAsia="仿宋" w:hAnsi="仿宋"/>
          <w:sz w:val="32"/>
          <w:szCs w:val="32"/>
        </w:rPr>
        <w:t>3</w:t>
      </w:r>
      <w:r>
        <w:rPr>
          <w:rFonts w:ascii="仿宋" w:eastAsia="仿宋" w:hAnsi="仿宋" w:hint="eastAsia"/>
          <w:sz w:val="32"/>
          <w:szCs w:val="32"/>
        </w:rPr>
        <w:t>3</w:t>
      </w:r>
      <w:r>
        <w:rPr>
          <w:rFonts w:ascii="仿宋" w:eastAsia="仿宋" w:hAnsi="仿宋"/>
          <w:sz w:val="32"/>
        </w:rPr>
        <w:t>个，</w:t>
      </w:r>
      <w:r>
        <w:rPr>
          <w:rFonts w:ascii="仿宋" w:eastAsia="仿宋" w:hAnsi="仿宋"/>
          <w:sz w:val="32"/>
          <w:szCs w:val="32"/>
        </w:rPr>
        <w:t>综合窗口3个</w:t>
      </w:r>
      <w:r>
        <w:rPr>
          <w:rFonts w:ascii="仿宋" w:eastAsia="仿宋" w:hAnsi="仿宋" w:hint="eastAsia"/>
          <w:color w:val="000000" w:themeColor="text1"/>
          <w:sz w:val="32"/>
          <w:szCs w:val="32"/>
        </w:rPr>
        <w:t>（18个单位）</w:t>
      </w:r>
      <w:r>
        <w:rPr>
          <w:rFonts w:ascii="仿宋" w:eastAsia="仿宋" w:hAnsi="仿宋"/>
          <w:sz w:val="32"/>
          <w:szCs w:val="32"/>
        </w:rPr>
        <w:t>，形成了“只进一扇门，办好万家事”的工作格局。</w:t>
      </w:r>
    </w:p>
    <w:p w:rsidR="00DE292B" w:rsidRDefault="00FA072E">
      <w:pPr>
        <w:widowControl/>
        <w:spacing w:line="540" w:lineRule="exact"/>
        <w:ind w:firstLine="640"/>
        <w:jc w:val="left"/>
        <w:rPr>
          <w:rFonts w:ascii="仿宋" w:eastAsia="仿宋" w:hAnsi="仿宋"/>
          <w:sz w:val="32"/>
          <w:szCs w:val="32"/>
        </w:rPr>
      </w:pPr>
      <w:r>
        <w:rPr>
          <w:rFonts w:ascii="仿宋" w:eastAsia="仿宋" w:hAnsi="仿宋" w:cs="仿宋_GB2312" w:hint="eastAsia"/>
          <w:b/>
          <w:bCs/>
          <w:color w:val="000000"/>
          <w:sz w:val="32"/>
          <w:szCs w:val="32"/>
          <w:shd w:val="clear" w:color="auto" w:fill="FFFFFF"/>
        </w:rPr>
        <w:t>（二）以乡镇建设为基础，</w:t>
      </w:r>
      <w:r>
        <w:rPr>
          <w:rFonts w:ascii="仿宋" w:eastAsia="仿宋" w:hAnsi="仿宋" w:cs="仿宋_GB2312" w:hint="eastAsia"/>
          <w:b/>
          <w:bCs/>
          <w:sz w:val="32"/>
          <w:szCs w:val="32"/>
        </w:rPr>
        <w:t>全面规范基层服务模式。</w:t>
      </w:r>
      <w:r>
        <w:rPr>
          <w:rFonts w:ascii="仿宋" w:eastAsia="仿宋" w:hAnsi="仿宋"/>
          <w:sz w:val="32"/>
          <w:szCs w:val="32"/>
        </w:rPr>
        <w:t>按照</w:t>
      </w:r>
      <w:r>
        <w:rPr>
          <w:rFonts w:ascii="仿宋" w:eastAsia="仿宋" w:hAnsi="仿宋"/>
          <w:color w:val="000000"/>
          <w:sz w:val="32"/>
          <w:shd w:val="clear" w:color="auto" w:fill="FFFFFF"/>
        </w:rPr>
        <w:t>领导机构设置、名称标识、设备设施、服务事项、管理制度、运行机制等“六统一”标准和</w:t>
      </w:r>
      <w:r>
        <w:rPr>
          <w:rFonts w:ascii="仿宋" w:eastAsia="仿宋" w:hAnsi="仿宋" w:hint="eastAsia"/>
          <w:sz w:val="32"/>
          <w:shd w:val="clear" w:color="auto" w:fill="FFFFFF"/>
        </w:rPr>
        <w:t>经营管理服务站、安全生产服务站、计划生育服务站、农技推广服务站、合作医疗管理服务站、民政救助管理服务站、林业站、国土所</w:t>
      </w:r>
      <w:r>
        <w:rPr>
          <w:rFonts w:ascii="仿宋" w:eastAsia="仿宋" w:hAnsi="仿宋"/>
          <w:sz w:val="32"/>
          <w:shd w:val="clear" w:color="auto" w:fill="FFFFFF"/>
        </w:rPr>
        <w:t>等“八位一体”</w:t>
      </w:r>
      <w:r>
        <w:rPr>
          <w:rFonts w:ascii="仿宋" w:eastAsia="仿宋" w:hAnsi="仿宋"/>
          <w:color w:val="000000"/>
          <w:sz w:val="32"/>
          <w:shd w:val="clear" w:color="auto" w:fill="FFFFFF"/>
        </w:rPr>
        <w:t>集中办公模式</w:t>
      </w:r>
      <w:r>
        <w:rPr>
          <w:rFonts w:ascii="仿宋" w:eastAsia="仿宋" w:hAnsi="仿宋" w:hint="eastAsia"/>
          <w:color w:val="000000"/>
          <w:sz w:val="32"/>
          <w:shd w:val="clear" w:color="auto" w:fill="FFFFFF"/>
        </w:rPr>
        <w:t>，</w:t>
      </w:r>
      <w:r>
        <w:rPr>
          <w:rFonts w:ascii="仿宋" w:eastAsia="仿宋" w:hAnsi="仿宋"/>
          <w:sz w:val="32"/>
          <w:szCs w:val="32"/>
        </w:rPr>
        <w:t>全面完成了</w:t>
      </w:r>
      <w:r>
        <w:rPr>
          <w:rFonts w:ascii="仿宋" w:eastAsia="仿宋" w:hAnsi="仿宋"/>
          <w:color w:val="000000"/>
          <w:sz w:val="32"/>
          <w:shd w:val="clear" w:color="auto" w:fill="FFFFFF"/>
        </w:rPr>
        <w:t>12</w:t>
      </w:r>
      <w:r>
        <w:rPr>
          <w:rFonts w:ascii="仿宋" w:eastAsia="仿宋" w:hAnsi="仿宋"/>
          <w:sz w:val="32"/>
          <w:szCs w:val="32"/>
        </w:rPr>
        <w:t>个乡镇</w:t>
      </w:r>
      <w:r>
        <w:rPr>
          <w:rFonts w:ascii="仿宋" w:eastAsia="仿宋" w:hAnsi="仿宋"/>
          <w:color w:val="000000"/>
          <w:sz w:val="32"/>
          <w:shd w:val="clear" w:color="auto" w:fill="FFFFFF"/>
        </w:rPr>
        <w:t>便民服务中心标准化建设</w:t>
      </w:r>
      <w:r>
        <w:rPr>
          <w:rFonts w:ascii="仿宋" w:eastAsia="仿宋" w:hAnsi="仿宋" w:hint="eastAsia"/>
          <w:color w:val="000000"/>
          <w:sz w:val="32"/>
          <w:shd w:val="clear" w:color="auto" w:fill="FFFFFF"/>
        </w:rPr>
        <w:t>，</w:t>
      </w:r>
      <w:r>
        <w:rPr>
          <w:rFonts w:ascii="仿宋" w:eastAsia="仿宋" w:hAnsi="仿宋"/>
          <w:color w:val="000000"/>
          <w:sz w:val="32"/>
          <w:shd w:val="clear" w:color="auto" w:fill="FFFFFF"/>
        </w:rPr>
        <w:t>整合</w:t>
      </w:r>
      <w:r>
        <w:rPr>
          <w:rFonts w:ascii="仿宋" w:eastAsia="仿宋" w:hAnsi="仿宋" w:hint="eastAsia"/>
          <w:color w:val="000000"/>
          <w:sz w:val="32"/>
          <w:shd w:val="clear" w:color="auto" w:fill="FFFFFF"/>
        </w:rPr>
        <w:t>了</w:t>
      </w:r>
      <w:r>
        <w:rPr>
          <w:rFonts w:ascii="仿宋" w:eastAsia="仿宋" w:hAnsi="仿宋"/>
          <w:color w:val="000000"/>
          <w:sz w:val="32"/>
          <w:shd w:val="clear" w:color="auto" w:fill="FFFFFF"/>
        </w:rPr>
        <w:t>乡镇资源，提升了办事效率</w:t>
      </w:r>
      <w:r>
        <w:rPr>
          <w:rFonts w:ascii="仿宋" w:eastAsia="仿宋" w:hAnsi="仿宋"/>
          <w:sz w:val="32"/>
          <w:szCs w:val="32"/>
        </w:rPr>
        <w:t>，打通服务群众的“最后一公里”</w:t>
      </w:r>
      <w:r>
        <w:rPr>
          <w:rFonts w:ascii="仿宋" w:eastAsia="仿宋" w:hAnsi="仿宋"/>
          <w:color w:val="000000"/>
          <w:sz w:val="32"/>
          <w:shd w:val="clear" w:color="auto" w:fill="FFFFFF"/>
        </w:rPr>
        <w:t>。</w:t>
      </w:r>
      <w:proofErr w:type="gramStart"/>
      <w:r>
        <w:rPr>
          <w:rFonts w:ascii="仿宋" w:eastAsia="仿宋" w:hAnsi="仿宋"/>
          <w:sz w:val="32"/>
          <w:szCs w:val="32"/>
        </w:rPr>
        <w:t>确定迁陵镇</w:t>
      </w:r>
      <w:proofErr w:type="gramEnd"/>
      <w:r>
        <w:rPr>
          <w:rFonts w:ascii="仿宋" w:eastAsia="仿宋" w:hAnsi="仿宋"/>
          <w:sz w:val="32"/>
          <w:szCs w:val="32"/>
        </w:rPr>
        <w:t>、毛沟镇为试点乡镇，已</w:t>
      </w:r>
      <w:proofErr w:type="gramStart"/>
      <w:r>
        <w:rPr>
          <w:rFonts w:ascii="仿宋" w:eastAsia="仿宋" w:hAnsi="仿宋"/>
          <w:sz w:val="32"/>
          <w:szCs w:val="32"/>
        </w:rPr>
        <w:t>下放县发改</w:t>
      </w:r>
      <w:proofErr w:type="gramEnd"/>
      <w:r>
        <w:rPr>
          <w:rFonts w:ascii="仿宋" w:eastAsia="仿宋" w:hAnsi="仿宋"/>
          <w:sz w:val="32"/>
          <w:szCs w:val="32"/>
        </w:rPr>
        <w:t>、财政、国土等部门试点事项</w:t>
      </w:r>
      <w:r>
        <w:rPr>
          <w:rFonts w:ascii="仿宋" w:eastAsia="仿宋" w:hAnsi="仿宋" w:hint="eastAsia"/>
          <w:sz w:val="32"/>
          <w:szCs w:val="32"/>
        </w:rPr>
        <w:t>，</w:t>
      </w:r>
      <w:r>
        <w:rPr>
          <w:rFonts w:ascii="仿宋" w:eastAsia="仿宋" w:hAnsi="仿宋"/>
          <w:sz w:val="32"/>
          <w:szCs w:val="32"/>
        </w:rPr>
        <w:t>进一步推进扩权强镇试点工作</w:t>
      </w:r>
      <w:r>
        <w:rPr>
          <w:rFonts w:ascii="仿宋" w:eastAsia="仿宋" w:hAnsi="仿宋"/>
          <w:color w:val="000000"/>
          <w:sz w:val="32"/>
          <w:shd w:val="clear" w:color="auto" w:fill="FFFFFF"/>
        </w:rPr>
        <w:t>，基本实现了“进</w:t>
      </w:r>
      <w:proofErr w:type="gramStart"/>
      <w:r>
        <w:rPr>
          <w:rFonts w:ascii="仿宋" w:eastAsia="仿宋" w:hAnsi="仿宋"/>
          <w:color w:val="000000"/>
          <w:sz w:val="32"/>
          <w:shd w:val="clear" w:color="auto" w:fill="FFFFFF"/>
        </w:rPr>
        <w:t>一</w:t>
      </w:r>
      <w:proofErr w:type="gramEnd"/>
      <w:r>
        <w:rPr>
          <w:rFonts w:ascii="仿宋" w:eastAsia="仿宋" w:hAnsi="仿宋"/>
          <w:color w:val="000000"/>
          <w:sz w:val="32"/>
          <w:shd w:val="clear" w:color="auto" w:fill="FFFFFF"/>
        </w:rPr>
        <w:t>家门、办所有事”的目标</w:t>
      </w:r>
      <w:r>
        <w:rPr>
          <w:rFonts w:ascii="仿宋" w:eastAsia="仿宋" w:hAnsi="仿宋"/>
          <w:sz w:val="32"/>
          <w:szCs w:val="32"/>
        </w:rPr>
        <w:t>。</w:t>
      </w:r>
    </w:p>
    <w:p w:rsidR="00DE292B" w:rsidRDefault="00FA072E">
      <w:pPr>
        <w:widowControl/>
        <w:spacing w:line="540" w:lineRule="exact"/>
        <w:ind w:firstLine="640"/>
        <w:jc w:val="left"/>
        <w:rPr>
          <w:rFonts w:ascii="仿宋" w:eastAsia="仿宋" w:hAnsi="仿宋"/>
          <w:sz w:val="32"/>
          <w:szCs w:val="32"/>
        </w:rPr>
      </w:pPr>
      <w:r>
        <w:rPr>
          <w:rFonts w:ascii="仿宋" w:eastAsia="仿宋" w:hAnsi="仿宋" w:cs="仿宋_GB2312" w:hint="eastAsia"/>
          <w:b/>
          <w:bCs/>
          <w:sz w:val="32"/>
          <w:szCs w:val="32"/>
        </w:rPr>
        <w:t>（三）以</w:t>
      </w:r>
      <w:r>
        <w:rPr>
          <w:rFonts w:ascii="仿宋" w:eastAsia="仿宋" w:hAnsi="仿宋" w:cs="仿宋_GB2312" w:hint="eastAsia"/>
          <w:b/>
          <w:bCs/>
          <w:color w:val="000000"/>
          <w:sz w:val="32"/>
          <w:szCs w:val="32"/>
        </w:rPr>
        <w:t>村级建设为支点，持续延伸便民服务网络。</w:t>
      </w:r>
      <w:r>
        <w:rPr>
          <w:rFonts w:ascii="仿宋" w:eastAsia="仿宋" w:hAnsi="仿宋"/>
          <w:color w:val="000000"/>
          <w:sz w:val="32"/>
          <w:szCs w:val="32"/>
        </w:rPr>
        <w:t>按照《保靖县关于全面建设村级便民代办点的通知》（保政办函〔2014〕96号）要求，统一了代办制度、代办人员、代办内容，</w:t>
      </w:r>
      <w:r>
        <w:rPr>
          <w:rFonts w:ascii="仿宋" w:eastAsia="仿宋" w:hAnsi="仿宋"/>
          <w:color w:val="000000"/>
          <w:sz w:val="32"/>
          <w:szCs w:val="32"/>
        </w:rPr>
        <w:lastRenderedPageBreak/>
        <w:t>全县160个村已经全部实现了便民</w:t>
      </w:r>
      <w:proofErr w:type="gramStart"/>
      <w:r>
        <w:rPr>
          <w:rFonts w:ascii="仿宋" w:eastAsia="仿宋" w:hAnsi="仿宋"/>
          <w:color w:val="000000"/>
          <w:sz w:val="32"/>
          <w:szCs w:val="32"/>
        </w:rPr>
        <w:t>代办点全覆盖</w:t>
      </w:r>
      <w:proofErr w:type="gramEnd"/>
      <w:r>
        <w:rPr>
          <w:rFonts w:ascii="仿宋" w:eastAsia="仿宋" w:hAnsi="仿宋"/>
          <w:color w:val="000000"/>
          <w:sz w:val="32"/>
          <w:szCs w:val="32"/>
        </w:rPr>
        <w:t>。村级便民服务站（点）建立了工作程序、首问负责制、限时办结制等八项制度，推行制度化、精细化管理</w:t>
      </w:r>
      <w:r>
        <w:rPr>
          <w:rFonts w:ascii="仿宋" w:eastAsia="仿宋" w:hAnsi="仿宋" w:hint="eastAsia"/>
          <w:color w:val="000000"/>
          <w:sz w:val="32"/>
          <w:szCs w:val="32"/>
        </w:rPr>
        <w:t>。</w:t>
      </w:r>
      <w:r>
        <w:rPr>
          <w:rFonts w:ascii="仿宋" w:eastAsia="仿宋" w:hAnsi="仿宋"/>
          <w:color w:val="000000"/>
          <w:sz w:val="32"/>
          <w:szCs w:val="32"/>
        </w:rPr>
        <w:t>坚持办理事项、办事流程和值班信息“三公开”，做到办理和代办事项有台账、值班有记录、每月有汇报，确保人员到位、服务到位，逐步实现了群众“事在村办、证在村领、困难在村反映、问题在村解决”的目标。</w:t>
      </w:r>
      <w:r>
        <w:rPr>
          <w:rFonts w:ascii="仿宋" w:eastAsia="仿宋" w:hAnsi="仿宋" w:hint="eastAsia"/>
          <w:color w:val="000000"/>
          <w:sz w:val="32"/>
          <w:szCs w:val="32"/>
        </w:rPr>
        <w:t>该项得分6分。</w:t>
      </w:r>
    </w:p>
    <w:p w:rsidR="00DE292B" w:rsidRDefault="00FA072E">
      <w:pPr>
        <w:spacing w:line="540" w:lineRule="exact"/>
        <w:ind w:firstLine="640"/>
        <w:rPr>
          <w:rFonts w:ascii="仿宋" w:eastAsia="仿宋" w:hAnsi="仿宋" w:cs="楷体"/>
          <w:b/>
          <w:bCs/>
          <w:sz w:val="32"/>
          <w:szCs w:val="32"/>
        </w:rPr>
      </w:pPr>
      <w:r>
        <w:rPr>
          <w:rFonts w:ascii="仿宋" w:eastAsia="仿宋" w:hAnsi="仿宋" w:cs="楷体" w:hint="eastAsia"/>
          <w:b/>
          <w:bCs/>
          <w:sz w:val="32"/>
          <w:szCs w:val="32"/>
        </w:rPr>
        <w:t>3、以行政审批制度改革为抓手，重点树立公共服务新形象</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（一）规范审批程序，优化审批方式。</w:t>
      </w:r>
      <w:r>
        <w:rPr>
          <w:rFonts w:ascii="仿宋" w:eastAsia="仿宋" w:hAnsi="仿宋"/>
          <w:sz w:val="32"/>
          <w:szCs w:val="32"/>
        </w:rPr>
        <w:t>按照“能取缔的程序和事项坚决取缔，互为前置、重复审批的坚决精简”的原则，</w:t>
      </w:r>
      <w:proofErr w:type="gramStart"/>
      <w:r>
        <w:rPr>
          <w:rFonts w:ascii="仿宋" w:eastAsia="仿宋" w:hAnsi="仿宋"/>
          <w:sz w:val="32"/>
          <w:szCs w:val="32"/>
        </w:rPr>
        <w:t>对照国省</w:t>
      </w:r>
      <w:proofErr w:type="gramEnd"/>
      <w:r>
        <w:rPr>
          <w:rFonts w:ascii="仿宋" w:eastAsia="仿宋" w:hAnsi="仿宋"/>
          <w:sz w:val="32"/>
          <w:szCs w:val="32"/>
        </w:rPr>
        <w:t>法律法规调整变化的事项逐一进行梳理，全面清理出错项、漏项和职能交叉项目，确保审批事项名称高度统一。坚持“有利于降低行政成本、有利于高效便民、有利于企业生存发展”的原则，重点围绕项目招引、城市建设、民生改善等方面，大幅度精简审批事项</w:t>
      </w:r>
      <w:r>
        <w:rPr>
          <w:rFonts w:ascii="仿宋" w:eastAsia="仿宋" w:hAnsi="仿宋" w:hint="eastAsia"/>
          <w:sz w:val="32"/>
          <w:szCs w:val="32"/>
        </w:rPr>
        <w:t>的程序</w:t>
      </w:r>
      <w:r>
        <w:rPr>
          <w:rFonts w:ascii="仿宋" w:eastAsia="仿宋" w:hAnsi="仿宋"/>
          <w:sz w:val="32"/>
          <w:szCs w:val="32"/>
        </w:rPr>
        <w:t>。完善清理事项登记备案制度，坚决防止变相保留、变更、新增行政审批事项。</w:t>
      </w:r>
    </w:p>
    <w:p w:rsidR="00DE292B" w:rsidRDefault="00FA072E">
      <w:pPr>
        <w:spacing w:line="540" w:lineRule="exact"/>
        <w:ind w:firstLineChars="200" w:firstLine="640"/>
        <w:rPr>
          <w:rFonts w:ascii="仿宋" w:eastAsia="仿宋" w:hAnsi="仿宋" w:cs="黑体"/>
          <w:sz w:val="32"/>
          <w:szCs w:val="32"/>
        </w:rPr>
      </w:pPr>
      <w:r>
        <w:rPr>
          <w:rFonts w:ascii="仿宋" w:eastAsia="仿宋" w:hAnsi="仿宋"/>
          <w:sz w:val="32"/>
          <w:szCs w:val="32"/>
        </w:rPr>
        <w:t>积极推行“</w:t>
      </w:r>
      <w:proofErr w:type="gramStart"/>
      <w:r>
        <w:rPr>
          <w:rFonts w:ascii="仿宋" w:eastAsia="仿宋" w:hAnsi="仿宋"/>
          <w:sz w:val="32"/>
          <w:szCs w:val="32"/>
        </w:rPr>
        <w:t>一</w:t>
      </w:r>
      <w:proofErr w:type="gramEnd"/>
      <w:r>
        <w:rPr>
          <w:rFonts w:ascii="仿宋" w:eastAsia="仿宋" w:hAnsi="仿宋"/>
          <w:sz w:val="32"/>
          <w:szCs w:val="32"/>
        </w:rPr>
        <w:t>窗式受理、一站式服务、</w:t>
      </w:r>
      <w:r>
        <w:rPr>
          <w:rFonts w:ascii="仿宋" w:eastAsia="仿宋" w:hAnsi="仿宋" w:hint="eastAsia"/>
          <w:sz w:val="32"/>
          <w:szCs w:val="32"/>
        </w:rPr>
        <w:t>实行</w:t>
      </w:r>
      <w:r>
        <w:rPr>
          <w:rFonts w:ascii="仿宋" w:eastAsia="仿宋" w:hAnsi="仿宋"/>
          <w:sz w:val="32"/>
          <w:szCs w:val="32"/>
        </w:rPr>
        <w:t>并联式审批”，根据审批事项的性质、特点和复杂程度，灵活采用网上</w:t>
      </w:r>
      <w:r>
        <w:rPr>
          <w:rFonts w:ascii="仿宋" w:eastAsia="仿宋" w:hAnsi="仿宋" w:hint="eastAsia"/>
          <w:sz w:val="32"/>
          <w:szCs w:val="32"/>
        </w:rPr>
        <w:t>申请</w:t>
      </w:r>
      <w:r>
        <w:rPr>
          <w:rFonts w:ascii="仿宋" w:eastAsia="仿宋" w:hAnsi="仿宋"/>
          <w:sz w:val="32"/>
          <w:szCs w:val="32"/>
        </w:rPr>
        <w:t>、即时办</w:t>
      </w:r>
      <w:r>
        <w:rPr>
          <w:rFonts w:ascii="仿宋" w:eastAsia="仿宋" w:hAnsi="仿宋" w:hint="eastAsia"/>
          <w:sz w:val="32"/>
          <w:szCs w:val="32"/>
        </w:rPr>
        <w:t>理</w:t>
      </w:r>
      <w:r>
        <w:rPr>
          <w:rFonts w:ascii="仿宋" w:eastAsia="仿宋" w:hAnsi="仿宋"/>
          <w:sz w:val="32"/>
          <w:szCs w:val="32"/>
        </w:rPr>
        <w:t>，上门服务、</w:t>
      </w:r>
      <w:r>
        <w:rPr>
          <w:rFonts w:ascii="仿宋" w:eastAsia="仿宋" w:hAnsi="仿宋" w:hint="eastAsia"/>
          <w:sz w:val="32"/>
          <w:szCs w:val="32"/>
        </w:rPr>
        <w:t>预约</w:t>
      </w:r>
      <w:r>
        <w:rPr>
          <w:rFonts w:ascii="仿宋" w:eastAsia="仿宋" w:hAnsi="仿宋"/>
          <w:sz w:val="32"/>
          <w:szCs w:val="32"/>
        </w:rPr>
        <w:t>办理等形式，确保审批便捷高效；对重大项目和应急事项提供全程代办、预约办理等服务，</w:t>
      </w:r>
      <w:r>
        <w:rPr>
          <w:rFonts w:ascii="仿宋" w:eastAsia="仿宋" w:hAnsi="仿宋" w:hint="eastAsia"/>
          <w:sz w:val="32"/>
          <w:szCs w:val="32"/>
        </w:rPr>
        <w:t>开通</w:t>
      </w:r>
      <w:r>
        <w:rPr>
          <w:rFonts w:ascii="仿宋" w:eastAsia="仿宋" w:hAnsi="仿宋"/>
          <w:sz w:val="32"/>
          <w:szCs w:val="32"/>
        </w:rPr>
        <w:t>“绿色通道”。全面推行限时办结、超时默认制度，对审批事项严格按照承诺时限办理，</w:t>
      </w:r>
      <w:proofErr w:type="gramStart"/>
      <w:r>
        <w:rPr>
          <w:rFonts w:ascii="仿宋" w:eastAsia="仿宋" w:hAnsi="仿宋"/>
          <w:sz w:val="32"/>
          <w:szCs w:val="32"/>
        </w:rPr>
        <w:t>超时未</w:t>
      </w:r>
      <w:proofErr w:type="gramEnd"/>
      <w:r>
        <w:rPr>
          <w:rFonts w:ascii="仿宋" w:eastAsia="仿宋" w:hAnsi="仿宋"/>
          <w:sz w:val="32"/>
          <w:szCs w:val="32"/>
        </w:rPr>
        <w:t>批复、未解决的事项视为同意。做到符合条件立即办，材料不全帮着办，外来投资优先办，重大项目联合办，多头管理协调办，上报审批协助办，特殊事项上门办，跟踪服务主动办。</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（二）规范项目管理，优化流程再造。</w:t>
      </w:r>
      <w:r>
        <w:rPr>
          <w:rFonts w:ascii="仿宋" w:eastAsia="仿宋" w:hAnsi="仿宋"/>
          <w:sz w:val="32"/>
          <w:szCs w:val="32"/>
        </w:rPr>
        <w:t>结合我县深入推进“放管服”改革工作，不断创新行政管理体制，分批取消</w:t>
      </w:r>
      <w:r>
        <w:rPr>
          <w:rFonts w:ascii="仿宋" w:eastAsia="仿宋" w:hAnsi="仿宋" w:hint="eastAsia"/>
          <w:sz w:val="32"/>
          <w:szCs w:val="32"/>
        </w:rPr>
        <w:t>和</w:t>
      </w:r>
      <w:r>
        <w:rPr>
          <w:rFonts w:ascii="仿宋" w:eastAsia="仿宋" w:hAnsi="仿宋"/>
          <w:sz w:val="32"/>
          <w:szCs w:val="32"/>
        </w:rPr>
        <w:t>承接审</w:t>
      </w:r>
      <w:r>
        <w:rPr>
          <w:rFonts w:ascii="仿宋" w:eastAsia="仿宋" w:hAnsi="仿宋"/>
          <w:sz w:val="32"/>
          <w:szCs w:val="32"/>
        </w:rPr>
        <w:lastRenderedPageBreak/>
        <w:t>批事项，持续优化审批流程。进一步精简和完善行政许可项目，在推行权责清单制度的基础上，制定行政许可事项清单，并对行政许可事项进行统一编码，实行动态管理，及时向社会公开。目前县直共有54个单位保留行政许可类项目599项，政务服务类项目434项。全部依托本级政府门户网站发布，并纳入政务服务管理平台进行管理，做到无缝对接，落实对位。</w:t>
      </w:r>
    </w:p>
    <w:p w:rsidR="00DE292B" w:rsidRDefault="00FA072E">
      <w:pPr>
        <w:spacing w:line="540" w:lineRule="exact"/>
        <w:ind w:firstLineChars="200" w:firstLine="640"/>
        <w:rPr>
          <w:rFonts w:ascii="仿宋" w:eastAsia="仿宋" w:hAnsi="仿宋"/>
          <w:sz w:val="32"/>
          <w:szCs w:val="32"/>
        </w:rPr>
      </w:pPr>
      <w:r>
        <w:rPr>
          <w:rFonts w:ascii="仿宋" w:eastAsia="仿宋" w:hAnsi="仿宋"/>
          <w:sz w:val="32"/>
          <w:szCs w:val="32"/>
        </w:rPr>
        <w:t>围绕“审批环节最优”和“办事效率最高”目标，进一步优化审批流程，最大限度压缩审批时限，5次修改完善《行政审批一次性告知手册》，分类列出各类审批所需的要件及流程，做到简单明了、方便实用；规范受理方式、审查方式、签批方式、送达方式等环节，坚决杜绝“两头受理”、“体外循环”，使办事流程更加优化、更合理、更合法。目前共核减各项材料共计20余</w:t>
      </w:r>
      <w:r>
        <w:rPr>
          <w:rFonts w:ascii="仿宋" w:eastAsia="仿宋" w:hAnsi="仿宋" w:hint="eastAsia"/>
          <w:sz w:val="32"/>
          <w:szCs w:val="32"/>
        </w:rPr>
        <w:t>种</w:t>
      </w:r>
      <w:r>
        <w:rPr>
          <w:rFonts w:ascii="仿宋" w:eastAsia="仿宋" w:hAnsi="仿宋"/>
          <w:sz w:val="32"/>
          <w:szCs w:val="32"/>
        </w:rPr>
        <w:t>，优化归集业务流程7项，杜绝“奇葩证明”“循环证明”现象发生，在原办理时限基础上再提速</w:t>
      </w:r>
      <w:r>
        <w:rPr>
          <w:rFonts w:ascii="仿宋" w:eastAsia="仿宋" w:hAnsi="仿宋" w:hint="eastAsia"/>
          <w:sz w:val="32"/>
          <w:szCs w:val="32"/>
        </w:rPr>
        <w:t>了</w:t>
      </w:r>
      <w:r>
        <w:rPr>
          <w:rFonts w:ascii="仿宋" w:eastAsia="仿宋" w:hAnsi="仿宋"/>
          <w:sz w:val="32"/>
          <w:szCs w:val="32"/>
        </w:rPr>
        <w:t>20%。</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（三）规范服务标准，优化窗口服务。</w:t>
      </w:r>
      <w:proofErr w:type="gramStart"/>
      <w:r>
        <w:rPr>
          <w:rFonts w:ascii="仿宋" w:eastAsia="仿宋" w:hAnsi="仿宋"/>
          <w:sz w:val="32"/>
          <w:szCs w:val="32"/>
        </w:rPr>
        <w:t>自行政</w:t>
      </w:r>
      <w:proofErr w:type="gramEnd"/>
      <w:r>
        <w:rPr>
          <w:rFonts w:ascii="仿宋" w:eastAsia="仿宋" w:hAnsi="仿宋"/>
          <w:sz w:val="32"/>
          <w:szCs w:val="32"/>
        </w:rPr>
        <w:t>许可标准化建设工作开展以来，我中心进一步完善标准体系，持续提高行政许可标准化水平。出台了行政审批事项受理通知书、办理环节资料领取</w:t>
      </w:r>
      <w:r>
        <w:rPr>
          <w:rFonts w:ascii="仿宋" w:eastAsia="仿宋" w:hAnsi="仿宋" w:hint="eastAsia"/>
          <w:sz w:val="32"/>
          <w:szCs w:val="32"/>
        </w:rPr>
        <w:t>通知书、</w:t>
      </w:r>
      <w:r>
        <w:rPr>
          <w:rFonts w:ascii="仿宋" w:eastAsia="仿宋" w:hAnsi="仿宋"/>
          <w:sz w:val="32"/>
          <w:szCs w:val="32"/>
        </w:rPr>
        <w:t>一次性告知书、办结领取登记和窗口办件业务登记等六项制度，印发六项制度登记本，规范了工作人员服务流程；指导各审批部门统一制作标准的服务流程和制定统一的服务指南，依据政务服务事项清单标准化要求填写各项要素内容，并通过互联网政务服务门户、移动终端、宣传手册等途径展示发布</w:t>
      </w:r>
      <w:r>
        <w:rPr>
          <w:rFonts w:ascii="仿宋" w:eastAsia="仿宋" w:hAnsi="仿宋" w:hint="eastAsia"/>
          <w:sz w:val="32"/>
          <w:szCs w:val="32"/>
        </w:rPr>
        <w:t>；</w:t>
      </w:r>
      <w:r>
        <w:rPr>
          <w:rFonts w:ascii="仿宋" w:eastAsia="仿宋" w:hAnsi="仿宋"/>
          <w:sz w:val="32"/>
          <w:szCs w:val="32"/>
        </w:rPr>
        <w:t>规范办事服务指南</w:t>
      </w:r>
      <w:r>
        <w:rPr>
          <w:rFonts w:ascii="仿宋" w:eastAsia="仿宋" w:hAnsi="仿宋" w:hint="eastAsia"/>
          <w:sz w:val="32"/>
          <w:szCs w:val="32"/>
        </w:rPr>
        <w:t>，</w:t>
      </w:r>
      <w:r>
        <w:rPr>
          <w:rFonts w:ascii="仿宋" w:eastAsia="仿宋" w:hAnsi="仿宋"/>
          <w:sz w:val="32"/>
          <w:szCs w:val="32"/>
        </w:rPr>
        <w:t>将过去审批规则、材料要求“在办事人员脑子里”落在“办事指南白纸黑字上”，为行政审批提供“标准答案”。</w:t>
      </w:r>
    </w:p>
    <w:p w:rsidR="00DE292B" w:rsidRDefault="00FA072E">
      <w:pPr>
        <w:spacing w:line="540" w:lineRule="exact"/>
        <w:ind w:firstLineChars="200" w:firstLine="640"/>
        <w:rPr>
          <w:rFonts w:ascii="仿宋" w:eastAsia="仿宋" w:hAnsi="仿宋"/>
          <w:sz w:val="32"/>
          <w:szCs w:val="32"/>
        </w:rPr>
      </w:pPr>
      <w:r>
        <w:rPr>
          <w:rFonts w:ascii="仿宋" w:eastAsia="仿宋" w:hAnsi="仿宋" w:hint="eastAsia"/>
          <w:sz w:val="32"/>
          <w:szCs w:val="32"/>
        </w:rPr>
        <w:t>推行</w:t>
      </w:r>
      <w:r>
        <w:rPr>
          <w:rFonts w:ascii="仿宋" w:eastAsia="仿宋" w:hAnsi="仿宋"/>
          <w:sz w:val="32"/>
          <w:szCs w:val="32"/>
        </w:rPr>
        <w:t>“窗口受理-单位办理-窗口办结”的工作模式，按照“部门授权、一口受理、应办即办、电子监察、承诺办结、统</w:t>
      </w:r>
      <w:r>
        <w:rPr>
          <w:rFonts w:ascii="仿宋" w:eastAsia="仿宋" w:hAnsi="仿宋"/>
          <w:sz w:val="32"/>
          <w:szCs w:val="32"/>
        </w:rPr>
        <w:lastRenderedPageBreak/>
        <w:t>一送达”的审批流程，申请人只需在一个窗口就能办好事项，真正做到了资料受理快、后台审批快、窗口</w:t>
      </w:r>
      <w:proofErr w:type="gramStart"/>
      <w:r>
        <w:rPr>
          <w:rFonts w:ascii="仿宋" w:eastAsia="仿宋" w:hAnsi="仿宋"/>
          <w:sz w:val="32"/>
          <w:szCs w:val="32"/>
        </w:rPr>
        <w:t>出件快</w:t>
      </w:r>
      <w:proofErr w:type="gramEnd"/>
      <w:r>
        <w:rPr>
          <w:rFonts w:ascii="仿宋" w:eastAsia="仿宋" w:hAnsi="仿宋"/>
          <w:sz w:val="32"/>
          <w:szCs w:val="32"/>
        </w:rPr>
        <w:t>，服务时效快“四快”要求。开展文明用语、敬语、微笑服务活动，坚持挂牌上岗、亮牌办公，规范窗口工作人员服务模式，“优化、简化、瘦身”成为工作新常态</w:t>
      </w:r>
      <w:r>
        <w:rPr>
          <w:rFonts w:ascii="仿宋" w:eastAsia="仿宋" w:hAnsi="仿宋" w:hint="eastAsia"/>
          <w:sz w:val="32"/>
          <w:szCs w:val="32"/>
        </w:rPr>
        <w:t>。该项得分为6分。</w:t>
      </w:r>
    </w:p>
    <w:p w:rsidR="00DE292B" w:rsidRDefault="00FA072E">
      <w:pPr>
        <w:spacing w:line="54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4、以提升政务服务能力为核心，全面构建政务服务新格局</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（一）规范监督检查，优化评价体系。</w:t>
      </w:r>
      <w:r>
        <w:rPr>
          <w:rFonts w:ascii="仿宋" w:eastAsia="仿宋" w:hAnsi="仿宋"/>
          <w:sz w:val="32"/>
          <w:szCs w:val="32"/>
        </w:rPr>
        <w:t>在目前实行的日常督查、不定时巡查、专项检查的监督机制基础上，进一步优化监督检查评价方案，细化考核评价指标。采取定期</w:t>
      </w:r>
      <w:r>
        <w:rPr>
          <w:rFonts w:ascii="仿宋" w:eastAsia="仿宋" w:hAnsi="仿宋" w:hint="eastAsia"/>
          <w:sz w:val="32"/>
          <w:szCs w:val="32"/>
        </w:rPr>
        <w:t>和</w:t>
      </w:r>
      <w:r>
        <w:rPr>
          <w:rFonts w:ascii="仿宋" w:eastAsia="仿宋" w:hAnsi="仿宋"/>
          <w:sz w:val="32"/>
          <w:szCs w:val="32"/>
        </w:rPr>
        <w:t>不定期的抽样检查、抽点检查、定点检查</w:t>
      </w:r>
      <w:r>
        <w:rPr>
          <w:rFonts w:ascii="仿宋" w:eastAsia="仿宋" w:hAnsi="仿宋" w:hint="eastAsia"/>
          <w:sz w:val="32"/>
          <w:szCs w:val="32"/>
        </w:rPr>
        <w:t>方式</w:t>
      </w:r>
      <w:r>
        <w:rPr>
          <w:rFonts w:ascii="仿宋" w:eastAsia="仿宋" w:hAnsi="仿宋"/>
          <w:sz w:val="32"/>
          <w:szCs w:val="32"/>
        </w:rPr>
        <w:t>，多角度督查服务情况；采取现场巡查和电子监察相结合的方式，多方位督查政务大厅运行情况。完善评价考核机制，严格奖惩机制。坚持实行工作人员一天四次</w:t>
      </w:r>
      <w:proofErr w:type="gramStart"/>
      <w:r>
        <w:rPr>
          <w:rFonts w:ascii="仿宋" w:eastAsia="仿宋" w:hAnsi="仿宋"/>
          <w:sz w:val="32"/>
          <w:szCs w:val="32"/>
        </w:rPr>
        <w:t>签到签退制度</w:t>
      </w:r>
      <w:proofErr w:type="gramEnd"/>
      <w:r>
        <w:rPr>
          <w:rFonts w:ascii="仿宋" w:eastAsia="仿宋" w:hAnsi="仿宋"/>
          <w:sz w:val="32"/>
          <w:szCs w:val="32"/>
        </w:rPr>
        <w:t>，每周汇总</w:t>
      </w:r>
      <w:proofErr w:type="gramStart"/>
      <w:r>
        <w:rPr>
          <w:rFonts w:ascii="仿宋" w:eastAsia="仿宋" w:hAnsi="仿宋"/>
          <w:sz w:val="32"/>
          <w:szCs w:val="32"/>
        </w:rPr>
        <w:t>签到签退情况</w:t>
      </w:r>
      <w:proofErr w:type="gramEnd"/>
      <w:r>
        <w:rPr>
          <w:rFonts w:ascii="仿宋" w:eastAsia="仿宋" w:hAnsi="仿宋"/>
          <w:sz w:val="32"/>
          <w:szCs w:val="32"/>
        </w:rPr>
        <w:t>，每月通报工作履职情况。</w:t>
      </w:r>
    </w:p>
    <w:p w:rsidR="00DE292B" w:rsidRDefault="00FA072E">
      <w:pPr>
        <w:spacing w:line="540" w:lineRule="exact"/>
        <w:ind w:firstLineChars="200" w:firstLine="640"/>
        <w:rPr>
          <w:rFonts w:ascii="仿宋" w:eastAsia="仿宋" w:hAnsi="仿宋"/>
          <w:sz w:val="32"/>
          <w:szCs w:val="32"/>
        </w:rPr>
      </w:pPr>
      <w:r>
        <w:rPr>
          <w:rFonts w:ascii="仿宋" w:eastAsia="仿宋" w:hAnsi="仿宋"/>
          <w:sz w:val="32"/>
          <w:szCs w:val="32"/>
        </w:rPr>
        <w:t>开展“红旗窗口”和“三星”评比活动，对优秀窗口和优秀工作人员进行奖励；对发现问题的，给予严肃处理，并取消年度评先评优资格。</w:t>
      </w:r>
      <w:r>
        <w:rPr>
          <w:rFonts w:ascii="仿宋" w:eastAsia="仿宋" w:hAnsi="仿宋" w:hint="eastAsia"/>
          <w:sz w:val="32"/>
          <w:szCs w:val="32"/>
        </w:rPr>
        <w:t>今年以来</w:t>
      </w:r>
      <w:r>
        <w:rPr>
          <w:rFonts w:ascii="仿宋" w:eastAsia="仿宋" w:hAnsi="仿宋"/>
          <w:sz w:val="32"/>
          <w:szCs w:val="32"/>
        </w:rPr>
        <w:t>，政务服务大厅受理行政许可</w:t>
      </w:r>
      <w:r>
        <w:rPr>
          <w:rFonts w:ascii="仿宋" w:eastAsia="仿宋" w:hAnsi="仿宋" w:hint="eastAsia"/>
          <w:sz w:val="32"/>
          <w:szCs w:val="32"/>
        </w:rPr>
        <w:t>1554</w:t>
      </w:r>
      <w:r>
        <w:rPr>
          <w:rFonts w:ascii="仿宋" w:eastAsia="仿宋" w:hAnsi="仿宋"/>
          <w:sz w:val="32"/>
          <w:szCs w:val="32"/>
        </w:rPr>
        <w:t>件，其他服务事项</w:t>
      </w:r>
      <w:r>
        <w:rPr>
          <w:rFonts w:ascii="仿宋" w:eastAsia="仿宋" w:hAnsi="仿宋" w:hint="eastAsia"/>
          <w:sz w:val="32"/>
          <w:szCs w:val="32"/>
        </w:rPr>
        <w:t>3348</w:t>
      </w:r>
      <w:r>
        <w:rPr>
          <w:rFonts w:ascii="仿宋" w:eastAsia="仿宋" w:hAnsi="仿宋"/>
          <w:sz w:val="32"/>
          <w:szCs w:val="32"/>
        </w:rPr>
        <w:t>件，总计</w:t>
      </w:r>
      <w:r>
        <w:rPr>
          <w:rFonts w:ascii="仿宋" w:eastAsia="仿宋" w:hAnsi="仿宋" w:hint="eastAsia"/>
          <w:sz w:val="32"/>
          <w:szCs w:val="32"/>
        </w:rPr>
        <w:t>4902</w:t>
      </w:r>
      <w:r>
        <w:rPr>
          <w:rFonts w:ascii="仿宋" w:eastAsia="仿宋" w:hAnsi="仿宋"/>
          <w:sz w:val="32"/>
          <w:szCs w:val="32"/>
        </w:rPr>
        <w:t>件，办结率100%，</w:t>
      </w:r>
      <w:r>
        <w:rPr>
          <w:rFonts w:ascii="仿宋" w:eastAsia="仿宋" w:hAnsi="仿宋" w:hint="eastAsia"/>
          <w:sz w:val="32"/>
          <w:szCs w:val="32"/>
        </w:rPr>
        <w:t>在原有基础上</w:t>
      </w:r>
      <w:r>
        <w:rPr>
          <w:rFonts w:ascii="仿宋" w:eastAsia="仿宋" w:hAnsi="仿宋"/>
          <w:sz w:val="32"/>
          <w:szCs w:val="32"/>
        </w:rPr>
        <w:t>缩短了</w:t>
      </w:r>
      <w:r>
        <w:rPr>
          <w:rFonts w:ascii="仿宋" w:eastAsia="仿宋" w:hAnsi="仿宋" w:hint="eastAsia"/>
          <w:sz w:val="32"/>
          <w:szCs w:val="32"/>
        </w:rPr>
        <w:t>20</w:t>
      </w:r>
      <w:r>
        <w:rPr>
          <w:rFonts w:ascii="仿宋" w:eastAsia="仿宋" w:hAnsi="仿宋"/>
          <w:sz w:val="32"/>
          <w:szCs w:val="32"/>
        </w:rPr>
        <w:t>%以上办理时限，</w:t>
      </w:r>
      <w:proofErr w:type="gramStart"/>
      <w:r>
        <w:rPr>
          <w:rFonts w:ascii="仿宋" w:eastAsia="仿宋" w:hAnsi="仿宋"/>
          <w:sz w:val="32"/>
          <w:szCs w:val="32"/>
        </w:rPr>
        <w:t>保持着零罚牌</w:t>
      </w:r>
      <w:proofErr w:type="gramEnd"/>
      <w:r>
        <w:rPr>
          <w:rFonts w:ascii="仿宋" w:eastAsia="仿宋" w:hAnsi="仿宋"/>
          <w:sz w:val="32"/>
          <w:szCs w:val="32"/>
        </w:rPr>
        <w:t>记录，群众满意度达到96%以上，政务服务提质增效显著。</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（二）推进政务公开，规范权力运行。</w:t>
      </w:r>
      <w:r>
        <w:rPr>
          <w:rFonts w:ascii="仿宋" w:eastAsia="仿宋" w:hAnsi="仿宋"/>
          <w:sz w:val="32"/>
          <w:szCs w:val="32"/>
        </w:rPr>
        <w:t>制定完善了《保靖县人民政府政务公开制度</w:t>
      </w:r>
      <w:r>
        <w:rPr>
          <w:rFonts w:ascii="仿宋" w:eastAsia="仿宋" w:hAnsi="仿宋" w:hint="eastAsia"/>
          <w:sz w:val="32"/>
          <w:szCs w:val="32"/>
        </w:rPr>
        <w:t>》、</w:t>
      </w:r>
      <w:r>
        <w:rPr>
          <w:rFonts w:ascii="仿宋" w:eastAsia="仿宋" w:hAnsi="仿宋"/>
          <w:sz w:val="32"/>
          <w:szCs w:val="32"/>
        </w:rPr>
        <w:t>《保靖县人民政府政务舆情回应制度》、《县长热线值班制度》等一系列制度，每天实时更新公开政务信息，每月通报政务公开情况；配合组建了保靖县政府信息调度指挥中心，实行了县长热线24小时值班制、网上办理机制，指定2名工作人员负责县长热线，随时接通，专人回应。对群众的咨询、投诉等诉求，无论反映问题的大小，都立即指派专</w:t>
      </w:r>
      <w:r>
        <w:rPr>
          <w:rFonts w:ascii="仿宋" w:eastAsia="仿宋" w:hAnsi="仿宋"/>
          <w:sz w:val="32"/>
          <w:szCs w:val="32"/>
        </w:rPr>
        <w:lastRenderedPageBreak/>
        <w:t>人受理、了解情况、拟文回复，坚持做到“有问必答、有诉必理、有理必查、有查必果”。</w:t>
      </w:r>
      <w:r>
        <w:rPr>
          <w:rFonts w:ascii="仿宋" w:eastAsia="仿宋" w:hAnsi="仿宋" w:hint="eastAsia"/>
          <w:sz w:val="32"/>
          <w:szCs w:val="32"/>
        </w:rPr>
        <w:t>截至目前为止，“县长热线”共办件255件，办结率95%，群众满意率95%以上。</w:t>
      </w:r>
    </w:p>
    <w:p w:rsidR="00DE292B" w:rsidRDefault="00FA072E">
      <w:pPr>
        <w:spacing w:line="540" w:lineRule="exact"/>
        <w:ind w:firstLineChars="200" w:firstLine="640"/>
        <w:rPr>
          <w:rFonts w:ascii="仿宋" w:eastAsia="仿宋" w:hAnsi="仿宋"/>
          <w:sz w:val="32"/>
          <w:szCs w:val="32"/>
        </w:rPr>
      </w:pPr>
      <w:r>
        <w:rPr>
          <w:rFonts w:ascii="仿宋" w:eastAsia="仿宋" w:hAnsi="仿宋"/>
          <w:sz w:val="32"/>
          <w:szCs w:val="32"/>
        </w:rPr>
        <w:t>建立健全政务舆情的监测、</w:t>
      </w:r>
      <w:proofErr w:type="gramStart"/>
      <w:r>
        <w:rPr>
          <w:rFonts w:ascii="仿宋" w:eastAsia="仿宋" w:hAnsi="仿宋"/>
          <w:sz w:val="32"/>
          <w:szCs w:val="32"/>
        </w:rPr>
        <w:t>研</w:t>
      </w:r>
      <w:proofErr w:type="gramEnd"/>
      <w:r>
        <w:rPr>
          <w:rFonts w:ascii="仿宋" w:eastAsia="仿宋" w:hAnsi="仿宋"/>
          <w:sz w:val="32"/>
          <w:szCs w:val="32"/>
        </w:rPr>
        <w:t>判、回应机制，落实回应责任。积极利用政府信息网站，网上政务大厅、“县长热线”、等网络</w:t>
      </w:r>
      <w:r>
        <w:rPr>
          <w:rFonts w:ascii="仿宋" w:eastAsia="仿宋" w:hAnsi="仿宋" w:hint="eastAsia"/>
          <w:sz w:val="32"/>
          <w:szCs w:val="32"/>
        </w:rPr>
        <w:t>媒体</w:t>
      </w:r>
      <w:r>
        <w:rPr>
          <w:rFonts w:ascii="仿宋" w:eastAsia="仿宋" w:hAnsi="仿宋"/>
          <w:sz w:val="32"/>
          <w:szCs w:val="32"/>
        </w:rPr>
        <w:t>，搭建与群众沟通互动的工作平台，拓宽收集群众对政务公开、政务服务工作意见建议和问题反映的渠道，进一步深化和推进政务公开。推进权力规范运行、高效运行、阳光运行、公正运行。</w:t>
      </w:r>
    </w:p>
    <w:p w:rsidR="00DE292B" w:rsidRDefault="00FA072E">
      <w:pPr>
        <w:spacing w:line="540" w:lineRule="exact"/>
        <w:ind w:firstLineChars="147" w:firstLine="472"/>
        <w:rPr>
          <w:rFonts w:ascii="仿宋" w:eastAsia="仿宋" w:hAnsi="仿宋"/>
          <w:sz w:val="32"/>
          <w:szCs w:val="32"/>
        </w:rPr>
      </w:pPr>
      <w:r>
        <w:rPr>
          <w:rFonts w:ascii="仿宋" w:eastAsia="仿宋" w:hAnsi="仿宋" w:cs="仿宋_GB2312" w:hint="eastAsia"/>
          <w:b/>
          <w:bCs/>
          <w:sz w:val="32"/>
          <w:szCs w:val="32"/>
        </w:rPr>
        <w:t>（三）凝聚党建文化，提升服务质量。</w:t>
      </w: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年以来，围绕</w:t>
      </w:r>
      <w:bookmarkStart w:id="0" w:name="_GoBack"/>
      <w:bookmarkEnd w:id="0"/>
      <w:r>
        <w:rPr>
          <w:rFonts w:ascii="仿宋" w:eastAsia="仿宋" w:hAnsi="仿宋"/>
          <w:sz w:val="32"/>
          <w:szCs w:val="32"/>
        </w:rPr>
        <w:t>“以理论武装人、以活动教育人、以感情凝聚人”的目标，以“抓党建促脱贫攻坚”为中心，按照创建学习型</w:t>
      </w:r>
      <w:r>
        <w:rPr>
          <w:rFonts w:ascii="仿宋" w:eastAsia="仿宋" w:hAnsi="仿宋" w:hint="eastAsia"/>
          <w:sz w:val="32"/>
          <w:szCs w:val="32"/>
        </w:rPr>
        <w:t>党组织</w:t>
      </w:r>
      <w:r>
        <w:rPr>
          <w:rFonts w:ascii="仿宋" w:eastAsia="仿宋" w:hAnsi="仿宋"/>
          <w:sz w:val="32"/>
          <w:szCs w:val="32"/>
        </w:rPr>
        <w:t>要求，以“两学一做”为主题，结合主题党日活动制度，积极推行“主题党日+”模式，搭建“学”“做”新平台，组织开展“主题党日+学习培训”、“主题党日+志愿服务”、“主题党日+民主评议”、“主题党日+脱贫攻坚”等，引导党员学理论，淬党性，做实事，讲奉献，勤服务。今年，开展集中学习12次，干部自学时间每周不少于1天，领导干部</w:t>
      </w:r>
      <w:r>
        <w:rPr>
          <w:rFonts w:ascii="仿宋" w:eastAsia="仿宋" w:hAnsi="仿宋" w:hint="eastAsia"/>
          <w:sz w:val="32"/>
          <w:szCs w:val="32"/>
        </w:rPr>
        <w:t>认真</w:t>
      </w:r>
      <w:r>
        <w:rPr>
          <w:rFonts w:ascii="仿宋" w:eastAsia="仿宋" w:hAnsi="仿宋"/>
          <w:sz w:val="32"/>
          <w:szCs w:val="32"/>
        </w:rPr>
        <w:t>撰写学习心得；开展了“真情服务群众”活动，走访调研结对帮扶户100余户，解决联系村生产生活问题70余件次。</w:t>
      </w:r>
    </w:p>
    <w:p w:rsidR="00DE292B" w:rsidRDefault="00FA072E">
      <w:pPr>
        <w:spacing w:line="540" w:lineRule="exact"/>
        <w:ind w:firstLineChars="200" w:firstLine="640"/>
        <w:rPr>
          <w:rFonts w:ascii="仿宋" w:eastAsia="仿宋" w:hAnsi="仿宋"/>
          <w:sz w:val="32"/>
          <w:szCs w:val="32"/>
        </w:rPr>
      </w:pPr>
      <w:r>
        <w:rPr>
          <w:rFonts w:ascii="仿宋" w:eastAsia="仿宋" w:hAnsi="仿宋"/>
          <w:sz w:val="32"/>
          <w:szCs w:val="32"/>
        </w:rPr>
        <w:t>每月一主题、月月有活动、支部齐动员、党员干部全参与，通过党建“主题党日”活动的开展，严肃了党内政治生活，不断增强全体同志在中心工作荣誉感、为群众服务的责任感、在服务中实现价值的自豪感，凝聚了人心民力，形成了“人人参与党建工作、人人服务脱贫攻坚”的积极向上的良好氛围。</w:t>
      </w:r>
      <w:r>
        <w:rPr>
          <w:rFonts w:ascii="仿宋" w:eastAsia="仿宋" w:hAnsi="仿宋" w:hint="eastAsia"/>
          <w:sz w:val="32"/>
          <w:szCs w:val="32"/>
        </w:rPr>
        <w:t>该项得6分。</w:t>
      </w:r>
    </w:p>
    <w:p w:rsidR="00DE292B" w:rsidRDefault="00CF66D5">
      <w:pPr>
        <w:spacing w:line="500" w:lineRule="exact"/>
        <w:rPr>
          <w:rFonts w:ascii="仿宋" w:eastAsia="仿宋" w:hAnsi="仿宋"/>
          <w:color w:val="000000"/>
          <w:sz w:val="32"/>
          <w:szCs w:val="32"/>
        </w:rPr>
      </w:pPr>
      <w:r>
        <w:rPr>
          <w:rFonts w:ascii="仿宋" w:eastAsia="仿宋" w:hAnsi="仿宋" w:hint="eastAsia"/>
          <w:color w:val="000000"/>
          <w:sz w:val="32"/>
          <w:szCs w:val="32"/>
        </w:rPr>
        <w:t xml:space="preserve">    </w:t>
      </w:r>
      <w:r w:rsidR="00FA072E">
        <w:rPr>
          <w:rFonts w:ascii="仿宋" w:eastAsia="仿宋" w:hAnsi="仿宋" w:hint="eastAsia"/>
          <w:color w:val="000000"/>
          <w:sz w:val="32"/>
          <w:szCs w:val="32"/>
        </w:rPr>
        <w:t>综合以上绩效评价得分</w:t>
      </w:r>
      <w:r>
        <w:rPr>
          <w:rFonts w:ascii="仿宋" w:eastAsia="仿宋" w:hAnsi="仿宋" w:hint="eastAsia"/>
          <w:color w:val="000000"/>
          <w:sz w:val="32"/>
          <w:szCs w:val="32"/>
        </w:rPr>
        <w:t>9</w:t>
      </w:r>
      <w:r w:rsidR="00305EBF">
        <w:rPr>
          <w:rFonts w:ascii="仿宋" w:eastAsia="仿宋" w:hAnsi="仿宋" w:hint="eastAsia"/>
          <w:color w:val="000000"/>
          <w:sz w:val="32"/>
          <w:szCs w:val="32"/>
        </w:rPr>
        <w:t>1</w:t>
      </w:r>
      <w:r w:rsidR="00FA072E">
        <w:rPr>
          <w:rFonts w:ascii="仿宋" w:eastAsia="仿宋" w:hAnsi="仿宋" w:hint="eastAsia"/>
          <w:color w:val="000000"/>
          <w:sz w:val="32"/>
          <w:szCs w:val="32"/>
        </w:rPr>
        <w:t>分，</w:t>
      </w:r>
      <w:r w:rsidR="00305EBF">
        <w:rPr>
          <w:rFonts w:ascii="仿宋" w:eastAsia="仿宋" w:hAnsi="仿宋" w:hint="eastAsia"/>
          <w:color w:val="000000"/>
          <w:sz w:val="32"/>
          <w:szCs w:val="32"/>
        </w:rPr>
        <w:t>优秀</w:t>
      </w:r>
      <w:r w:rsidR="00FA072E">
        <w:rPr>
          <w:rFonts w:ascii="仿宋" w:eastAsia="仿宋" w:hAnsi="仿宋" w:hint="eastAsia"/>
          <w:color w:val="000000"/>
          <w:sz w:val="32"/>
          <w:szCs w:val="32"/>
        </w:rPr>
        <w:t>。</w:t>
      </w:r>
    </w:p>
    <w:p w:rsidR="00DE292B" w:rsidRDefault="00DE292B">
      <w:pPr>
        <w:spacing w:line="500" w:lineRule="exact"/>
        <w:ind w:firstLineChars="1700" w:firstLine="5440"/>
        <w:rPr>
          <w:rFonts w:ascii="仿宋" w:eastAsia="仿宋" w:hAnsi="仿宋"/>
          <w:color w:val="000000"/>
          <w:sz w:val="32"/>
          <w:szCs w:val="32"/>
        </w:rPr>
      </w:pPr>
    </w:p>
    <w:p w:rsidR="00DE292B" w:rsidRDefault="00FA072E">
      <w:pPr>
        <w:spacing w:line="500" w:lineRule="exact"/>
        <w:ind w:firstLineChars="1600" w:firstLine="5120"/>
        <w:rPr>
          <w:rFonts w:ascii="仿宋" w:eastAsia="仿宋" w:hAnsi="仿宋"/>
          <w:color w:val="000000"/>
          <w:sz w:val="32"/>
          <w:szCs w:val="32"/>
        </w:rPr>
      </w:pPr>
      <w:r>
        <w:rPr>
          <w:rFonts w:ascii="仿宋" w:eastAsia="仿宋" w:hAnsi="仿宋" w:hint="eastAsia"/>
          <w:color w:val="000000"/>
          <w:sz w:val="32"/>
          <w:szCs w:val="32"/>
        </w:rPr>
        <w:t>保靖县政务中心</w:t>
      </w:r>
    </w:p>
    <w:p w:rsidR="00DE292B" w:rsidRDefault="00FA072E">
      <w:pPr>
        <w:spacing w:line="500" w:lineRule="exact"/>
        <w:ind w:firstLineChars="1650" w:firstLine="5280"/>
        <w:rPr>
          <w:rFonts w:ascii="仿宋" w:eastAsia="仿宋" w:hAnsi="仿宋"/>
          <w:color w:val="000000"/>
          <w:sz w:val="32"/>
          <w:szCs w:val="32"/>
        </w:rPr>
      </w:pPr>
      <w:r>
        <w:rPr>
          <w:rFonts w:ascii="仿宋" w:eastAsia="仿宋" w:hAnsi="仿宋" w:hint="eastAsia"/>
          <w:color w:val="000000"/>
          <w:sz w:val="32"/>
          <w:szCs w:val="32"/>
        </w:rPr>
        <w:t>2019年7月18</w:t>
      </w: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DE292B">
      <w:pPr>
        <w:spacing w:line="500" w:lineRule="exact"/>
        <w:jc w:val="center"/>
        <w:rPr>
          <w:rFonts w:asciiTheme="majorEastAsia" w:eastAsiaTheme="majorEastAsia" w:hAnsiTheme="majorEastAsia"/>
          <w:b/>
          <w:color w:val="000000"/>
          <w:sz w:val="52"/>
          <w:szCs w:val="52"/>
        </w:rPr>
      </w:pPr>
    </w:p>
    <w:p w:rsidR="00DE292B" w:rsidRDefault="00FA072E">
      <w:pPr>
        <w:spacing w:line="500" w:lineRule="exact"/>
        <w:jc w:val="center"/>
        <w:rPr>
          <w:rFonts w:asciiTheme="majorEastAsia" w:eastAsiaTheme="majorEastAsia" w:hAnsiTheme="majorEastAsia"/>
          <w:b/>
          <w:color w:val="000000"/>
          <w:sz w:val="52"/>
          <w:szCs w:val="52"/>
        </w:rPr>
      </w:pPr>
      <w:r>
        <w:rPr>
          <w:rFonts w:asciiTheme="majorEastAsia" w:eastAsiaTheme="majorEastAsia" w:hAnsiTheme="majorEastAsia" w:hint="eastAsia"/>
          <w:b/>
          <w:color w:val="000000"/>
          <w:sz w:val="52"/>
          <w:szCs w:val="52"/>
        </w:rPr>
        <w:t>目    录</w:t>
      </w:r>
    </w:p>
    <w:p w:rsidR="00DE292B" w:rsidRDefault="00DE292B">
      <w:pPr>
        <w:spacing w:line="500" w:lineRule="exact"/>
        <w:ind w:firstLineChars="200" w:firstLine="640"/>
        <w:rPr>
          <w:rFonts w:ascii="仿宋" w:eastAsia="仿宋" w:hAnsi="仿宋"/>
          <w:color w:val="000000"/>
          <w:sz w:val="32"/>
          <w:szCs w:val="32"/>
        </w:rPr>
      </w:pPr>
    </w:p>
    <w:p w:rsidR="00DE292B" w:rsidRDefault="00DE292B">
      <w:pPr>
        <w:spacing w:line="500" w:lineRule="exact"/>
        <w:ind w:firstLineChars="200" w:firstLine="720"/>
        <w:rPr>
          <w:rFonts w:ascii="仿宋" w:eastAsia="仿宋" w:hAnsi="仿宋"/>
          <w:color w:val="000000"/>
          <w:sz w:val="36"/>
          <w:szCs w:val="36"/>
        </w:rPr>
      </w:pP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1、保靖县财政局关于开展2018年度财政性资金绩效评价的通知</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2、2018年度财政性资金绩效评价报告</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3、部门整体支出绩效评价指标表</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4、保靖县财政局关于对县政务中心2018年部门预算的批复</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5、2018年度部门决算报表</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6、保靖县机构编制委员会办公室文件关于给保靖县政务服务中心增編的批复</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7、保靖县政务中心各项规章制度</w:t>
      </w:r>
    </w:p>
    <w:p w:rsidR="00DE292B" w:rsidRDefault="00FA072E">
      <w:pPr>
        <w:spacing w:line="500" w:lineRule="exact"/>
        <w:ind w:firstLineChars="200" w:firstLine="720"/>
        <w:rPr>
          <w:rFonts w:ascii="仿宋" w:eastAsia="仿宋" w:hAnsi="仿宋"/>
          <w:color w:val="000000"/>
          <w:sz w:val="36"/>
          <w:szCs w:val="36"/>
        </w:rPr>
      </w:pPr>
      <w:r>
        <w:rPr>
          <w:rFonts w:ascii="仿宋" w:eastAsia="仿宋" w:hAnsi="仿宋" w:hint="eastAsia"/>
          <w:color w:val="000000"/>
          <w:sz w:val="36"/>
          <w:szCs w:val="36"/>
        </w:rPr>
        <w:t>8、保靖县政务中心2018年工作总结</w:t>
      </w:r>
    </w:p>
    <w:p w:rsidR="00DE292B" w:rsidRDefault="00FA072E">
      <w:pPr>
        <w:spacing w:line="560" w:lineRule="exact"/>
        <w:ind w:firstLineChars="200" w:firstLine="720"/>
        <w:rPr>
          <w:rFonts w:ascii="仿宋" w:eastAsia="仿宋" w:hAnsi="仿宋" w:cs="仿宋"/>
          <w:color w:val="010101"/>
          <w:sz w:val="36"/>
          <w:szCs w:val="36"/>
        </w:rPr>
      </w:pPr>
      <w:r>
        <w:rPr>
          <w:rFonts w:ascii="仿宋" w:eastAsia="仿宋" w:hAnsi="仿宋" w:cs="仿宋" w:hint="eastAsia"/>
          <w:color w:val="010101"/>
          <w:sz w:val="36"/>
          <w:szCs w:val="36"/>
        </w:rPr>
        <w:t>9、绩效办对本部门2018年考核结果</w:t>
      </w:r>
    </w:p>
    <w:p w:rsidR="00DE292B" w:rsidRDefault="00DE292B">
      <w:pPr>
        <w:spacing w:line="500" w:lineRule="exact"/>
        <w:ind w:firstLine="63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DE292B">
      <w:pPr>
        <w:spacing w:line="500" w:lineRule="exact"/>
        <w:ind w:firstLineChars="1600" w:firstLine="5760"/>
        <w:rPr>
          <w:rFonts w:ascii="仿宋" w:eastAsia="仿宋" w:hAnsi="仿宋"/>
          <w:color w:val="000000"/>
          <w:sz w:val="36"/>
          <w:szCs w:val="36"/>
        </w:rPr>
      </w:pPr>
    </w:p>
    <w:p w:rsidR="00DE292B" w:rsidRDefault="00FA072E">
      <w:pPr>
        <w:widowControl/>
        <w:shd w:val="clear" w:color="auto" w:fill="FFFFFF"/>
        <w:wordWrap w:val="0"/>
        <w:spacing w:line="360" w:lineRule="atLeast"/>
        <w:ind w:firstLineChars="600" w:firstLine="2160"/>
        <w:jc w:val="left"/>
        <w:rPr>
          <w:rFonts w:ascii="仿宋_GB2312" w:eastAsia="仿宋_GB2312" w:hAnsi="宋体" w:cs="宋体"/>
          <w:color w:val="000000"/>
          <w:kern w:val="0"/>
          <w:sz w:val="36"/>
          <w:szCs w:val="36"/>
        </w:rPr>
      </w:pPr>
      <w:r>
        <w:rPr>
          <w:rFonts w:ascii="仿宋_GB2312" w:eastAsia="仿宋_GB2312" w:hAnsi="宋体" w:cs="宋体" w:hint="eastAsia"/>
          <w:color w:val="000000"/>
          <w:kern w:val="0"/>
          <w:sz w:val="36"/>
          <w:szCs w:val="36"/>
        </w:rPr>
        <w:t>保靖县政务中心财务制度</w:t>
      </w:r>
    </w:p>
    <w:p w:rsidR="00DE292B" w:rsidRDefault="00DE292B">
      <w:pPr>
        <w:widowControl/>
        <w:shd w:val="clear" w:color="auto" w:fill="FFFFFF"/>
        <w:wordWrap w:val="0"/>
        <w:spacing w:line="360" w:lineRule="atLeast"/>
        <w:ind w:firstLine="560"/>
        <w:jc w:val="left"/>
        <w:rPr>
          <w:rFonts w:ascii="仿宋_GB2312" w:eastAsia="仿宋_GB2312" w:hAnsi="宋体" w:cs="宋体"/>
          <w:color w:val="000000"/>
          <w:kern w:val="0"/>
          <w:sz w:val="36"/>
          <w:szCs w:val="36"/>
        </w:rPr>
      </w:pP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一、实行财务支出由分管财务副主任“一支笔审批”制度。设</w:t>
      </w:r>
      <w:proofErr w:type="gramStart"/>
      <w:r>
        <w:rPr>
          <w:rFonts w:ascii="仿宋_GB2312" w:eastAsia="仿宋_GB2312" w:hAnsi="宋体" w:cs="宋体" w:hint="eastAsia"/>
          <w:color w:val="000000"/>
          <w:kern w:val="0"/>
          <w:sz w:val="32"/>
          <w:szCs w:val="32"/>
        </w:rPr>
        <w:t>报帐</w:t>
      </w:r>
      <w:proofErr w:type="gramEnd"/>
      <w:r>
        <w:rPr>
          <w:rFonts w:ascii="仿宋_GB2312" w:eastAsia="仿宋_GB2312" w:hAnsi="宋体" w:cs="宋体" w:hint="eastAsia"/>
          <w:color w:val="000000"/>
          <w:kern w:val="0"/>
          <w:sz w:val="32"/>
          <w:szCs w:val="32"/>
        </w:rPr>
        <w:t>员1名，负责日常财务和</w:t>
      </w:r>
      <w:proofErr w:type="gramStart"/>
      <w:r>
        <w:rPr>
          <w:rFonts w:ascii="仿宋_GB2312" w:eastAsia="仿宋_GB2312" w:hAnsi="宋体" w:cs="宋体" w:hint="eastAsia"/>
          <w:color w:val="000000"/>
          <w:kern w:val="0"/>
          <w:sz w:val="32"/>
          <w:szCs w:val="32"/>
        </w:rPr>
        <w:t>报帐</w:t>
      </w:r>
      <w:proofErr w:type="gramEnd"/>
      <w:r>
        <w:rPr>
          <w:rFonts w:ascii="仿宋_GB2312" w:eastAsia="仿宋_GB2312" w:hAnsi="宋体" w:cs="宋体" w:hint="eastAsia"/>
          <w:color w:val="000000"/>
          <w:kern w:val="0"/>
          <w:sz w:val="32"/>
          <w:szCs w:val="32"/>
        </w:rPr>
        <w:t>工作。</w:t>
      </w: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二、实行预算计划收支管理，按照公开透明的原则，所有费用支出实行预报制，每月由办公室根据中心需开支的实际情况和财政审批的月资金使用计划，提出</w:t>
      </w:r>
      <w:proofErr w:type="gramStart"/>
      <w:r>
        <w:rPr>
          <w:rFonts w:ascii="仿宋_GB2312" w:eastAsia="仿宋_GB2312" w:hAnsi="宋体" w:cs="宋体" w:hint="eastAsia"/>
          <w:color w:val="000000"/>
          <w:kern w:val="0"/>
          <w:sz w:val="32"/>
          <w:szCs w:val="32"/>
        </w:rPr>
        <w:t>具体资金</w:t>
      </w:r>
      <w:proofErr w:type="gramEnd"/>
      <w:r>
        <w:rPr>
          <w:rFonts w:ascii="仿宋_GB2312" w:eastAsia="仿宋_GB2312" w:hAnsi="宋体" w:cs="宋体" w:hint="eastAsia"/>
          <w:color w:val="000000"/>
          <w:kern w:val="0"/>
          <w:sz w:val="32"/>
          <w:szCs w:val="32"/>
        </w:rPr>
        <w:t>使用计划，由分管财务副主任预审，提交主任办公会议审定后实施，并在下月主任办公会上通报使用情况。</w:t>
      </w: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三、因工作需要借支的，每次借支金额要根据工作需要严格控制，由分管财务的副主任审批。</w:t>
      </w: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四、对外业务接待由办公室统一安排。特殊情况需经办公室</w:t>
      </w:r>
      <w:proofErr w:type="gramStart"/>
      <w:r>
        <w:rPr>
          <w:rFonts w:ascii="仿宋_GB2312" w:eastAsia="仿宋_GB2312" w:hAnsi="宋体" w:cs="宋体" w:hint="eastAsia"/>
          <w:color w:val="000000"/>
          <w:kern w:val="0"/>
          <w:sz w:val="32"/>
          <w:szCs w:val="32"/>
        </w:rPr>
        <w:t>报中心</w:t>
      </w:r>
      <w:proofErr w:type="gramEnd"/>
      <w:r>
        <w:rPr>
          <w:rFonts w:ascii="仿宋_GB2312" w:eastAsia="仿宋_GB2312" w:hAnsi="宋体" w:cs="宋体" w:hint="eastAsia"/>
          <w:color w:val="000000"/>
          <w:kern w:val="0"/>
          <w:sz w:val="32"/>
          <w:szCs w:val="32"/>
        </w:rPr>
        <w:t>领导同意后接待开支。</w:t>
      </w: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五、特殊情况下需应急开支的，必须先请示分管财务副主任或主任同意后，方可开支。</w:t>
      </w:r>
    </w:p>
    <w:p w:rsidR="00DE292B" w:rsidRDefault="00FA072E">
      <w:pPr>
        <w:widowControl/>
        <w:shd w:val="clear" w:color="auto" w:fill="FFFFFF"/>
        <w:wordWrap w:val="0"/>
        <w:spacing w:line="360" w:lineRule="atLeast"/>
        <w:ind w:firstLine="560"/>
        <w:jc w:val="left"/>
        <w:rPr>
          <w:rFonts w:ascii="宋体" w:hAnsi="宋体" w:cs="宋体"/>
          <w:color w:val="666666"/>
          <w:kern w:val="0"/>
          <w:sz w:val="32"/>
          <w:szCs w:val="32"/>
        </w:rPr>
      </w:pPr>
      <w:r>
        <w:rPr>
          <w:rFonts w:ascii="仿宋_GB2312" w:eastAsia="仿宋_GB2312" w:hAnsi="宋体" w:cs="宋体" w:hint="eastAsia"/>
          <w:color w:val="000000"/>
          <w:kern w:val="0"/>
          <w:sz w:val="32"/>
          <w:szCs w:val="32"/>
        </w:rPr>
        <w:t>六、特殊情况需变更当月计划开支项目或突破开支数额的，必须事先由分管财务副主任提出，报主任同意后开支。</w:t>
      </w:r>
    </w:p>
    <w:p w:rsidR="00DE292B" w:rsidRDefault="00FA072E">
      <w:pPr>
        <w:widowControl/>
        <w:shd w:val="clear" w:color="auto" w:fill="FFFFFF"/>
        <w:wordWrap w:val="0"/>
        <w:spacing w:line="360" w:lineRule="atLeast"/>
        <w:ind w:firstLine="5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七、各种费用开支报销，经办人要按规定的项目分类集中粘贴发票并在发票上签署姓名，送分管财务副主任审批签字（分管财务副主任开支发票由主任签批）后，送</w:t>
      </w:r>
      <w:proofErr w:type="gramStart"/>
      <w:r>
        <w:rPr>
          <w:rFonts w:ascii="仿宋_GB2312" w:eastAsia="仿宋_GB2312" w:hAnsi="宋体" w:cs="宋体" w:hint="eastAsia"/>
          <w:color w:val="000000"/>
          <w:kern w:val="0"/>
          <w:sz w:val="32"/>
          <w:szCs w:val="32"/>
        </w:rPr>
        <w:t>报账员</w:t>
      </w:r>
      <w:proofErr w:type="gramEnd"/>
      <w:r>
        <w:rPr>
          <w:rFonts w:ascii="仿宋_GB2312" w:eastAsia="仿宋_GB2312" w:hAnsi="宋体" w:cs="宋体" w:hint="eastAsia"/>
          <w:color w:val="000000"/>
          <w:kern w:val="0"/>
          <w:sz w:val="32"/>
          <w:szCs w:val="32"/>
        </w:rPr>
        <w:t>统一报账。</w:t>
      </w:r>
    </w:p>
    <w:p w:rsidR="00DE292B" w:rsidRDefault="00DE292B">
      <w:pPr>
        <w:widowControl/>
        <w:shd w:val="clear" w:color="auto" w:fill="FFFFFF"/>
        <w:wordWrap w:val="0"/>
        <w:spacing w:line="360" w:lineRule="atLeast"/>
        <w:jc w:val="left"/>
        <w:rPr>
          <w:rFonts w:ascii="仿宋_GB2312" w:eastAsia="仿宋_GB2312" w:hAnsi="宋体" w:cs="宋体"/>
          <w:color w:val="000000"/>
          <w:kern w:val="0"/>
          <w:sz w:val="28"/>
          <w:szCs w:val="28"/>
        </w:rPr>
      </w:pPr>
    </w:p>
    <w:p w:rsidR="00DE292B" w:rsidRDefault="00DE292B">
      <w:pPr>
        <w:widowControl/>
        <w:shd w:val="clear" w:color="auto" w:fill="FFFFFF"/>
        <w:wordWrap w:val="0"/>
        <w:spacing w:line="360" w:lineRule="atLeast"/>
        <w:ind w:firstLineChars="750" w:firstLine="2100"/>
        <w:jc w:val="left"/>
        <w:rPr>
          <w:rFonts w:ascii="仿宋_GB2312" w:eastAsia="仿宋_GB2312" w:hAnsi="宋体" w:cs="宋体"/>
          <w:color w:val="000000"/>
          <w:kern w:val="0"/>
          <w:sz w:val="28"/>
          <w:szCs w:val="28"/>
        </w:rPr>
      </w:pPr>
    </w:p>
    <w:p w:rsidR="00DE292B" w:rsidRDefault="00DE292B">
      <w:pPr>
        <w:widowControl/>
        <w:shd w:val="clear" w:color="auto" w:fill="FFFFFF"/>
        <w:wordWrap w:val="0"/>
        <w:spacing w:line="360" w:lineRule="atLeast"/>
        <w:ind w:firstLineChars="750" w:firstLine="2700"/>
        <w:jc w:val="left"/>
        <w:rPr>
          <w:rFonts w:ascii="Verdana" w:hAnsi="Verdana"/>
          <w:color w:val="333333"/>
          <w:sz w:val="36"/>
          <w:szCs w:val="36"/>
        </w:rPr>
      </w:pPr>
    </w:p>
    <w:p w:rsidR="00DE292B" w:rsidRDefault="00FA072E">
      <w:pPr>
        <w:widowControl/>
        <w:shd w:val="clear" w:color="auto" w:fill="FFFFFF"/>
        <w:wordWrap w:val="0"/>
        <w:spacing w:line="360" w:lineRule="atLeast"/>
        <w:ind w:firstLineChars="750" w:firstLine="2700"/>
        <w:jc w:val="left"/>
        <w:rPr>
          <w:rFonts w:ascii="Verdana" w:hAnsi="Verdana"/>
          <w:color w:val="333333"/>
          <w:sz w:val="36"/>
          <w:szCs w:val="36"/>
        </w:rPr>
      </w:pPr>
      <w:r>
        <w:rPr>
          <w:rFonts w:ascii="Verdana" w:hAnsi="Verdana" w:hint="eastAsia"/>
          <w:color w:val="333333"/>
          <w:sz w:val="36"/>
          <w:szCs w:val="36"/>
        </w:rPr>
        <w:t>保靖县政务中心内控制度</w:t>
      </w:r>
    </w:p>
    <w:p w:rsidR="00DE292B" w:rsidRDefault="00FA072E">
      <w:pPr>
        <w:widowControl/>
        <w:shd w:val="clear" w:color="auto" w:fill="FFFFFF"/>
        <w:wordWrap w:val="0"/>
        <w:spacing w:line="200" w:lineRule="atLeast"/>
        <w:ind w:firstLine="560"/>
        <w:jc w:val="left"/>
        <w:rPr>
          <w:rFonts w:ascii="Verdana" w:hAnsi="Verdana"/>
          <w:color w:val="333333"/>
          <w:sz w:val="32"/>
          <w:szCs w:val="32"/>
        </w:rPr>
      </w:pPr>
      <w:r>
        <w:rPr>
          <w:rFonts w:ascii="Verdana" w:hAnsi="Verdana"/>
          <w:color w:val="333333"/>
          <w:sz w:val="32"/>
          <w:szCs w:val="32"/>
        </w:rPr>
        <w:t>根据《会计法》规定，</w:t>
      </w:r>
      <w:r>
        <w:rPr>
          <w:rFonts w:ascii="Verdana" w:hAnsi="Verdana" w:hint="eastAsia"/>
          <w:color w:val="333333"/>
          <w:sz w:val="32"/>
          <w:szCs w:val="32"/>
        </w:rPr>
        <w:t>政务中心</w:t>
      </w:r>
      <w:r>
        <w:rPr>
          <w:rFonts w:ascii="Verdana" w:hAnsi="Verdana"/>
          <w:color w:val="333333"/>
          <w:sz w:val="32"/>
          <w:szCs w:val="32"/>
        </w:rPr>
        <w:t>负责人对本单位的会计工作和会计资料的真实性、完整性负责。</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（一）</w:t>
      </w:r>
      <w:r>
        <w:rPr>
          <w:rFonts w:ascii="Verdana" w:hAnsi="Verdana"/>
          <w:color w:val="333333"/>
          <w:sz w:val="32"/>
          <w:szCs w:val="32"/>
        </w:rPr>
        <w:t>其他部门和人员积极配合财务部门、会计人员开展工作。在财务会计活动中做到：</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1</w:t>
      </w:r>
      <w:r>
        <w:rPr>
          <w:rFonts w:ascii="Verdana" w:hAnsi="Verdana"/>
          <w:color w:val="333333"/>
          <w:sz w:val="32"/>
          <w:szCs w:val="32"/>
        </w:rPr>
        <w:t>、严格遵守国家及上级的有关财经法律、法规、规章、制度。</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2</w:t>
      </w:r>
      <w:r>
        <w:rPr>
          <w:rFonts w:ascii="Verdana" w:hAnsi="Verdana"/>
          <w:color w:val="333333"/>
          <w:sz w:val="32"/>
          <w:szCs w:val="32"/>
        </w:rPr>
        <w:t>、按国家统一会计制度的要求取得或填制原始凭证并及时送交财会部门。</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3</w:t>
      </w:r>
      <w:r>
        <w:rPr>
          <w:rFonts w:ascii="Verdana" w:hAnsi="Verdana"/>
          <w:color w:val="333333"/>
          <w:sz w:val="32"/>
          <w:szCs w:val="32"/>
        </w:rPr>
        <w:t>、提供真实完整的会计资料。</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4</w:t>
      </w:r>
      <w:r>
        <w:rPr>
          <w:rFonts w:ascii="Verdana" w:hAnsi="Verdana"/>
          <w:color w:val="333333"/>
          <w:sz w:val="32"/>
          <w:szCs w:val="32"/>
        </w:rPr>
        <w:t>、严格执行财务计划或预算。</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5</w:t>
      </w:r>
      <w:r>
        <w:rPr>
          <w:rFonts w:ascii="Verdana" w:hAnsi="Verdana"/>
          <w:color w:val="333333"/>
          <w:sz w:val="32"/>
          <w:szCs w:val="32"/>
        </w:rPr>
        <w:t>、确保本部门所经管的财产物资安全、完整。</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6</w:t>
      </w:r>
      <w:r>
        <w:rPr>
          <w:rFonts w:ascii="Verdana" w:hAnsi="Verdana"/>
          <w:color w:val="333333"/>
          <w:sz w:val="32"/>
          <w:szCs w:val="32"/>
        </w:rPr>
        <w:t>、接受财务部门在财会工作上的指导和监督。</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（二）</w:t>
      </w:r>
      <w:r>
        <w:rPr>
          <w:rFonts w:ascii="Verdana" w:hAnsi="Verdana"/>
          <w:color w:val="333333"/>
          <w:sz w:val="32"/>
          <w:szCs w:val="32"/>
        </w:rPr>
        <w:t>财会部门内部应当建立牵制、</w:t>
      </w:r>
      <w:proofErr w:type="gramStart"/>
      <w:r>
        <w:rPr>
          <w:rFonts w:ascii="Verdana" w:hAnsi="Verdana"/>
          <w:color w:val="333333"/>
          <w:sz w:val="32"/>
          <w:szCs w:val="32"/>
        </w:rPr>
        <w:t>互控制</w:t>
      </w:r>
      <w:proofErr w:type="gramEnd"/>
      <w:r>
        <w:rPr>
          <w:rFonts w:ascii="Verdana" w:hAnsi="Verdana"/>
          <w:color w:val="333333"/>
          <w:sz w:val="32"/>
          <w:szCs w:val="32"/>
        </w:rPr>
        <w:t>度。会计事项的处理不能由一人</w:t>
      </w:r>
      <w:proofErr w:type="gramStart"/>
      <w:r>
        <w:rPr>
          <w:rFonts w:ascii="Verdana" w:hAnsi="Verdana"/>
          <w:color w:val="333333"/>
          <w:sz w:val="32"/>
          <w:szCs w:val="32"/>
        </w:rPr>
        <w:t>办理全</w:t>
      </w:r>
      <w:proofErr w:type="gramEnd"/>
      <w:r>
        <w:rPr>
          <w:rFonts w:ascii="Verdana" w:hAnsi="Verdana"/>
          <w:color w:val="333333"/>
          <w:sz w:val="32"/>
          <w:szCs w:val="32"/>
        </w:rPr>
        <w:t>过程，必须由二人及以上人员处理。具体内容包括：</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1</w:t>
      </w:r>
      <w:r>
        <w:rPr>
          <w:rFonts w:ascii="Verdana" w:hAnsi="Verdana"/>
          <w:color w:val="333333"/>
          <w:sz w:val="32"/>
          <w:szCs w:val="32"/>
        </w:rPr>
        <w:t>、出纳工作由出纳人员负责，其他会计不得兼任出纳。出</w:t>
      </w:r>
      <w:r>
        <w:rPr>
          <w:rFonts w:ascii="Verdana" w:hAnsi="Verdana"/>
          <w:color w:val="333333"/>
          <w:sz w:val="32"/>
          <w:szCs w:val="32"/>
        </w:rPr>
        <w:lastRenderedPageBreak/>
        <w:t>纳员以外的人员代收现金时，必须由财务主管</w:t>
      </w:r>
      <w:r>
        <w:rPr>
          <w:rFonts w:ascii="Verdana" w:hAnsi="Verdana" w:hint="eastAsia"/>
          <w:color w:val="333333"/>
          <w:sz w:val="32"/>
          <w:szCs w:val="32"/>
        </w:rPr>
        <w:t>领导</w:t>
      </w:r>
      <w:r>
        <w:rPr>
          <w:rFonts w:ascii="Verdana" w:hAnsi="Verdana"/>
          <w:color w:val="333333"/>
          <w:sz w:val="32"/>
          <w:szCs w:val="32"/>
        </w:rPr>
        <w:t>指定。</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2</w:t>
      </w:r>
      <w:r>
        <w:rPr>
          <w:rFonts w:ascii="Verdana" w:hAnsi="Verdana"/>
          <w:color w:val="333333"/>
          <w:sz w:val="32"/>
          <w:szCs w:val="32"/>
        </w:rPr>
        <w:t>、出纳</w:t>
      </w:r>
      <w:r>
        <w:rPr>
          <w:rFonts w:ascii="Verdana" w:hAnsi="Verdana" w:hint="eastAsia"/>
          <w:color w:val="333333"/>
          <w:sz w:val="32"/>
          <w:szCs w:val="32"/>
        </w:rPr>
        <w:t>（</w:t>
      </w:r>
      <w:proofErr w:type="gramStart"/>
      <w:r>
        <w:rPr>
          <w:rFonts w:ascii="Verdana" w:hAnsi="Verdana" w:hint="eastAsia"/>
          <w:color w:val="333333"/>
          <w:sz w:val="32"/>
          <w:szCs w:val="32"/>
        </w:rPr>
        <w:t>报帐</w:t>
      </w:r>
      <w:proofErr w:type="gramEnd"/>
      <w:r>
        <w:rPr>
          <w:rFonts w:ascii="Verdana" w:hAnsi="Verdana" w:hint="eastAsia"/>
          <w:color w:val="333333"/>
          <w:sz w:val="32"/>
          <w:szCs w:val="32"/>
        </w:rPr>
        <w:t>）</w:t>
      </w:r>
      <w:r>
        <w:rPr>
          <w:rFonts w:ascii="Verdana" w:hAnsi="Verdana"/>
          <w:color w:val="333333"/>
          <w:sz w:val="32"/>
          <w:szCs w:val="32"/>
        </w:rPr>
        <w:t>人员不得兼管稽核、会计档案的保管和收入、费用、债权、债务、不得编制</w:t>
      </w:r>
      <w:proofErr w:type="gramStart"/>
      <w:r>
        <w:rPr>
          <w:rFonts w:ascii="Verdana" w:hAnsi="Verdana"/>
          <w:color w:val="333333"/>
          <w:sz w:val="32"/>
          <w:szCs w:val="32"/>
        </w:rPr>
        <w:t>记帐</w:t>
      </w:r>
      <w:proofErr w:type="gramEnd"/>
      <w:r>
        <w:rPr>
          <w:rFonts w:ascii="Verdana" w:hAnsi="Verdana"/>
          <w:color w:val="333333"/>
          <w:sz w:val="32"/>
          <w:szCs w:val="32"/>
        </w:rPr>
        <w:t>凭证、不得兼管</w:t>
      </w:r>
      <w:proofErr w:type="gramStart"/>
      <w:r>
        <w:rPr>
          <w:rFonts w:ascii="Verdana" w:hAnsi="Verdana"/>
          <w:color w:val="333333"/>
          <w:sz w:val="32"/>
          <w:szCs w:val="32"/>
        </w:rPr>
        <w:t>总帐</w:t>
      </w:r>
      <w:proofErr w:type="gramEnd"/>
      <w:r>
        <w:rPr>
          <w:rFonts w:ascii="Verdana" w:hAnsi="Verdana"/>
          <w:color w:val="333333"/>
          <w:sz w:val="32"/>
          <w:szCs w:val="32"/>
        </w:rPr>
        <w:t>、电算系统维护员、管理员、不得从事除银行存款</w:t>
      </w:r>
      <w:proofErr w:type="gramStart"/>
      <w:r>
        <w:rPr>
          <w:rFonts w:ascii="Verdana" w:hAnsi="Verdana"/>
          <w:color w:val="333333"/>
          <w:sz w:val="32"/>
          <w:szCs w:val="32"/>
        </w:rPr>
        <w:t>日记帐</w:t>
      </w:r>
      <w:proofErr w:type="gramEnd"/>
      <w:r>
        <w:rPr>
          <w:rFonts w:ascii="Verdana" w:hAnsi="Verdana"/>
          <w:color w:val="333333"/>
          <w:sz w:val="32"/>
          <w:szCs w:val="32"/>
        </w:rPr>
        <w:t>、现金</w:t>
      </w:r>
      <w:proofErr w:type="gramStart"/>
      <w:r>
        <w:rPr>
          <w:rFonts w:ascii="Verdana" w:hAnsi="Verdana"/>
          <w:color w:val="333333"/>
          <w:sz w:val="32"/>
          <w:szCs w:val="32"/>
        </w:rPr>
        <w:t>日记帐</w:t>
      </w:r>
      <w:proofErr w:type="gramEnd"/>
      <w:r>
        <w:rPr>
          <w:rFonts w:ascii="Verdana" w:hAnsi="Verdana"/>
          <w:color w:val="333333"/>
          <w:sz w:val="32"/>
          <w:szCs w:val="32"/>
        </w:rPr>
        <w:t>以外的</w:t>
      </w:r>
      <w:proofErr w:type="gramStart"/>
      <w:r>
        <w:rPr>
          <w:rFonts w:ascii="Verdana" w:hAnsi="Verdana"/>
          <w:color w:val="333333"/>
          <w:sz w:val="32"/>
          <w:szCs w:val="32"/>
        </w:rPr>
        <w:t>明细帐</w:t>
      </w:r>
      <w:proofErr w:type="gramEnd"/>
      <w:r>
        <w:rPr>
          <w:rFonts w:ascii="Verdana" w:hAnsi="Verdana"/>
          <w:color w:val="333333"/>
          <w:sz w:val="32"/>
          <w:szCs w:val="32"/>
        </w:rPr>
        <w:t>登记和</w:t>
      </w:r>
      <w:hyperlink r:id="rId9" w:history="1">
        <w:r>
          <w:rPr>
            <w:rStyle w:val="a7"/>
            <w:rFonts w:ascii="Verdana" w:hAnsi="Verdana"/>
            <w:sz w:val="32"/>
            <w:szCs w:val="32"/>
          </w:rPr>
          <w:t>财务会计报告</w:t>
        </w:r>
      </w:hyperlink>
      <w:r>
        <w:rPr>
          <w:rFonts w:ascii="Verdana" w:hAnsi="Verdana"/>
          <w:color w:val="333333"/>
          <w:sz w:val="32"/>
          <w:szCs w:val="32"/>
        </w:rPr>
        <w:t>的编制工作。</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3</w:t>
      </w:r>
      <w:r>
        <w:rPr>
          <w:rFonts w:ascii="Verdana" w:hAnsi="Verdana"/>
          <w:color w:val="333333"/>
          <w:sz w:val="32"/>
          <w:szCs w:val="32"/>
        </w:rPr>
        <w:t>、出纳人员、审批人员、</w:t>
      </w:r>
      <w:proofErr w:type="gramStart"/>
      <w:r>
        <w:rPr>
          <w:rFonts w:ascii="Verdana" w:hAnsi="Verdana"/>
          <w:color w:val="333333"/>
          <w:sz w:val="32"/>
          <w:szCs w:val="32"/>
        </w:rPr>
        <w:t>记帐</w:t>
      </w:r>
      <w:proofErr w:type="gramEnd"/>
      <w:r>
        <w:rPr>
          <w:rFonts w:ascii="Verdana" w:hAnsi="Verdana"/>
          <w:color w:val="333333"/>
          <w:sz w:val="32"/>
          <w:szCs w:val="32"/>
        </w:rPr>
        <w:t>人员</w:t>
      </w:r>
      <w:r>
        <w:rPr>
          <w:rFonts w:ascii="Verdana" w:hAnsi="Verdana" w:hint="eastAsia"/>
          <w:color w:val="333333"/>
          <w:sz w:val="32"/>
          <w:szCs w:val="32"/>
        </w:rPr>
        <w:t>不是</w:t>
      </w:r>
      <w:r>
        <w:rPr>
          <w:rFonts w:ascii="Verdana" w:hAnsi="Verdana"/>
          <w:color w:val="333333"/>
          <w:sz w:val="32"/>
          <w:szCs w:val="32"/>
        </w:rPr>
        <w:t>一人兼任。</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4</w:t>
      </w:r>
      <w:r>
        <w:rPr>
          <w:rFonts w:ascii="Verdana" w:hAnsi="Verdana"/>
          <w:color w:val="333333"/>
          <w:sz w:val="32"/>
          <w:szCs w:val="32"/>
        </w:rPr>
        <w:t>、会计人员不得兼任财产物资的采购、保管等工作。</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（三）</w:t>
      </w:r>
      <w:r>
        <w:rPr>
          <w:rFonts w:ascii="Verdana" w:hAnsi="Verdana"/>
          <w:color w:val="333333"/>
          <w:sz w:val="32"/>
          <w:szCs w:val="32"/>
        </w:rPr>
        <w:t>财会部门内部建立稽核、</w:t>
      </w:r>
      <w:proofErr w:type="gramStart"/>
      <w:r>
        <w:rPr>
          <w:rFonts w:ascii="Verdana" w:hAnsi="Verdana"/>
          <w:color w:val="333333"/>
          <w:sz w:val="32"/>
          <w:szCs w:val="32"/>
        </w:rPr>
        <w:t>互控制</w:t>
      </w:r>
      <w:proofErr w:type="gramEnd"/>
      <w:r>
        <w:rPr>
          <w:rFonts w:ascii="Verdana" w:hAnsi="Verdana"/>
          <w:color w:val="333333"/>
          <w:sz w:val="32"/>
          <w:szCs w:val="32"/>
        </w:rPr>
        <w:t>度、设置稽核岗位，配备专职或兼职的稽核人员。稽核人员应对会计凭证、会计</w:t>
      </w:r>
      <w:proofErr w:type="gramStart"/>
      <w:r>
        <w:rPr>
          <w:rFonts w:ascii="Verdana" w:hAnsi="Verdana"/>
          <w:color w:val="333333"/>
          <w:sz w:val="32"/>
          <w:szCs w:val="32"/>
        </w:rPr>
        <w:t>帐簿</w:t>
      </w:r>
      <w:proofErr w:type="gramEnd"/>
      <w:r>
        <w:rPr>
          <w:rFonts w:ascii="Verdana" w:hAnsi="Verdana"/>
          <w:color w:val="333333"/>
          <w:sz w:val="32"/>
          <w:szCs w:val="32"/>
        </w:rPr>
        <w:t xml:space="preserve">、财务会计报告及其他会计资料进行审核。　</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会计</w:t>
      </w:r>
      <w:r>
        <w:rPr>
          <w:rFonts w:ascii="Verdana" w:hAnsi="Verdana"/>
          <w:color w:val="333333"/>
          <w:sz w:val="32"/>
          <w:szCs w:val="32"/>
        </w:rPr>
        <w:t>必须符合以下条件：</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1</w:t>
      </w:r>
      <w:r>
        <w:rPr>
          <w:rFonts w:ascii="Verdana" w:hAnsi="Verdana"/>
          <w:color w:val="333333"/>
          <w:sz w:val="32"/>
          <w:szCs w:val="32"/>
        </w:rPr>
        <w:t>、坚持原则、廉洁奉公、具有较高的政策、业务水平和职业道德水准。</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2</w:t>
      </w:r>
      <w:r>
        <w:rPr>
          <w:rFonts w:ascii="Verdana" w:hAnsi="Verdana"/>
          <w:color w:val="333333"/>
          <w:sz w:val="32"/>
          <w:szCs w:val="32"/>
        </w:rPr>
        <w:t>、熟悉国家财经法律、法规、规章和方针政策，掌握本单位业务管理的有关知识。</w:t>
      </w:r>
      <w:r>
        <w:rPr>
          <w:rFonts w:ascii="Verdana" w:hAnsi="Verdana"/>
          <w:color w:val="333333"/>
          <w:sz w:val="32"/>
          <w:szCs w:val="32"/>
        </w:rPr>
        <w:br/>
      </w:r>
      <w:r>
        <w:rPr>
          <w:rFonts w:ascii="Verdana" w:hAnsi="Verdana"/>
          <w:color w:val="333333"/>
          <w:sz w:val="32"/>
          <w:szCs w:val="32"/>
        </w:rPr>
        <w:t xml:space="preserve">　　</w:t>
      </w:r>
      <w:r>
        <w:rPr>
          <w:rFonts w:ascii="Verdana" w:hAnsi="Verdana"/>
          <w:color w:val="333333"/>
          <w:sz w:val="32"/>
          <w:szCs w:val="32"/>
        </w:rPr>
        <w:t>3</w:t>
      </w:r>
      <w:r>
        <w:rPr>
          <w:rFonts w:ascii="Verdana" w:hAnsi="Verdana"/>
          <w:color w:val="333333"/>
          <w:sz w:val="32"/>
          <w:szCs w:val="32"/>
        </w:rPr>
        <w:t xml:space="preserve">、除取得会计从业资格证书外，还应当具备会计师以上专业技术职务资格或者从事会计工作三年以上经历。　　</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（四</w:t>
      </w:r>
      <w:r>
        <w:rPr>
          <w:rFonts w:ascii="Verdana" w:hAnsi="Verdana"/>
          <w:color w:val="333333"/>
          <w:sz w:val="32"/>
          <w:szCs w:val="32"/>
        </w:rPr>
        <w:t>）任</w:t>
      </w:r>
      <w:r>
        <w:rPr>
          <w:rFonts w:ascii="Verdana" w:hAnsi="Verdana"/>
          <w:color w:val="333333"/>
          <w:sz w:val="32"/>
          <w:szCs w:val="32"/>
        </w:rPr>
        <w:t>(</w:t>
      </w:r>
      <w:r>
        <w:rPr>
          <w:rFonts w:ascii="Verdana" w:hAnsi="Verdana"/>
          <w:color w:val="333333"/>
          <w:sz w:val="32"/>
          <w:szCs w:val="32"/>
        </w:rPr>
        <w:t>聘</w:t>
      </w:r>
      <w:r>
        <w:rPr>
          <w:rFonts w:ascii="Verdana" w:hAnsi="Verdana"/>
          <w:color w:val="333333"/>
          <w:sz w:val="32"/>
          <w:szCs w:val="32"/>
        </w:rPr>
        <w:t>)</w:t>
      </w:r>
      <w:r>
        <w:rPr>
          <w:rFonts w:ascii="Verdana" w:hAnsi="Verdana"/>
          <w:color w:val="333333"/>
          <w:sz w:val="32"/>
          <w:szCs w:val="32"/>
        </w:rPr>
        <w:t>用会计人员应当实行回避制度。领导班子成员的直系亲属不得担任财会主管人员。财会主管人员的直系亲属不得在财会部门中任职。有直系亲属关系的人员不得在同一财会部门中任职。</w:t>
      </w:r>
      <w:r>
        <w:rPr>
          <w:rFonts w:ascii="Verdana" w:hAnsi="Verdana"/>
          <w:color w:val="333333"/>
          <w:sz w:val="32"/>
          <w:szCs w:val="32"/>
        </w:rPr>
        <w:br/>
      </w:r>
      <w:r>
        <w:rPr>
          <w:rFonts w:ascii="Verdana" w:hAnsi="Verdana"/>
          <w:color w:val="333333"/>
          <w:sz w:val="32"/>
          <w:szCs w:val="32"/>
        </w:rPr>
        <w:t xml:space="preserve">　　（</w:t>
      </w:r>
      <w:r>
        <w:rPr>
          <w:rFonts w:ascii="Verdana" w:hAnsi="Verdana" w:hint="eastAsia"/>
          <w:color w:val="333333"/>
          <w:sz w:val="32"/>
          <w:szCs w:val="32"/>
        </w:rPr>
        <w:t>五</w:t>
      </w:r>
      <w:r>
        <w:rPr>
          <w:rFonts w:ascii="Verdana" w:hAnsi="Verdana"/>
          <w:color w:val="333333"/>
          <w:sz w:val="32"/>
          <w:szCs w:val="32"/>
        </w:rPr>
        <w:t>）财会主管人员、会计人员因工作调动或离职，必须将本人所经管的会计工作，在办理调转手续之前，全部移交接</w:t>
      </w:r>
      <w:r>
        <w:rPr>
          <w:rFonts w:ascii="Verdana" w:hAnsi="Verdana"/>
          <w:color w:val="333333"/>
          <w:sz w:val="32"/>
          <w:szCs w:val="32"/>
        </w:rPr>
        <w:lastRenderedPageBreak/>
        <w:t>替人员。没有办清交接手续。不得调动或离职。移交人员因病或其他特殊原因不能亲自办理移交的，可由移交人员委托代办移交。</w:t>
      </w:r>
      <w:r>
        <w:rPr>
          <w:rFonts w:ascii="Verdana" w:hAnsi="Verdana"/>
          <w:color w:val="333333"/>
          <w:sz w:val="32"/>
          <w:szCs w:val="32"/>
        </w:rPr>
        <w:br/>
      </w:r>
      <w:r>
        <w:rPr>
          <w:rFonts w:ascii="Verdana" w:hAnsi="Verdana"/>
          <w:color w:val="333333"/>
          <w:sz w:val="32"/>
          <w:szCs w:val="32"/>
        </w:rPr>
        <w:t xml:space="preserve">　　根据《会计法》的规定：原始凭证记载的各项内容均不得涂改；原始凭证有错误的，应当由出具单位重开，不得在原始凭证上更正。　　　　　　</w:t>
      </w:r>
    </w:p>
    <w:p w:rsidR="00DE292B" w:rsidRDefault="00FA072E">
      <w:pPr>
        <w:widowControl/>
        <w:shd w:val="clear" w:color="auto" w:fill="FFFFFF"/>
        <w:wordWrap w:val="0"/>
        <w:spacing w:line="360" w:lineRule="atLeast"/>
        <w:ind w:firstLineChars="655" w:firstLine="2358"/>
        <w:jc w:val="left"/>
        <w:rPr>
          <w:rFonts w:ascii="黑体" w:eastAsia="黑体" w:hAnsi="黑体"/>
          <w:color w:val="333333"/>
          <w:sz w:val="36"/>
          <w:szCs w:val="21"/>
        </w:rPr>
      </w:pPr>
      <w:r>
        <w:rPr>
          <w:rFonts w:ascii="黑体" w:eastAsia="黑体" w:hAnsi="黑体" w:hint="eastAsia"/>
          <w:color w:val="333333"/>
          <w:sz w:val="36"/>
          <w:szCs w:val="21"/>
        </w:rPr>
        <w:t>保靖县政务中心厉行节约制度</w:t>
      </w:r>
    </w:p>
    <w:p w:rsidR="00DE292B" w:rsidRDefault="00FA072E">
      <w:pPr>
        <w:widowControl/>
        <w:spacing w:line="480" w:lineRule="auto"/>
        <w:ind w:firstLineChars="250" w:firstLine="800"/>
        <w:jc w:val="left"/>
        <w:rPr>
          <w:rFonts w:ascii="Verdana" w:hAnsi="Verdana" w:cs="宋体"/>
          <w:color w:val="333333"/>
          <w:kern w:val="0"/>
          <w:sz w:val="32"/>
          <w:szCs w:val="32"/>
        </w:rPr>
      </w:pPr>
      <w:r>
        <w:rPr>
          <w:rFonts w:ascii="仿宋_GB2312" w:eastAsia="仿宋_GB2312" w:hAnsi="Verdana" w:cs="宋体" w:hint="eastAsia"/>
          <w:color w:val="000000"/>
          <w:kern w:val="0"/>
          <w:sz w:val="32"/>
          <w:szCs w:val="32"/>
        </w:rPr>
        <w:t>为适应建设节约型社会的要求，进一步节省单位办公经费，努力降低行政成本，全体工作人员要树立勤俭节约意识，从自己做起、从身边点滴小事做起，自觉养成节约每一度电、每一杯水、每一张纸、每一滴油的良好习惯。人人自觉遵守制度、互相监督，努力在全会营造“以节约为荣、以浪费为耻”的浓厚氛围，特制定本制度。</w:t>
      </w:r>
      <w:r>
        <w:rPr>
          <w:rFonts w:ascii="仿宋_GB2312" w:eastAsia="仿宋_GB2312" w:hAnsi="Verdana" w:cs="宋体" w:hint="eastAsia"/>
          <w:color w:val="000000"/>
          <w:kern w:val="0"/>
          <w:sz w:val="32"/>
          <w:szCs w:val="32"/>
        </w:rPr>
        <w:br/>
      </w:r>
      <w:r>
        <w:rPr>
          <w:rFonts w:ascii="仿宋_GB2312" w:eastAsia="仿宋_GB2312" w:hAnsi="Verdana" w:cs="宋体" w:hint="eastAsia"/>
          <w:color w:val="000000"/>
          <w:kern w:val="0"/>
          <w:sz w:val="32"/>
          <w:szCs w:val="32"/>
        </w:rPr>
        <w:t> </w:t>
      </w:r>
      <w:r>
        <w:rPr>
          <w:rFonts w:ascii="仿宋_GB2312" w:eastAsia="仿宋_GB2312" w:hAnsi="Verdana" w:cs="宋体" w:hint="eastAsia"/>
          <w:color w:val="000000"/>
          <w:kern w:val="0"/>
          <w:sz w:val="32"/>
          <w:szCs w:val="32"/>
        </w:rPr>
        <w:t xml:space="preserve"> </w:t>
      </w:r>
      <w:r>
        <w:rPr>
          <w:rFonts w:ascii="仿宋_GB2312" w:eastAsia="仿宋_GB2312" w:hAnsi="Verdana" w:cs="宋体" w:hint="eastAsia"/>
          <w:color w:val="000000"/>
          <w:kern w:val="0"/>
          <w:sz w:val="32"/>
          <w:szCs w:val="32"/>
        </w:rPr>
        <w:t> </w:t>
      </w:r>
      <w:r>
        <w:rPr>
          <w:rFonts w:ascii="宋体" w:hAnsi="宋体" w:cs="宋体" w:hint="eastAsia"/>
          <w:color w:val="000000"/>
          <w:kern w:val="0"/>
          <w:sz w:val="32"/>
          <w:szCs w:val="32"/>
        </w:rPr>
        <w:t> </w:t>
      </w:r>
      <w:r>
        <w:rPr>
          <w:rFonts w:ascii="黑体" w:eastAsia="黑体" w:hAnsi="黑体" w:cs="宋体" w:hint="eastAsia"/>
          <w:b/>
          <w:bCs/>
          <w:color w:val="000000"/>
          <w:kern w:val="0"/>
          <w:sz w:val="32"/>
          <w:szCs w:val="32"/>
        </w:rPr>
        <w:t>一、节约用电、用水</w:t>
      </w:r>
      <w:r>
        <w:rPr>
          <w:rFonts w:ascii="仿宋_GB2312" w:eastAsia="仿宋_GB2312" w:hAnsi="Verdana" w:cs="宋体" w:hint="eastAsia"/>
          <w:b/>
          <w:bCs/>
          <w:color w:val="000000"/>
          <w:kern w:val="0"/>
          <w:sz w:val="32"/>
          <w:szCs w:val="32"/>
        </w:rPr>
        <w:t>。</w:t>
      </w:r>
      <w:r>
        <w:rPr>
          <w:rFonts w:ascii="仿宋_GB2312" w:eastAsia="仿宋_GB2312" w:hAnsi="Verdana" w:cs="宋体" w:hint="eastAsia"/>
          <w:color w:val="000000"/>
          <w:kern w:val="0"/>
          <w:sz w:val="32"/>
          <w:szCs w:val="32"/>
        </w:rPr>
        <w:t>各办公室根据实际需要合理使用空调。空调设定温度制冷不得低于26摄氏度，制热不得超过18摄氏度，并注意关闭门窗。办公照明一律实行分路控制，根据需要开启照明灯，尽量采用自然光照，工作人员离开办公室，应切断空调、电脑、电灯等电源。珍惜水资源，做到人人节约用水。办公室要加强用水设备的日常维护管理，及时维修更换漏泄的供水管、龙头和卫生洁具。</w:t>
      </w:r>
      <w:r>
        <w:rPr>
          <w:rFonts w:ascii="仿宋_GB2312" w:eastAsia="仿宋_GB2312" w:hAnsi="Verdana" w:cs="宋体" w:hint="eastAsia"/>
          <w:color w:val="000000"/>
          <w:kern w:val="0"/>
          <w:sz w:val="32"/>
          <w:szCs w:val="32"/>
        </w:rPr>
        <w:br/>
      </w:r>
      <w:r>
        <w:rPr>
          <w:rFonts w:ascii="仿宋_GB2312" w:eastAsia="仿宋_GB2312" w:hAnsi="Verdana" w:cs="宋体" w:hint="eastAsia"/>
          <w:color w:val="000000"/>
          <w:kern w:val="0"/>
          <w:sz w:val="32"/>
          <w:szCs w:val="32"/>
        </w:rPr>
        <w:t>  </w:t>
      </w:r>
      <w:r>
        <w:rPr>
          <w:rFonts w:ascii="仿宋_GB2312" w:eastAsia="仿宋_GB2312" w:hAnsi="Verdana" w:cs="宋体" w:hint="eastAsia"/>
          <w:color w:val="000000"/>
          <w:kern w:val="0"/>
          <w:sz w:val="32"/>
          <w:szCs w:val="32"/>
        </w:rPr>
        <w:t xml:space="preserve"> </w:t>
      </w:r>
      <w:r>
        <w:rPr>
          <w:rFonts w:ascii="仿宋_GB2312" w:eastAsia="仿宋_GB2312" w:hAnsi="Verdana" w:cs="宋体" w:hint="eastAsia"/>
          <w:color w:val="000000"/>
          <w:kern w:val="0"/>
          <w:sz w:val="32"/>
          <w:szCs w:val="32"/>
        </w:rPr>
        <w:t> </w:t>
      </w:r>
      <w:r>
        <w:rPr>
          <w:rFonts w:ascii="黑体" w:eastAsia="黑体" w:hAnsi="黑体" w:cs="宋体" w:hint="eastAsia"/>
          <w:b/>
          <w:bCs/>
          <w:color w:val="000000"/>
          <w:kern w:val="0"/>
          <w:sz w:val="32"/>
          <w:szCs w:val="32"/>
        </w:rPr>
        <w:t>二、加强公务用车管理。</w:t>
      </w:r>
      <w:r>
        <w:rPr>
          <w:rFonts w:ascii="仿宋_GB2312" w:eastAsia="仿宋_GB2312" w:hAnsi="Verdana" w:cs="宋体" w:hint="eastAsia"/>
          <w:color w:val="000000"/>
          <w:kern w:val="0"/>
          <w:sz w:val="32"/>
          <w:szCs w:val="32"/>
        </w:rPr>
        <w:t>严格执行公务用车管理制度。驾驶员须精心操作，尽可能节约用油，保护车辆，减少维修费用。严格控制公车私用，严禁公车参加婚丧嫁娶等活动。</w:t>
      </w:r>
      <w:r>
        <w:rPr>
          <w:rFonts w:ascii="仿宋_GB2312" w:eastAsia="仿宋_GB2312" w:hAnsi="Verdana" w:cs="宋体" w:hint="eastAsia"/>
          <w:color w:val="000000"/>
          <w:kern w:val="0"/>
          <w:sz w:val="32"/>
          <w:szCs w:val="32"/>
        </w:rPr>
        <w:br/>
      </w:r>
      <w:r>
        <w:rPr>
          <w:rFonts w:ascii="仿宋_GB2312" w:eastAsia="仿宋_GB2312" w:hAnsi="Verdana" w:cs="宋体" w:hint="eastAsia"/>
          <w:color w:val="000000"/>
          <w:kern w:val="0"/>
          <w:sz w:val="32"/>
          <w:szCs w:val="32"/>
        </w:rPr>
        <w:lastRenderedPageBreak/>
        <w:t> </w:t>
      </w:r>
      <w:r>
        <w:rPr>
          <w:rFonts w:ascii="仿宋_GB2312" w:eastAsia="仿宋_GB2312" w:hAnsi="Verdana" w:cs="宋体" w:hint="eastAsia"/>
          <w:color w:val="000000"/>
          <w:kern w:val="0"/>
          <w:sz w:val="32"/>
          <w:szCs w:val="32"/>
        </w:rPr>
        <w:t xml:space="preserve"> </w:t>
      </w:r>
      <w:r>
        <w:rPr>
          <w:rFonts w:ascii="宋体" w:hAnsi="宋体" w:cs="宋体" w:hint="eastAsia"/>
          <w:color w:val="000000"/>
          <w:kern w:val="0"/>
          <w:sz w:val="32"/>
          <w:szCs w:val="32"/>
        </w:rPr>
        <w:t> </w:t>
      </w:r>
      <w:r>
        <w:rPr>
          <w:rFonts w:ascii="黑体" w:eastAsia="黑体" w:hAnsi="黑体" w:cs="宋体" w:hint="eastAsia"/>
          <w:b/>
          <w:bCs/>
          <w:color w:val="000000"/>
          <w:kern w:val="0"/>
          <w:sz w:val="32"/>
          <w:szCs w:val="32"/>
        </w:rPr>
        <w:t>三、规范办公用品采购</w:t>
      </w:r>
      <w:r>
        <w:rPr>
          <w:rFonts w:ascii="黑体" w:eastAsia="黑体" w:hAnsi="黑体" w:cs="宋体" w:hint="eastAsia"/>
          <w:color w:val="000000"/>
          <w:kern w:val="0"/>
          <w:sz w:val="32"/>
          <w:szCs w:val="32"/>
        </w:rPr>
        <w:t>。</w:t>
      </w:r>
      <w:r>
        <w:rPr>
          <w:rFonts w:ascii="仿宋_GB2312" w:eastAsia="仿宋_GB2312" w:hAnsi="Verdana" w:cs="宋体" w:hint="eastAsia"/>
          <w:color w:val="000000"/>
          <w:kern w:val="0"/>
          <w:sz w:val="32"/>
          <w:szCs w:val="32"/>
        </w:rPr>
        <w:t>属于招标集中采购的物品，必须按规定进行集中采购。其它物品采购应本着公开原则，坚持货比三家，选择质优价廉的商家，履行相关审批程序后进行采购。</w:t>
      </w:r>
    </w:p>
    <w:p w:rsidR="00DE292B" w:rsidRDefault="00FA072E">
      <w:pPr>
        <w:widowControl/>
        <w:spacing w:before="100" w:beforeAutospacing="1" w:after="100" w:afterAutospacing="1" w:line="480" w:lineRule="auto"/>
        <w:ind w:firstLine="643"/>
        <w:jc w:val="left"/>
        <w:rPr>
          <w:rFonts w:ascii="宋体" w:hAnsi="宋体" w:cs="宋体"/>
          <w:color w:val="333333"/>
          <w:kern w:val="0"/>
          <w:sz w:val="32"/>
          <w:szCs w:val="32"/>
        </w:rPr>
      </w:pPr>
      <w:r>
        <w:rPr>
          <w:rFonts w:ascii="黑体" w:eastAsia="黑体" w:hAnsi="黑体" w:cs="宋体" w:hint="eastAsia"/>
          <w:b/>
          <w:bCs/>
          <w:color w:val="000000"/>
          <w:kern w:val="0"/>
          <w:sz w:val="32"/>
          <w:szCs w:val="32"/>
        </w:rPr>
        <w:t>四、节约办公耗材。</w:t>
      </w:r>
      <w:r>
        <w:rPr>
          <w:rFonts w:ascii="仿宋_GB2312" w:eastAsia="仿宋_GB2312" w:hAnsi="宋体" w:cs="宋体" w:hint="eastAsia"/>
          <w:color w:val="000000"/>
          <w:kern w:val="0"/>
          <w:sz w:val="32"/>
          <w:szCs w:val="32"/>
        </w:rPr>
        <w:t>公文一律采用双面打印。提倡用电子文本修改文稿，减少重复打印和复印次数。打、复印纸张的厚度、纸质以适用为标准，严格控制采用高价高品质的纸张。打印机、复印机的油墨、墨粉用完后要重新灌装，再次使用。机关各部</w:t>
      </w:r>
      <w:proofErr w:type="gramStart"/>
      <w:r>
        <w:rPr>
          <w:rFonts w:ascii="仿宋_GB2312" w:eastAsia="仿宋_GB2312" w:hAnsi="宋体" w:cs="宋体" w:hint="eastAsia"/>
          <w:color w:val="000000"/>
          <w:kern w:val="0"/>
          <w:sz w:val="32"/>
          <w:szCs w:val="32"/>
        </w:rPr>
        <w:t>室普通</w:t>
      </w:r>
      <w:proofErr w:type="gramEnd"/>
      <w:r>
        <w:rPr>
          <w:rFonts w:ascii="仿宋_GB2312" w:eastAsia="仿宋_GB2312" w:hAnsi="宋体" w:cs="宋体" w:hint="eastAsia"/>
          <w:color w:val="000000"/>
          <w:kern w:val="0"/>
          <w:sz w:val="32"/>
          <w:szCs w:val="32"/>
        </w:rPr>
        <w:t>文书材料的打字、排版、复印原则上在本单位进行，因特殊需要，经办公室主任批准，方可在文印室打印。</w:t>
      </w:r>
    </w:p>
    <w:p w:rsidR="00DE292B" w:rsidRDefault="00FA072E">
      <w:pPr>
        <w:widowControl/>
        <w:spacing w:before="100" w:beforeAutospacing="1" w:after="100" w:afterAutospacing="1" w:line="480" w:lineRule="auto"/>
        <w:ind w:firstLine="630"/>
        <w:jc w:val="left"/>
        <w:rPr>
          <w:rFonts w:ascii="宋体" w:hAnsi="宋体" w:cs="宋体"/>
          <w:color w:val="333333"/>
          <w:kern w:val="0"/>
          <w:sz w:val="32"/>
          <w:szCs w:val="32"/>
        </w:rPr>
      </w:pPr>
      <w:r>
        <w:rPr>
          <w:rFonts w:ascii="黑体" w:eastAsia="黑体" w:hAnsi="黑体" w:cs="宋体" w:hint="eastAsia"/>
          <w:b/>
          <w:bCs/>
          <w:color w:val="000000"/>
          <w:kern w:val="0"/>
          <w:sz w:val="32"/>
          <w:szCs w:val="32"/>
        </w:rPr>
        <w:t>五、节约电话费开支。</w:t>
      </w:r>
      <w:r>
        <w:rPr>
          <w:rFonts w:ascii="仿宋_GB2312" w:eastAsia="仿宋_GB2312" w:hAnsi="宋体" w:cs="宋体" w:hint="eastAsia"/>
          <w:color w:val="000000"/>
          <w:kern w:val="0"/>
          <w:sz w:val="32"/>
          <w:szCs w:val="32"/>
        </w:rPr>
        <w:t>办公用电话提倡简明、扼要、讲短话，不得聊天长谈。控制使用长途电话，不得因私使用长途电话。</w:t>
      </w:r>
    </w:p>
    <w:p w:rsidR="00DE292B" w:rsidRDefault="00FA072E">
      <w:pPr>
        <w:widowControl/>
        <w:spacing w:before="100" w:beforeAutospacing="1" w:after="100" w:afterAutospacing="1" w:line="480" w:lineRule="auto"/>
        <w:ind w:firstLine="630"/>
        <w:jc w:val="left"/>
        <w:rPr>
          <w:rFonts w:ascii="宋体" w:hAnsi="宋体" w:cs="宋体"/>
          <w:color w:val="333333"/>
          <w:kern w:val="0"/>
          <w:sz w:val="32"/>
          <w:szCs w:val="32"/>
        </w:rPr>
      </w:pPr>
      <w:r>
        <w:rPr>
          <w:rFonts w:ascii="黑体" w:eastAsia="黑体" w:hAnsi="黑体" w:cs="宋体" w:hint="eastAsia"/>
          <w:b/>
          <w:bCs/>
          <w:color w:val="000000"/>
          <w:kern w:val="0"/>
          <w:sz w:val="32"/>
          <w:szCs w:val="32"/>
        </w:rPr>
        <w:t>六、控制旅差费用。</w:t>
      </w:r>
      <w:r>
        <w:rPr>
          <w:rFonts w:ascii="仿宋_GB2312" w:eastAsia="仿宋_GB2312" w:hAnsi="宋体" w:cs="宋体" w:hint="eastAsia"/>
          <w:color w:val="000000"/>
          <w:kern w:val="0"/>
          <w:sz w:val="32"/>
          <w:szCs w:val="32"/>
        </w:rPr>
        <w:t>公务出差应注意节约，从严控制搭乘飞机，尽量减少各项差旅费用开支。住宿、交通等差旅费用标准，必须严格</w:t>
      </w:r>
      <w:proofErr w:type="gramStart"/>
      <w:r>
        <w:rPr>
          <w:rFonts w:ascii="仿宋_GB2312" w:eastAsia="仿宋_GB2312" w:hAnsi="宋体" w:cs="宋体" w:hint="eastAsia"/>
          <w:color w:val="000000"/>
          <w:kern w:val="0"/>
          <w:sz w:val="32"/>
          <w:szCs w:val="32"/>
        </w:rPr>
        <w:t>遵守县</w:t>
      </w:r>
      <w:proofErr w:type="gramEnd"/>
      <w:r>
        <w:rPr>
          <w:rFonts w:ascii="仿宋_GB2312" w:eastAsia="仿宋_GB2312" w:hAnsi="宋体" w:cs="宋体" w:hint="eastAsia"/>
          <w:color w:val="000000"/>
          <w:kern w:val="0"/>
          <w:sz w:val="32"/>
          <w:szCs w:val="32"/>
        </w:rPr>
        <w:t>财政局有关规定。</w:t>
      </w:r>
      <w:r>
        <w:rPr>
          <w:rFonts w:ascii="仿宋_GB2312" w:eastAsia="仿宋_GB2312" w:hAnsi="宋体" w:cs="宋体" w:hint="eastAsia"/>
          <w:color w:val="000000"/>
          <w:kern w:val="0"/>
          <w:sz w:val="32"/>
          <w:szCs w:val="32"/>
        </w:rPr>
        <w:br/>
      </w:r>
      <w:r>
        <w:rPr>
          <w:rFonts w:ascii="仿宋_GB2312" w:eastAsia="仿宋_GB2312" w:hAnsi="宋体" w:cs="宋体" w:hint="eastAsia"/>
          <w:color w:val="000000"/>
          <w:kern w:val="0"/>
          <w:sz w:val="32"/>
          <w:szCs w:val="32"/>
        </w:rPr>
        <w:t> </w:t>
      </w:r>
      <w:r>
        <w:rPr>
          <w:rFonts w:ascii="宋体" w:hAnsi="宋体" w:cs="宋体" w:hint="eastAsia"/>
          <w:color w:val="000000"/>
          <w:kern w:val="0"/>
          <w:sz w:val="32"/>
          <w:szCs w:val="32"/>
        </w:rPr>
        <w:t> </w:t>
      </w:r>
      <w:r>
        <w:rPr>
          <w:rFonts w:ascii="黑体" w:eastAsia="黑体" w:hAnsi="黑体" w:cs="宋体" w:hint="eastAsia"/>
          <w:b/>
          <w:bCs/>
          <w:color w:val="000000"/>
          <w:kern w:val="0"/>
          <w:sz w:val="32"/>
          <w:szCs w:val="32"/>
        </w:rPr>
        <w:t>七、从严控制公务接待经费。</w:t>
      </w:r>
      <w:r>
        <w:rPr>
          <w:rFonts w:ascii="仿宋_GB2312" w:eastAsia="仿宋_GB2312" w:hAnsi="宋体" w:cs="宋体" w:hint="eastAsia"/>
          <w:color w:val="000000"/>
          <w:kern w:val="0"/>
          <w:sz w:val="32"/>
          <w:szCs w:val="32"/>
        </w:rPr>
        <w:t>认真执行招待费管理的有关规定，严格实行“三单合一、严格标准、定点接待、定期公布”制度，严禁假借公务名义相互宴请。</w:t>
      </w:r>
    </w:p>
    <w:p w:rsidR="00DE292B" w:rsidRDefault="00FA072E">
      <w:pPr>
        <w:widowControl/>
        <w:spacing w:before="100" w:beforeAutospacing="1" w:after="100" w:afterAutospacing="1" w:line="480" w:lineRule="auto"/>
        <w:ind w:firstLine="630"/>
        <w:jc w:val="left"/>
        <w:rPr>
          <w:rFonts w:ascii="宋体" w:hAnsi="宋体" w:cs="宋体"/>
          <w:color w:val="333333"/>
          <w:kern w:val="0"/>
          <w:sz w:val="32"/>
          <w:szCs w:val="32"/>
        </w:rPr>
      </w:pPr>
      <w:r>
        <w:rPr>
          <w:rFonts w:ascii="黑体" w:eastAsia="黑体" w:hAnsi="黑体" w:cs="宋体" w:hint="eastAsia"/>
          <w:b/>
          <w:bCs/>
          <w:color w:val="000000"/>
          <w:kern w:val="0"/>
          <w:sz w:val="32"/>
          <w:szCs w:val="32"/>
        </w:rPr>
        <w:t>八、严格控制会议费支出。</w:t>
      </w:r>
      <w:r>
        <w:rPr>
          <w:rFonts w:ascii="仿宋_GB2312" w:eastAsia="仿宋_GB2312" w:hAnsi="宋体" w:cs="宋体" w:hint="eastAsia"/>
          <w:color w:val="000000"/>
          <w:kern w:val="0"/>
          <w:sz w:val="32"/>
          <w:szCs w:val="32"/>
        </w:rPr>
        <w:t>严格执行有关会议费用管理规定，</w:t>
      </w:r>
      <w:proofErr w:type="gramStart"/>
      <w:r>
        <w:rPr>
          <w:rFonts w:ascii="仿宋_GB2312" w:eastAsia="仿宋_GB2312" w:hAnsi="宋体" w:cs="宋体" w:hint="eastAsia"/>
          <w:color w:val="000000"/>
          <w:kern w:val="0"/>
          <w:sz w:val="32"/>
          <w:szCs w:val="32"/>
        </w:rPr>
        <w:t>精减</w:t>
      </w:r>
      <w:proofErr w:type="gramEnd"/>
      <w:r>
        <w:rPr>
          <w:rFonts w:ascii="仿宋_GB2312" w:eastAsia="仿宋_GB2312" w:hAnsi="宋体" w:cs="宋体" w:hint="eastAsia"/>
          <w:color w:val="000000"/>
          <w:kern w:val="0"/>
          <w:sz w:val="32"/>
          <w:szCs w:val="32"/>
        </w:rPr>
        <w:t>会议，从严控制会期、人员和规模，提倡少开会、开</w:t>
      </w:r>
      <w:r>
        <w:rPr>
          <w:rFonts w:ascii="仿宋_GB2312" w:eastAsia="仿宋_GB2312" w:hAnsi="宋体" w:cs="宋体" w:hint="eastAsia"/>
          <w:color w:val="000000"/>
          <w:kern w:val="0"/>
          <w:sz w:val="32"/>
          <w:szCs w:val="32"/>
        </w:rPr>
        <w:lastRenderedPageBreak/>
        <w:t>短会。各种会议不得发放纪念品。不准假借会议名义组织高消费活动和各种形式的旅游。</w:t>
      </w:r>
    </w:p>
    <w:p w:rsidR="00DE292B" w:rsidRDefault="00FA072E">
      <w:pPr>
        <w:widowControl/>
        <w:spacing w:before="100" w:beforeAutospacing="1" w:after="100" w:afterAutospacing="1" w:line="480" w:lineRule="auto"/>
        <w:ind w:firstLine="630"/>
        <w:jc w:val="left"/>
        <w:rPr>
          <w:rFonts w:ascii="宋体" w:hAnsi="宋体" w:cs="宋体"/>
          <w:color w:val="333333"/>
          <w:kern w:val="0"/>
          <w:sz w:val="32"/>
          <w:szCs w:val="32"/>
        </w:rPr>
      </w:pPr>
      <w:r>
        <w:rPr>
          <w:rFonts w:ascii="黑体" w:eastAsia="黑体" w:hAnsi="黑体" w:cs="宋体" w:hint="eastAsia"/>
          <w:b/>
          <w:bCs/>
          <w:color w:val="000000"/>
          <w:kern w:val="0"/>
          <w:sz w:val="32"/>
          <w:szCs w:val="32"/>
        </w:rPr>
        <w:t>九、本制度自印发之日起实施。</w:t>
      </w:r>
    </w:p>
    <w:p w:rsidR="00DE292B" w:rsidRDefault="00DE292B">
      <w:pPr>
        <w:widowControl/>
        <w:shd w:val="clear" w:color="auto" w:fill="FFFFFF"/>
        <w:wordWrap w:val="0"/>
        <w:spacing w:line="360" w:lineRule="atLeast"/>
        <w:ind w:firstLine="560"/>
        <w:jc w:val="left"/>
        <w:rPr>
          <w:rFonts w:ascii="Verdana" w:hAnsi="Verdana"/>
          <w:color w:val="333333"/>
          <w:szCs w:val="21"/>
        </w:rPr>
      </w:pPr>
    </w:p>
    <w:p w:rsidR="00DE292B" w:rsidRDefault="00DE292B">
      <w:pPr>
        <w:spacing w:line="500" w:lineRule="exact"/>
        <w:ind w:firstLineChars="1600" w:firstLine="5760"/>
        <w:rPr>
          <w:rFonts w:ascii="仿宋" w:eastAsia="仿宋" w:hAnsi="仿宋"/>
          <w:color w:val="000000"/>
          <w:sz w:val="36"/>
          <w:szCs w:val="36"/>
        </w:rPr>
      </w:pPr>
    </w:p>
    <w:sectPr w:rsidR="00DE292B" w:rsidSect="00DE292B">
      <w:headerReference w:type="default" r:id="rId10"/>
      <w:pgSz w:w="11906" w:h="16838"/>
      <w:pgMar w:top="1440" w:right="1416"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D4" w:rsidRDefault="002D14D4" w:rsidP="00DE292B">
      <w:r>
        <w:separator/>
      </w:r>
    </w:p>
  </w:endnote>
  <w:endnote w:type="continuationSeparator" w:id="1">
    <w:p w:rsidR="002D14D4" w:rsidRDefault="002D14D4" w:rsidP="00DE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D4" w:rsidRDefault="002D14D4" w:rsidP="00DE292B">
      <w:r>
        <w:separator/>
      </w:r>
    </w:p>
  </w:footnote>
  <w:footnote w:type="continuationSeparator" w:id="1">
    <w:p w:rsidR="002D14D4" w:rsidRDefault="002D14D4" w:rsidP="00DE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2B" w:rsidRDefault="00DE292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3705"/>
    <w:multiLevelType w:val="multilevel"/>
    <w:tmpl w:val="31943705"/>
    <w:lvl w:ilvl="0">
      <w:start w:val="1"/>
      <w:numFmt w:val="japaneseCounting"/>
      <w:lvlText w:val="(%1)"/>
      <w:lvlJc w:val="left"/>
      <w:pPr>
        <w:ind w:left="1430" w:hanging="720"/>
      </w:pPr>
      <w:rPr>
        <w:rFonts w:cs="Times New Roman" w:hint="default"/>
      </w:rPr>
    </w:lvl>
    <w:lvl w:ilvl="1">
      <w:start w:val="1"/>
      <w:numFmt w:val="lowerLetter"/>
      <w:lvlText w:val="%2)"/>
      <w:lvlJc w:val="left"/>
      <w:pPr>
        <w:ind w:left="1545" w:hanging="420"/>
      </w:pPr>
      <w:rPr>
        <w:rFonts w:cs="Times New Roman"/>
      </w:rPr>
    </w:lvl>
    <w:lvl w:ilvl="2">
      <w:start w:val="1"/>
      <w:numFmt w:val="lowerRoman"/>
      <w:lvlText w:val="%3."/>
      <w:lvlJc w:val="right"/>
      <w:pPr>
        <w:ind w:left="1965" w:hanging="420"/>
      </w:pPr>
      <w:rPr>
        <w:rFonts w:cs="Times New Roman"/>
      </w:rPr>
    </w:lvl>
    <w:lvl w:ilvl="3">
      <w:start w:val="1"/>
      <w:numFmt w:val="decimal"/>
      <w:lvlText w:val="%4."/>
      <w:lvlJc w:val="left"/>
      <w:pPr>
        <w:ind w:left="2385" w:hanging="420"/>
      </w:pPr>
      <w:rPr>
        <w:rFonts w:cs="Times New Roman"/>
      </w:rPr>
    </w:lvl>
    <w:lvl w:ilvl="4">
      <w:start w:val="1"/>
      <w:numFmt w:val="lowerLetter"/>
      <w:lvlText w:val="%5)"/>
      <w:lvlJc w:val="left"/>
      <w:pPr>
        <w:ind w:left="2805" w:hanging="420"/>
      </w:pPr>
      <w:rPr>
        <w:rFonts w:cs="Times New Roman"/>
      </w:rPr>
    </w:lvl>
    <w:lvl w:ilvl="5">
      <w:start w:val="1"/>
      <w:numFmt w:val="lowerRoman"/>
      <w:lvlText w:val="%6."/>
      <w:lvlJc w:val="right"/>
      <w:pPr>
        <w:ind w:left="3225" w:hanging="420"/>
      </w:pPr>
      <w:rPr>
        <w:rFonts w:cs="Times New Roman"/>
      </w:rPr>
    </w:lvl>
    <w:lvl w:ilvl="6">
      <w:start w:val="1"/>
      <w:numFmt w:val="decimal"/>
      <w:lvlText w:val="%7."/>
      <w:lvlJc w:val="left"/>
      <w:pPr>
        <w:ind w:left="3645" w:hanging="420"/>
      </w:pPr>
      <w:rPr>
        <w:rFonts w:cs="Times New Roman"/>
      </w:rPr>
    </w:lvl>
    <w:lvl w:ilvl="7">
      <w:start w:val="1"/>
      <w:numFmt w:val="lowerLetter"/>
      <w:lvlText w:val="%8)"/>
      <w:lvlJc w:val="left"/>
      <w:pPr>
        <w:ind w:left="4065" w:hanging="420"/>
      </w:pPr>
      <w:rPr>
        <w:rFonts w:cs="Times New Roman"/>
      </w:rPr>
    </w:lvl>
    <w:lvl w:ilvl="8">
      <w:start w:val="1"/>
      <w:numFmt w:val="lowerRoman"/>
      <w:lvlText w:val="%9."/>
      <w:lvlJc w:val="right"/>
      <w:pPr>
        <w:ind w:left="44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143"/>
    <w:rsid w:val="00040D04"/>
    <w:rsid w:val="00046EAD"/>
    <w:rsid w:val="000662B7"/>
    <w:rsid w:val="000A43B0"/>
    <w:rsid w:val="000C202A"/>
    <w:rsid w:val="000F0091"/>
    <w:rsid w:val="000F3BD2"/>
    <w:rsid w:val="00100CDB"/>
    <w:rsid w:val="00105C09"/>
    <w:rsid w:val="001071BD"/>
    <w:rsid w:val="00110BCD"/>
    <w:rsid w:val="0011617E"/>
    <w:rsid w:val="001207C4"/>
    <w:rsid w:val="00172D25"/>
    <w:rsid w:val="00175140"/>
    <w:rsid w:val="00176956"/>
    <w:rsid w:val="00185032"/>
    <w:rsid w:val="001A318D"/>
    <w:rsid w:val="001B584C"/>
    <w:rsid w:val="001E60A9"/>
    <w:rsid w:val="00204F73"/>
    <w:rsid w:val="0021278E"/>
    <w:rsid w:val="00215753"/>
    <w:rsid w:val="0026106F"/>
    <w:rsid w:val="0026722E"/>
    <w:rsid w:val="002917E9"/>
    <w:rsid w:val="002944B8"/>
    <w:rsid w:val="00295C21"/>
    <w:rsid w:val="002C04E0"/>
    <w:rsid w:val="002D0FB1"/>
    <w:rsid w:val="002D14D4"/>
    <w:rsid w:val="002D731E"/>
    <w:rsid w:val="003046A4"/>
    <w:rsid w:val="00305EBF"/>
    <w:rsid w:val="00313A00"/>
    <w:rsid w:val="00324977"/>
    <w:rsid w:val="00324EF7"/>
    <w:rsid w:val="00346D7D"/>
    <w:rsid w:val="00355793"/>
    <w:rsid w:val="0038549A"/>
    <w:rsid w:val="003B1310"/>
    <w:rsid w:val="003D598C"/>
    <w:rsid w:val="004114F5"/>
    <w:rsid w:val="00412E12"/>
    <w:rsid w:val="00450C94"/>
    <w:rsid w:val="004A35B7"/>
    <w:rsid w:val="004B0D68"/>
    <w:rsid w:val="004C29FA"/>
    <w:rsid w:val="004E3D48"/>
    <w:rsid w:val="005165A3"/>
    <w:rsid w:val="005178A6"/>
    <w:rsid w:val="0053188C"/>
    <w:rsid w:val="00543548"/>
    <w:rsid w:val="00557BEE"/>
    <w:rsid w:val="00561FDD"/>
    <w:rsid w:val="00562E04"/>
    <w:rsid w:val="00583409"/>
    <w:rsid w:val="005B55C4"/>
    <w:rsid w:val="005C1001"/>
    <w:rsid w:val="005C37C1"/>
    <w:rsid w:val="005E27E5"/>
    <w:rsid w:val="005F188C"/>
    <w:rsid w:val="00601789"/>
    <w:rsid w:val="00601B69"/>
    <w:rsid w:val="0061623F"/>
    <w:rsid w:val="00621618"/>
    <w:rsid w:val="00630AD9"/>
    <w:rsid w:val="00656847"/>
    <w:rsid w:val="00661343"/>
    <w:rsid w:val="006A5692"/>
    <w:rsid w:val="006B53D8"/>
    <w:rsid w:val="006B6B7F"/>
    <w:rsid w:val="006C7C00"/>
    <w:rsid w:val="006D7A62"/>
    <w:rsid w:val="006E5AE0"/>
    <w:rsid w:val="006F0257"/>
    <w:rsid w:val="00701202"/>
    <w:rsid w:val="00705C30"/>
    <w:rsid w:val="007258AD"/>
    <w:rsid w:val="007307AA"/>
    <w:rsid w:val="00734AD8"/>
    <w:rsid w:val="00744C0E"/>
    <w:rsid w:val="00765111"/>
    <w:rsid w:val="0076514C"/>
    <w:rsid w:val="00771B72"/>
    <w:rsid w:val="00773027"/>
    <w:rsid w:val="00774138"/>
    <w:rsid w:val="00785BE1"/>
    <w:rsid w:val="00796B9E"/>
    <w:rsid w:val="007A5168"/>
    <w:rsid w:val="007B288A"/>
    <w:rsid w:val="007F184E"/>
    <w:rsid w:val="007F76E5"/>
    <w:rsid w:val="00815901"/>
    <w:rsid w:val="008204B1"/>
    <w:rsid w:val="00822802"/>
    <w:rsid w:val="00834AF4"/>
    <w:rsid w:val="00836585"/>
    <w:rsid w:val="008454A9"/>
    <w:rsid w:val="00863401"/>
    <w:rsid w:val="00893647"/>
    <w:rsid w:val="008C7D42"/>
    <w:rsid w:val="008F0071"/>
    <w:rsid w:val="00900F66"/>
    <w:rsid w:val="00913827"/>
    <w:rsid w:val="00920B2B"/>
    <w:rsid w:val="00953CE8"/>
    <w:rsid w:val="0095604A"/>
    <w:rsid w:val="0096019E"/>
    <w:rsid w:val="009729A0"/>
    <w:rsid w:val="009C3B7C"/>
    <w:rsid w:val="009C5494"/>
    <w:rsid w:val="009C659F"/>
    <w:rsid w:val="009E7E73"/>
    <w:rsid w:val="009F2763"/>
    <w:rsid w:val="009F6F75"/>
    <w:rsid w:val="00A01B31"/>
    <w:rsid w:val="00A21D91"/>
    <w:rsid w:val="00A2556A"/>
    <w:rsid w:val="00A2633C"/>
    <w:rsid w:val="00A26D50"/>
    <w:rsid w:val="00A33583"/>
    <w:rsid w:val="00A35D67"/>
    <w:rsid w:val="00A35FF2"/>
    <w:rsid w:val="00A54244"/>
    <w:rsid w:val="00A92C96"/>
    <w:rsid w:val="00A94F9D"/>
    <w:rsid w:val="00AC6E04"/>
    <w:rsid w:val="00AF312B"/>
    <w:rsid w:val="00B25D04"/>
    <w:rsid w:val="00B4570D"/>
    <w:rsid w:val="00B74137"/>
    <w:rsid w:val="00BA26A7"/>
    <w:rsid w:val="00BB3167"/>
    <w:rsid w:val="00BC3856"/>
    <w:rsid w:val="00BD402B"/>
    <w:rsid w:val="00BE0EE9"/>
    <w:rsid w:val="00BE5336"/>
    <w:rsid w:val="00BF12A5"/>
    <w:rsid w:val="00C237F1"/>
    <w:rsid w:val="00C23CFA"/>
    <w:rsid w:val="00C74E90"/>
    <w:rsid w:val="00CB3DEB"/>
    <w:rsid w:val="00CC6C41"/>
    <w:rsid w:val="00CD0FA4"/>
    <w:rsid w:val="00CD1048"/>
    <w:rsid w:val="00CD2C70"/>
    <w:rsid w:val="00CF66D5"/>
    <w:rsid w:val="00D3489E"/>
    <w:rsid w:val="00D42ED4"/>
    <w:rsid w:val="00D44209"/>
    <w:rsid w:val="00D45DBF"/>
    <w:rsid w:val="00D57F42"/>
    <w:rsid w:val="00D83366"/>
    <w:rsid w:val="00D83D38"/>
    <w:rsid w:val="00D9674B"/>
    <w:rsid w:val="00DC2873"/>
    <w:rsid w:val="00DD6E8A"/>
    <w:rsid w:val="00DE292B"/>
    <w:rsid w:val="00DF211D"/>
    <w:rsid w:val="00DF7143"/>
    <w:rsid w:val="00E03851"/>
    <w:rsid w:val="00E105E5"/>
    <w:rsid w:val="00E129CC"/>
    <w:rsid w:val="00E249E2"/>
    <w:rsid w:val="00E24A8A"/>
    <w:rsid w:val="00E41A97"/>
    <w:rsid w:val="00E45110"/>
    <w:rsid w:val="00E6094E"/>
    <w:rsid w:val="00E705CA"/>
    <w:rsid w:val="00E77ED0"/>
    <w:rsid w:val="00EA0DCB"/>
    <w:rsid w:val="00EB36BC"/>
    <w:rsid w:val="00ED115F"/>
    <w:rsid w:val="00EE01E2"/>
    <w:rsid w:val="00F352A1"/>
    <w:rsid w:val="00F503AD"/>
    <w:rsid w:val="00F51E2E"/>
    <w:rsid w:val="00F54951"/>
    <w:rsid w:val="00F76EAD"/>
    <w:rsid w:val="00F81941"/>
    <w:rsid w:val="00FA072E"/>
    <w:rsid w:val="00FA6AAA"/>
    <w:rsid w:val="00FB2259"/>
    <w:rsid w:val="00FC0BE5"/>
    <w:rsid w:val="06AB618A"/>
    <w:rsid w:val="215B7CA7"/>
    <w:rsid w:val="42020693"/>
    <w:rsid w:val="69FC3562"/>
    <w:rsid w:val="6B9B7DD8"/>
    <w:rsid w:val="761A15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2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E292B"/>
    <w:pPr>
      <w:ind w:leftChars="2500" w:left="100"/>
    </w:pPr>
  </w:style>
  <w:style w:type="paragraph" w:styleId="a4">
    <w:name w:val="Balloon Text"/>
    <w:basedOn w:val="a"/>
    <w:link w:val="Char0"/>
    <w:uiPriority w:val="99"/>
    <w:semiHidden/>
    <w:qFormat/>
    <w:rsid w:val="00DE292B"/>
    <w:rPr>
      <w:sz w:val="18"/>
      <w:szCs w:val="18"/>
    </w:rPr>
  </w:style>
  <w:style w:type="paragraph" w:styleId="a5">
    <w:name w:val="footer"/>
    <w:basedOn w:val="a"/>
    <w:link w:val="Char1"/>
    <w:uiPriority w:val="99"/>
    <w:semiHidden/>
    <w:qFormat/>
    <w:rsid w:val="00DE292B"/>
    <w:pPr>
      <w:tabs>
        <w:tab w:val="center" w:pos="4153"/>
        <w:tab w:val="right" w:pos="8306"/>
      </w:tabs>
      <w:snapToGrid w:val="0"/>
      <w:jc w:val="left"/>
    </w:pPr>
    <w:rPr>
      <w:sz w:val="18"/>
      <w:szCs w:val="18"/>
    </w:rPr>
  </w:style>
  <w:style w:type="paragraph" w:styleId="a6">
    <w:name w:val="header"/>
    <w:basedOn w:val="a"/>
    <w:link w:val="Char2"/>
    <w:uiPriority w:val="99"/>
    <w:semiHidden/>
    <w:qFormat/>
    <w:rsid w:val="00DE292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sid w:val="00DE292B"/>
    <w:rPr>
      <w:color w:val="0000FF"/>
      <w:u w:val="single"/>
    </w:rPr>
  </w:style>
  <w:style w:type="paragraph" w:styleId="a8">
    <w:name w:val="List Paragraph"/>
    <w:basedOn w:val="a"/>
    <w:uiPriority w:val="99"/>
    <w:qFormat/>
    <w:rsid w:val="00DE292B"/>
    <w:pPr>
      <w:ind w:firstLineChars="200" w:firstLine="420"/>
    </w:pPr>
  </w:style>
  <w:style w:type="character" w:customStyle="1" w:styleId="Char2">
    <w:name w:val="页眉 Char"/>
    <w:basedOn w:val="a0"/>
    <w:link w:val="a6"/>
    <w:uiPriority w:val="99"/>
    <w:semiHidden/>
    <w:qFormat/>
    <w:locked/>
    <w:rsid w:val="00DE292B"/>
    <w:rPr>
      <w:rFonts w:cs="Times New Roman"/>
      <w:sz w:val="18"/>
      <w:szCs w:val="18"/>
    </w:rPr>
  </w:style>
  <w:style w:type="character" w:customStyle="1" w:styleId="Char1">
    <w:name w:val="页脚 Char"/>
    <w:basedOn w:val="a0"/>
    <w:link w:val="a5"/>
    <w:uiPriority w:val="99"/>
    <w:semiHidden/>
    <w:qFormat/>
    <w:locked/>
    <w:rsid w:val="00DE292B"/>
    <w:rPr>
      <w:rFonts w:cs="Times New Roman"/>
      <w:sz w:val="18"/>
      <w:szCs w:val="18"/>
    </w:rPr>
  </w:style>
  <w:style w:type="character" w:customStyle="1" w:styleId="Char0">
    <w:name w:val="批注框文本 Char"/>
    <w:basedOn w:val="a0"/>
    <w:link w:val="a4"/>
    <w:uiPriority w:val="99"/>
    <w:semiHidden/>
    <w:qFormat/>
    <w:rsid w:val="00DE292B"/>
    <w:rPr>
      <w:sz w:val="0"/>
      <w:szCs w:val="0"/>
    </w:rPr>
  </w:style>
  <w:style w:type="character" w:customStyle="1" w:styleId="Char">
    <w:name w:val="日期 Char"/>
    <w:basedOn w:val="a0"/>
    <w:link w:val="a3"/>
    <w:uiPriority w:val="99"/>
    <w:semiHidden/>
    <w:qFormat/>
    <w:rsid w:val="00DE29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hrnews.goodjob.cn/caiwuhuijibaog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31DA9-F943-4013-94DE-7B75E630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7947</Words>
  <Characters>732</Characters>
  <Application>Microsoft Office Word</Application>
  <DocSecurity>0</DocSecurity>
  <Lines>6</Lines>
  <Paragraphs>17</Paragraphs>
  <ScaleCrop>false</ScaleCrop>
  <Company>P R C</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54</cp:revision>
  <cp:lastPrinted>2019-07-22T07:32:00Z</cp:lastPrinted>
  <dcterms:created xsi:type="dcterms:W3CDTF">2018-07-05T08:30:00Z</dcterms:created>
  <dcterms:modified xsi:type="dcterms:W3CDTF">2019-09-24T02:47:00Z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