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保靖县纪委</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2019年财政性资金整体支出</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绩效自评报告</w:t>
      </w:r>
    </w:p>
    <w:p>
      <w:pPr>
        <w:keepNext w:val="0"/>
        <w:keepLines w:val="0"/>
        <w:pageBreakBefore w:val="0"/>
        <w:kinsoku/>
        <w:overflowPunct/>
        <w:topLinePunct w:val="0"/>
        <w:autoSpaceDE/>
        <w:autoSpaceDN/>
        <w:bidi w:val="0"/>
        <w:adjustRightInd/>
        <w:spacing w:line="360" w:lineRule="auto"/>
        <w:ind w:left="0" w:leftChars="0" w:right="0" w:rightChars="0"/>
        <w:jc w:val="center"/>
        <w:textAlignment w:val="auto"/>
        <w:rPr>
          <w:rFonts w:hint="eastAsia" w:ascii="仿宋" w:hAnsi="仿宋" w:eastAsia="仿宋" w:cs="仿宋"/>
          <w:sz w:val="32"/>
          <w:szCs w:val="32"/>
          <w:lang w:val="en-US" w:eastAsia="zh-CN"/>
        </w:rPr>
      </w:pPr>
    </w:p>
    <w:p>
      <w:pPr>
        <w:keepNext w:val="0"/>
        <w:keepLines w:val="0"/>
        <w:pageBreakBefore w:val="0"/>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为加强财政预算资金管理，进一步规范预算资金使用，提高财政资金使用效益，根据《保靖县财政局关于开展2019年财政性资金整体支出绩效自评的通知》（保财绩〔2020〕3</w:t>
      </w:r>
      <w:r>
        <w:rPr>
          <w:rFonts w:hint="eastAsia" w:ascii="仿宋" w:hAnsi="仿宋" w:eastAsia="仿宋" w:cs="仿宋"/>
          <w:color w:val="auto"/>
          <w:sz w:val="32"/>
          <w:szCs w:val="32"/>
          <w:lang w:val="en-US" w:eastAsia="zh-CN"/>
        </w:rPr>
        <w:t>号）要求，我单位积极组织，对2019年度本单位财政性资金整体支出进行了绩效自评，现将具体绩效评价情况报告如下：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一、部门概况</w:t>
      </w:r>
    </w:p>
    <w:p>
      <w:pPr>
        <w:keepNext w:val="0"/>
        <w:keepLines w:val="0"/>
        <w:pageBreakBefore w:val="0"/>
        <w:widowControl/>
        <w:suppressLineNumbers w:val="0"/>
        <w:kinsoku/>
        <w:overflowPunct/>
        <w:topLinePunct w:val="0"/>
        <w:bidi w:val="0"/>
        <w:spacing w:beforeAutospacing="0" w:afterAutospacing="0" w:line="360" w:lineRule="auto"/>
        <w:ind w:left="0" w:leftChars="0" w:right="0" w:rightChars="0" w:firstLine="420"/>
        <w:jc w:val="left"/>
        <w:textAlignment w:val="auto"/>
        <w:rPr>
          <w:rFonts w:hint="eastAsia" w:ascii="仿宋" w:hAnsi="仿宋" w:eastAsia="仿宋" w:cs="仿宋"/>
          <w:bCs/>
          <w:color w:val="auto"/>
          <w:kern w:val="0"/>
          <w:sz w:val="32"/>
          <w:szCs w:val="32"/>
          <w:lang w:val="en-US" w:eastAsia="zh-CN" w:bidi="ar"/>
        </w:rPr>
      </w:pPr>
      <w:r>
        <w:rPr>
          <w:rFonts w:hint="eastAsia" w:ascii="仿宋" w:hAnsi="仿宋" w:eastAsia="仿宋" w:cs="仿宋"/>
          <w:bCs/>
          <w:color w:val="auto"/>
          <w:kern w:val="0"/>
          <w:sz w:val="32"/>
          <w:szCs w:val="32"/>
          <w:lang w:val="en-US" w:eastAsia="zh-CN" w:bidi="ar"/>
        </w:rPr>
        <w:t>（一）部门主要职责</w:t>
      </w:r>
    </w:p>
    <w:p>
      <w:pPr>
        <w:numPr>
          <w:ilvl w:val="0"/>
          <w:numId w:val="0"/>
        </w:numPr>
        <w:spacing w:line="480" w:lineRule="auto"/>
        <w:ind w:firstLine="600"/>
        <w:rPr>
          <w:rFonts w:hint="eastAsia" w:ascii="仿宋" w:hAnsi="仿宋" w:eastAsia="仿宋" w:cs="仿宋"/>
          <w:sz w:val="32"/>
          <w:szCs w:val="32"/>
          <w:lang w:eastAsia="zh-CN"/>
        </w:rPr>
      </w:pPr>
      <w:r>
        <w:rPr>
          <w:rFonts w:hint="eastAsia" w:ascii="仿宋" w:hAnsi="仿宋" w:eastAsia="仿宋" w:cs="仿宋"/>
          <w:bCs/>
          <w:color w:val="auto"/>
          <w:kern w:val="0"/>
          <w:sz w:val="32"/>
          <w:szCs w:val="32"/>
          <w:lang w:val="en-US" w:eastAsia="zh-CN"/>
        </w:rPr>
        <w:t xml:space="preserve">  </w:t>
      </w:r>
      <w:r>
        <w:rPr>
          <w:rFonts w:hint="eastAsia" w:ascii="仿宋" w:hAnsi="仿宋" w:eastAsia="仿宋" w:cs="仿宋"/>
          <w:b w:val="0"/>
          <w:i w:val="0"/>
          <w:caps w:val="0"/>
          <w:color w:val="454545"/>
          <w:spacing w:val="0"/>
          <w:sz w:val="32"/>
          <w:szCs w:val="32"/>
        </w:rPr>
        <w:t>1、</w:t>
      </w:r>
      <w:r>
        <w:rPr>
          <w:rFonts w:hint="eastAsia" w:ascii="仿宋" w:hAnsi="仿宋" w:eastAsia="仿宋" w:cs="仿宋"/>
          <w:sz w:val="32"/>
          <w:szCs w:val="32"/>
        </w:rPr>
        <w:t>贯彻落实党中央、中央纪委、省委、省纪委、州委、州纪委和县委加强党风廉政建设和党纪检查的指导、决定，领导全县和党组织关系在地方的省、州单位党的纪律检查</w:t>
      </w:r>
      <w:r>
        <w:rPr>
          <w:rFonts w:hint="eastAsia" w:ascii="仿宋" w:hAnsi="仿宋" w:eastAsia="仿宋" w:cs="仿宋"/>
          <w:sz w:val="32"/>
          <w:szCs w:val="32"/>
          <w:lang w:eastAsia="zh-CN"/>
        </w:rPr>
        <w:t>工作。</w:t>
      </w:r>
    </w:p>
    <w:p>
      <w:pPr>
        <w:numPr>
          <w:ilvl w:val="0"/>
          <w:numId w:val="0"/>
        </w:numPr>
        <w:spacing w:line="480" w:lineRule="auto"/>
        <w:ind w:firstLine="6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负责对党员进行纪律教育，做出关于维护党纪的决定。</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负责检查并处理全县各级党的组织和党员违反党章、党纪和国家法律、法令的重要或复杂的案件，按照管理权限决定或取消对这些案件中的党员的处分；受理党员的控告和申诉，保护党员的民主权利和合法权益。</w:t>
      </w:r>
    </w:p>
    <w:p>
      <w:pPr>
        <w:numPr>
          <w:ilvl w:val="0"/>
          <w:numId w:val="0"/>
        </w:numPr>
        <w:ind w:leftChars="0"/>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调查各级党组织和党员遵纪守法情况，研究党风党纪问题，建立健全党内法规、制度。</w:t>
      </w:r>
    </w:p>
    <w:p>
      <w:pPr>
        <w:numPr>
          <w:ilvl w:val="0"/>
          <w:numId w:val="0"/>
        </w:numPr>
        <w:ind w:leftChars="0"/>
        <w:rPr>
          <w:rFonts w:hint="eastAsia" w:ascii="仿宋" w:hAnsi="仿宋" w:eastAsia="仿宋" w:cs="仿宋"/>
          <w:sz w:val="32"/>
          <w:szCs w:val="32"/>
        </w:rPr>
      </w:pPr>
      <w:r>
        <w:rPr>
          <w:rFonts w:hint="eastAsia" w:ascii="仿宋" w:hAnsi="仿宋" w:eastAsia="仿宋" w:cs="仿宋"/>
          <w:sz w:val="30"/>
          <w:szCs w:val="30"/>
          <w:lang w:val="en-US" w:eastAsia="zh-CN"/>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按照分级管理原则，监督检查县人民政府各部门及其</w:t>
      </w:r>
      <w:r>
        <w:rPr>
          <w:rFonts w:hint="eastAsia" w:ascii="仿宋" w:hAnsi="仿宋" w:eastAsia="仿宋" w:cs="仿宋"/>
          <w:sz w:val="32"/>
          <w:szCs w:val="32"/>
          <w:lang w:eastAsia="zh-CN"/>
        </w:rPr>
        <w:t>国家公务员</w:t>
      </w:r>
      <w:r>
        <w:rPr>
          <w:rFonts w:hint="eastAsia" w:ascii="仿宋" w:hAnsi="仿宋" w:eastAsia="仿宋" w:cs="仿宋"/>
          <w:sz w:val="32"/>
          <w:szCs w:val="32"/>
        </w:rPr>
        <w:t>、</w:t>
      </w:r>
      <w:r>
        <w:rPr>
          <w:rFonts w:hint="eastAsia" w:ascii="仿宋" w:hAnsi="仿宋" w:eastAsia="仿宋" w:cs="仿宋"/>
          <w:sz w:val="32"/>
          <w:szCs w:val="32"/>
          <w:lang w:eastAsia="zh-CN"/>
        </w:rPr>
        <w:t>县人民政府及其各部门任命的其他人员、</w:t>
      </w:r>
      <w:r>
        <w:rPr>
          <w:rFonts w:hint="eastAsia" w:ascii="仿宋" w:hAnsi="仿宋" w:eastAsia="仿宋" w:cs="仿宋"/>
          <w:sz w:val="32"/>
          <w:szCs w:val="32"/>
        </w:rPr>
        <w:t>乡镇人民政府及其</w:t>
      </w:r>
      <w:r>
        <w:rPr>
          <w:rFonts w:hint="eastAsia" w:ascii="仿宋" w:hAnsi="仿宋" w:eastAsia="仿宋" w:cs="仿宋"/>
          <w:sz w:val="32"/>
          <w:szCs w:val="32"/>
          <w:lang w:eastAsia="zh-CN"/>
        </w:rPr>
        <w:t>领导人员</w:t>
      </w:r>
      <w:r>
        <w:rPr>
          <w:rFonts w:hint="eastAsia" w:ascii="仿宋" w:hAnsi="仿宋" w:eastAsia="仿宋" w:cs="仿宋"/>
          <w:sz w:val="32"/>
          <w:szCs w:val="32"/>
        </w:rPr>
        <w:t>、县属企事业单位及其</w:t>
      </w:r>
      <w:r>
        <w:rPr>
          <w:rFonts w:hint="eastAsia" w:ascii="仿宋" w:hAnsi="仿宋" w:eastAsia="仿宋" w:cs="仿宋"/>
          <w:sz w:val="32"/>
          <w:szCs w:val="32"/>
          <w:lang w:eastAsia="zh-CN"/>
        </w:rPr>
        <w:t>他由国家行政机关任命的领导干部</w:t>
      </w:r>
      <w:r>
        <w:rPr>
          <w:rFonts w:hint="eastAsia" w:ascii="仿宋" w:hAnsi="仿宋" w:eastAsia="仿宋" w:cs="仿宋"/>
          <w:sz w:val="32"/>
          <w:szCs w:val="32"/>
        </w:rPr>
        <w:t>执行国家法律、法规、政策、决定、命令的情况。</w:t>
      </w:r>
    </w:p>
    <w:p>
      <w:pPr>
        <w:numPr>
          <w:ilvl w:val="0"/>
          <w:numId w:val="0"/>
        </w:numPr>
        <w:ind w:leftChars="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受理个人和单位对监察对象的检举、控告，受理监察对象不服行政处分的申诉，保护监察对象的正当权利和合法权益</w:t>
      </w:r>
      <w:r>
        <w:rPr>
          <w:rFonts w:hint="eastAsia" w:ascii="仿宋" w:hAnsi="仿宋" w:eastAsia="仿宋" w:cs="仿宋"/>
          <w:sz w:val="32"/>
          <w:szCs w:val="32"/>
          <w:lang w:eastAsia="zh-CN"/>
        </w:rPr>
        <w:t>。</w:t>
      </w:r>
    </w:p>
    <w:p>
      <w:pPr>
        <w:spacing w:line="48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研究政风政纪中带普遍性、倾向性的问题，制定地方性行政监察规章制度，并组织实施。</w:t>
      </w:r>
    </w:p>
    <w:p>
      <w:pPr>
        <w:spacing w:line="48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8、对县内行使公权力的公职人员进行监督。</w:t>
      </w:r>
    </w:p>
    <w:p>
      <w:pPr>
        <w:spacing w:line="480" w:lineRule="auto"/>
        <w:ind w:firstLine="640" w:firstLineChars="200"/>
        <w:rPr>
          <w:rFonts w:hint="eastAsia" w:ascii="仿宋" w:hAnsi="仿宋" w:eastAsia="仿宋" w:cs="仿宋"/>
          <w:color w:val="auto"/>
          <w:kern w:val="0"/>
          <w:sz w:val="32"/>
          <w:szCs w:val="32"/>
          <w:lang w:val="en-US" w:eastAsia="zh-CN" w:bidi="ar"/>
        </w:rPr>
      </w:pPr>
      <w:r>
        <w:rPr>
          <w:rFonts w:hint="eastAsia" w:ascii="仿宋" w:hAnsi="仿宋" w:eastAsia="仿宋" w:cs="仿宋"/>
          <w:sz w:val="32"/>
          <w:szCs w:val="32"/>
          <w:lang w:val="en-US" w:eastAsia="zh-CN"/>
        </w:rPr>
        <w:t>9、坚定不移地深化政治巡察，严肃党内政治生活。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 w:hAnsi="仿宋" w:eastAsia="仿宋" w:cs="仿宋"/>
          <w:b/>
          <w:bCs/>
          <w:color w:val="auto"/>
          <w:sz w:val="32"/>
          <w:szCs w:val="32"/>
          <w:lang w:val="en-US" w:eastAsia="zh-CN"/>
        </w:rPr>
      </w:pPr>
      <w:r>
        <w:rPr>
          <w:rFonts w:hint="eastAsia" w:ascii="仿宋" w:hAnsi="仿宋" w:eastAsia="仿宋" w:cs="仿宋"/>
          <w:b w:val="0"/>
          <w:bCs w:val="0"/>
          <w:color w:val="auto"/>
          <w:sz w:val="32"/>
          <w:szCs w:val="32"/>
          <w:lang w:val="en-US" w:eastAsia="zh-CN"/>
        </w:rPr>
        <w:t>(二)部门组织机构及人员情况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仿宋" w:hAnsi="仿宋" w:eastAsia="仿宋" w:cs="仿宋"/>
          <w:b w:val="0"/>
          <w:bCs w:val="0"/>
          <w:color w:val="auto"/>
          <w:sz w:val="32"/>
          <w:szCs w:val="32"/>
        </w:rPr>
      </w:pPr>
      <w:r>
        <w:rPr>
          <w:rFonts w:hint="eastAsia" w:ascii="仿宋" w:hAnsi="仿宋" w:eastAsia="仿宋" w:cs="仿宋"/>
          <w:color w:val="auto"/>
          <w:sz w:val="32"/>
          <w:szCs w:val="32"/>
          <w:lang w:val="en-US" w:eastAsia="zh-CN" w:bidi="ar"/>
        </w:rPr>
        <w:t xml:space="preserve">    县纪委内设18个职能室，9个纪检监察组，总编制91个，在职在编人员87人，在编在岗人员87人。</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黑体" w:hAnsi="黑体" w:eastAsia="黑体" w:cs="黑体"/>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黑体" w:hAnsi="黑体" w:eastAsia="黑体" w:cs="黑体"/>
          <w:b w:val="0"/>
          <w:bCs w:val="0"/>
          <w:color w:val="auto"/>
          <w:sz w:val="32"/>
          <w:szCs w:val="32"/>
          <w:lang w:val="en-US" w:eastAsia="zh-CN"/>
        </w:rPr>
        <w:t xml:space="preserve"> 二、部门整体收支情况</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color w:val="auto"/>
          <w:sz w:val="32"/>
          <w:szCs w:val="32"/>
          <w:lang w:val="en-US" w:eastAsia="zh-CN"/>
        </w:rPr>
        <w:t xml:space="preserve">    2019年保靖县纪委收入总计1257.64万元，其中财政拨款收入1251.08万元、其他收入6.56万元，其他收入主要为纪检补贴。全年总支出1336.7</w:t>
      </w:r>
      <w:r>
        <w:rPr>
          <w:rFonts w:hint="eastAsia" w:ascii="仿宋" w:hAnsi="仿宋" w:eastAsia="仿宋" w:cs="仿宋"/>
          <w:sz w:val="32"/>
          <w:szCs w:val="32"/>
          <w:lang w:val="en-US" w:eastAsia="zh-CN"/>
        </w:rPr>
        <w:t>万元，其中基本支出</w:t>
      </w:r>
      <w:r>
        <w:rPr>
          <w:rFonts w:hint="eastAsia" w:ascii="仿宋" w:hAnsi="仿宋" w:eastAsia="仿宋" w:cs="仿宋"/>
          <w:color w:val="auto"/>
          <w:sz w:val="32"/>
          <w:szCs w:val="32"/>
          <w:lang w:val="en-US" w:eastAsia="zh-CN"/>
        </w:rPr>
        <w:t>1244.81</w:t>
      </w:r>
      <w:r>
        <w:rPr>
          <w:rFonts w:hint="eastAsia" w:ascii="仿宋" w:hAnsi="仿宋" w:eastAsia="仿宋" w:cs="仿宋"/>
          <w:sz w:val="32"/>
          <w:szCs w:val="32"/>
          <w:lang w:val="en-US" w:eastAsia="zh-CN"/>
        </w:rPr>
        <w:t>万元、项目支出</w:t>
      </w:r>
      <w:r>
        <w:rPr>
          <w:rFonts w:hint="eastAsia" w:ascii="仿宋" w:hAnsi="仿宋" w:eastAsia="仿宋" w:cs="仿宋"/>
          <w:color w:val="auto"/>
          <w:sz w:val="32"/>
          <w:szCs w:val="32"/>
          <w:lang w:val="en-US" w:eastAsia="zh-CN"/>
        </w:rPr>
        <w:t>91.89</w:t>
      </w:r>
      <w:r>
        <w:rPr>
          <w:rFonts w:hint="eastAsia" w:ascii="仿宋" w:hAnsi="仿宋" w:eastAsia="仿宋" w:cs="仿宋"/>
          <w:sz w:val="32"/>
          <w:szCs w:val="32"/>
          <w:lang w:val="en-US" w:eastAsia="zh-CN"/>
        </w:rPr>
        <w:t>万元。本年末结转</w:t>
      </w:r>
      <w:r>
        <w:rPr>
          <w:rFonts w:hint="eastAsia" w:ascii="仿宋" w:hAnsi="仿宋" w:eastAsia="仿宋" w:cs="仿宋"/>
          <w:color w:val="auto"/>
          <w:sz w:val="32"/>
          <w:szCs w:val="32"/>
          <w:lang w:val="en-US" w:eastAsia="zh-CN"/>
        </w:rPr>
        <w:t>47.88</w:t>
      </w:r>
      <w:r>
        <w:rPr>
          <w:rFonts w:hint="eastAsia" w:ascii="仿宋" w:hAnsi="仿宋" w:eastAsia="仿宋" w:cs="仿宋"/>
          <w:sz w:val="32"/>
          <w:szCs w:val="32"/>
          <w:lang w:val="en-US" w:eastAsia="zh-CN"/>
        </w:rPr>
        <w:t>万元。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0" w:firstLineChars="0"/>
        <w:jc w:val="both"/>
        <w:textAlignment w:val="auto"/>
        <w:rPr>
          <w:rFonts w:hint="eastAsia" w:ascii="仿宋" w:hAnsi="仿宋" w:eastAsia="仿宋" w:cs="仿宋"/>
          <w:sz w:val="32"/>
          <w:szCs w:val="32"/>
          <w:lang w:val="en-US"/>
        </w:rPr>
      </w:pPr>
      <w:r>
        <w:rPr>
          <w:rFonts w:hint="eastAsia" w:ascii="仿宋" w:hAnsi="仿宋" w:eastAsia="仿宋" w:cs="仿宋"/>
          <w:b/>
          <w:bCs w:val="0"/>
          <w:color w:val="333333"/>
          <w:kern w:val="2"/>
          <w:sz w:val="32"/>
          <w:szCs w:val="32"/>
          <w:lang w:val="en-US" w:eastAsia="zh-CN" w:bidi="ar"/>
        </w:rPr>
        <w:t xml:space="preserve">    </w:t>
      </w:r>
      <w:r>
        <w:rPr>
          <w:rFonts w:hint="eastAsia" w:ascii="黑体" w:hAnsi="黑体" w:eastAsia="黑体" w:cs="黑体"/>
          <w:b/>
          <w:bCs w:val="0"/>
          <w:color w:val="333333"/>
          <w:kern w:val="2"/>
          <w:sz w:val="32"/>
          <w:szCs w:val="32"/>
          <w:lang w:val="en-US" w:eastAsia="zh-CN" w:bidi="ar"/>
        </w:rPr>
        <w:t>三、“三公”经费情况说明</w:t>
      </w:r>
      <w:r>
        <w:rPr>
          <w:rFonts w:hint="eastAsia" w:ascii="仿宋" w:hAnsi="仿宋" w:eastAsia="仿宋" w:cs="仿宋"/>
          <w:kern w:val="2"/>
          <w:sz w:val="32"/>
          <w:szCs w:val="32"/>
          <w:lang w:val="en-US" w:eastAsia="zh-CN" w:bidi="ar"/>
        </w:rPr>
        <w:br w:type="textWrapping"/>
      </w:r>
      <w:r>
        <w:rPr>
          <w:rFonts w:hint="eastAsia" w:ascii="仿宋" w:hAnsi="仿宋" w:eastAsia="仿宋" w:cs="仿宋"/>
          <w:kern w:val="2"/>
          <w:sz w:val="32"/>
          <w:szCs w:val="32"/>
          <w:lang w:val="en-US" w:eastAsia="zh-CN" w:bidi="ar"/>
        </w:rPr>
        <w:t>     2019年</w:t>
      </w:r>
      <w:r>
        <w:rPr>
          <w:rFonts w:hint="eastAsia" w:ascii="仿宋" w:hAnsi="仿宋" w:eastAsia="仿宋" w:cs="仿宋"/>
          <w:sz w:val="32"/>
          <w:szCs w:val="32"/>
          <w:lang w:val="en-US" w:eastAsia="zh-CN"/>
        </w:rPr>
        <w:t>部门决算</w:t>
      </w:r>
      <w:r>
        <w:rPr>
          <w:rFonts w:hint="eastAsia" w:ascii="仿宋" w:hAnsi="仿宋" w:eastAsia="仿宋" w:cs="仿宋"/>
          <w:kern w:val="2"/>
          <w:sz w:val="32"/>
          <w:szCs w:val="32"/>
          <w:lang w:val="en-US" w:eastAsia="zh-CN" w:bidi="ar"/>
        </w:rPr>
        <w:t>“三公”经费52.97万元，比年初预算数</w:t>
      </w:r>
      <w:r>
        <w:rPr>
          <w:rFonts w:hint="eastAsia" w:ascii="仿宋" w:hAnsi="仿宋" w:eastAsia="仿宋" w:cs="仿宋"/>
          <w:color w:val="auto"/>
          <w:kern w:val="2"/>
          <w:sz w:val="32"/>
          <w:szCs w:val="32"/>
          <w:lang w:val="en-US" w:eastAsia="zh-CN" w:bidi="ar"/>
        </w:rPr>
        <w:t>71.08</w:t>
      </w:r>
      <w:r>
        <w:rPr>
          <w:rFonts w:hint="eastAsia" w:ascii="仿宋" w:hAnsi="仿宋" w:eastAsia="仿宋" w:cs="仿宋"/>
          <w:kern w:val="2"/>
          <w:sz w:val="32"/>
          <w:szCs w:val="32"/>
          <w:lang w:val="en-US" w:eastAsia="zh-CN" w:bidi="ar"/>
        </w:rPr>
        <w:t>万元减少</w:t>
      </w:r>
      <w:r>
        <w:rPr>
          <w:rFonts w:hint="eastAsia" w:ascii="仿宋" w:hAnsi="仿宋" w:eastAsia="仿宋" w:cs="仿宋"/>
          <w:color w:val="auto"/>
          <w:kern w:val="2"/>
          <w:sz w:val="32"/>
          <w:szCs w:val="32"/>
          <w:lang w:val="en-US" w:eastAsia="zh-CN" w:bidi="ar"/>
        </w:rPr>
        <w:t>18</w:t>
      </w:r>
      <w:bookmarkStart w:id="0" w:name="_GoBack"/>
      <w:bookmarkEnd w:id="0"/>
      <w:r>
        <w:rPr>
          <w:rFonts w:hint="eastAsia" w:ascii="仿宋" w:hAnsi="仿宋" w:eastAsia="仿宋" w:cs="仿宋"/>
          <w:color w:val="auto"/>
          <w:kern w:val="2"/>
          <w:sz w:val="32"/>
          <w:szCs w:val="32"/>
          <w:lang w:val="en-US" w:eastAsia="zh-CN" w:bidi="ar"/>
        </w:rPr>
        <w:t>.11</w:t>
      </w:r>
      <w:r>
        <w:rPr>
          <w:rFonts w:hint="eastAsia" w:ascii="仿宋" w:hAnsi="仿宋" w:eastAsia="仿宋" w:cs="仿宋"/>
          <w:kern w:val="2"/>
          <w:sz w:val="32"/>
          <w:szCs w:val="32"/>
          <w:lang w:val="en-US" w:eastAsia="zh-CN" w:bidi="ar"/>
        </w:rPr>
        <w:t xml:space="preserve">万元。其中： </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1、因公出国（境）费用0万元，比年初预算数增加0万元，比上年决算数减少0万元，本年无因公出国（境）。</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default" w:ascii="仿宋" w:hAnsi="仿宋" w:eastAsia="仿宋" w:cs="仿宋"/>
          <w:sz w:val="32"/>
          <w:szCs w:val="32"/>
          <w:lang w:val="en-US"/>
        </w:rPr>
      </w:pPr>
      <w:r>
        <w:rPr>
          <w:rFonts w:hint="eastAsia" w:ascii="仿宋" w:hAnsi="仿宋" w:eastAsia="仿宋" w:cs="仿宋"/>
          <w:kern w:val="2"/>
          <w:sz w:val="32"/>
          <w:szCs w:val="32"/>
          <w:lang w:val="en-US" w:eastAsia="zh-CN" w:bidi="ar"/>
        </w:rPr>
        <w:t xml:space="preserve">    2、公务用车运行维护</w:t>
      </w:r>
      <w:r>
        <w:rPr>
          <w:rFonts w:hint="eastAsia" w:ascii="仿宋" w:hAnsi="仿宋" w:eastAsia="仿宋" w:cs="仿宋"/>
          <w:color w:val="auto"/>
          <w:kern w:val="2"/>
          <w:sz w:val="32"/>
          <w:szCs w:val="32"/>
          <w:lang w:val="en-US" w:eastAsia="zh-CN" w:bidi="ar"/>
        </w:rPr>
        <w:t>20.59</w:t>
      </w:r>
      <w:r>
        <w:rPr>
          <w:rFonts w:hint="eastAsia" w:ascii="仿宋" w:hAnsi="仿宋" w:eastAsia="仿宋" w:cs="仿宋"/>
          <w:kern w:val="2"/>
          <w:sz w:val="32"/>
          <w:szCs w:val="32"/>
          <w:lang w:val="en-US" w:eastAsia="zh-CN" w:bidi="ar"/>
        </w:rPr>
        <w:t>万元，比年初预算数21万元减少0.49万元，未超过年初预算数，主要原因是加强了单位内部车辆管理。公务用车购置费27.07万，主要是原有的一部车辆按规定进行了处置，新购一部车辆，与预算调整数持平。</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3、公务接待费5.31万元，比年初预算数23万元减少17.69万元，未超过年初预算数，主要原因是加强了单位公务接待管理。</w:t>
      </w: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firstLine="640" w:firstLineChars="0"/>
        <w:jc w:val="both"/>
        <w:textAlignment w:val="auto"/>
        <w:rPr>
          <w:rFonts w:hint="eastAsia" w:ascii="仿宋" w:hAnsi="仿宋" w:eastAsia="仿宋" w:cs="仿宋"/>
          <w:kern w:val="2"/>
          <w:sz w:val="32"/>
          <w:szCs w:val="32"/>
          <w:lang w:val="en-US" w:eastAsia="zh-CN" w:bidi="ar"/>
        </w:rPr>
      </w:pPr>
    </w:p>
    <w:p>
      <w:pPr>
        <w:keepNext w:val="0"/>
        <w:keepLines w:val="0"/>
        <w:pageBreakBefore w:val="0"/>
        <w:widowControl w:val="0"/>
        <w:suppressLineNumbers w:val="0"/>
        <w:kinsoku/>
        <w:overflowPunct/>
        <w:topLinePunct w:val="0"/>
        <w:bidi w:val="0"/>
        <w:snapToGrid w:val="0"/>
        <w:spacing w:beforeAutospacing="0" w:afterAutospacing="0" w:line="360" w:lineRule="auto"/>
        <w:ind w:left="0" w:leftChars="0" w:right="0" w:rightChars="0"/>
        <w:jc w:val="both"/>
        <w:textAlignment w:val="auto"/>
        <w:rPr>
          <w:rFonts w:hint="eastAsia" w:ascii="黑体" w:hAnsi="黑体" w:eastAsia="黑体" w:cs="黑体"/>
          <w:b w:val="0"/>
          <w:i w:val="0"/>
          <w:caps w:val="0"/>
          <w:color w:val="010101"/>
          <w:spacing w:val="0"/>
          <w:sz w:val="32"/>
          <w:szCs w:val="32"/>
        </w:rPr>
      </w:pPr>
      <w:r>
        <w:rPr>
          <w:rStyle w:val="10"/>
          <w:rFonts w:hint="eastAsia" w:ascii="仿宋" w:hAnsi="仿宋" w:eastAsia="仿宋" w:cs="仿宋"/>
          <w:b/>
          <w:i w:val="0"/>
          <w:caps w:val="0"/>
          <w:color w:val="010101"/>
          <w:spacing w:val="0"/>
          <w:sz w:val="32"/>
          <w:szCs w:val="32"/>
          <w:lang w:val="en-US" w:eastAsia="zh-CN"/>
        </w:rPr>
        <w:t xml:space="preserve">   </w:t>
      </w:r>
      <w:r>
        <w:rPr>
          <w:rStyle w:val="10"/>
          <w:rFonts w:hint="eastAsia" w:ascii="黑体" w:hAnsi="黑体" w:eastAsia="黑体" w:cs="黑体"/>
          <w:b/>
          <w:i w:val="0"/>
          <w:caps w:val="0"/>
          <w:color w:val="010101"/>
          <w:spacing w:val="0"/>
          <w:sz w:val="32"/>
          <w:szCs w:val="32"/>
          <w:lang w:val="en-US" w:eastAsia="zh-CN"/>
        </w:rPr>
        <w:t xml:space="preserve"> </w:t>
      </w:r>
      <w:r>
        <w:rPr>
          <w:rStyle w:val="10"/>
          <w:rFonts w:hint="eastAsia" w:ascii="黑体" w:hAnsi="黑体" w:eastAsia="黑体" w:cs="黑体"/>
          <w:b/>
          <w:i w:val="0"/>
          <w:caps w:val="0"/>
          <w:color w:val="010101"/>
          <w:spacing w:val="0"/>
          <w:sz w:val="32"/>
          <w:szCs w:val="32"/>
          <w:lang w:eastAsia="zh-CN"/>
        </w:rPr>
        <w:t>四、</w:t>
      </w:r>
      <w:r>
        <w:rPr>
          <w:rStyle w:val="10"/>
          <w:rFonts w:hint="eastAsia" w:ascii="黑体" w:hAnsi="黑体" w:eastAsia="黑体" w:cs="黑体"/>
          <w:b/>
          <w:i w:val="0"/>
          <w:caps w:val="0"/>
          <w:color w:val="010101"/>
          <w:spacing w:val="0"/>
          <w:sz w:val="32"/>
          <w:szCs w:val="32"/>
        </w:rPr>
        <w:t>部门整体支出绩效情况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0" w:rightChars="0" w:firstLine="0"/>
        <w:jc w:val="left"/>
        <w:textAlignment w:val="auto"/>
        <w:outlineLvl w:val="9"/>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9</w:t>
      </w:r>
      <w:r>
        <w:rPr>
          <w:rFonts w:hint="eastAsia" w:ascii="仿宋" w:hAnsi="仿宋" w:eastAsia="仿宋" w:cs="仿宋"/>
          <w:b w:val="0"/>
          <w:i w:val="0"/>
          <w:caps w:val="0"/>
          <w:color w:val="010101"/>
          <w:spacing w:val="0"/>
          <w:sz w:val="32"/>
          <w:szCs w:val="32"/>
        </w:rPr>
        <w:t>年，根据</w:t>
      </w:r>
      <w:r>
        <w:rPr>
          <w:rFonts w:hint="eastAsia" w:ascii="仿宋" w:hAnsi="仿宋" w:eastAsia="仿宋" w:cs="仿宋"/>
          <w:b w:val="0"/>
          <w:i w:val="0"/>
          <w:caps w:val="0"/>
          <w:color w:val="010101"/>
          <w:spacing w:val="0"/>
          <w:sz w:val="32"/>
          <w:szCs w:val="32"/>
          <w:lang w:eastAsia="zh-CN"/>
        </w:rPr>
        <w:t>单位</w:t>
      </w:r>
      <w:r>
        <w:rPr>
          <w:rFonts w:hint="eastAsia" w:ascii="仿宋" w:hAnsi="仿宋" w:eastAsia="仿宋" w:cs="仿宋"/>
          <w:b w:val="0"/>
          <w:i w:val="0"/>
          <w:caps w:val="0"/>
          <w:color w:val="010101"/>
          <w:spacing w:val="0"/>
          <w:sz w:val="32"/>
          <w:szCs w:val="32"/>
        </w:rPr>
        <w:t>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bCs/>
          <w:i w:val="0"/>
          <w:caps w:val="0"/>
          <w:color w:val="010101"/>
          <w:spacing w:val="0"/>
          <w:sz w:val="32"/>
          <w:szCs w:val="32"/>
        </w:rPr>
        <w:t>　</w:t>
      </w:r>
      <w:r>
        <w:rPr>
          <w:rFonts w:hint="eastAsia" w:ascii="仿宋" w:hAnsi="仿宋" w:eastAsia="仿宋" w:cs="仿宋"/>
          <w:b/>
          <w:bCs/>
          <w:i w:val="0"/>
          <w:caps w:val="0"/>
          <w:color w:val="010101"/>
          <w:spacing w:val="0"/>
          <w:sz w:val="32"/>
          <w:szCs w:val="32"/>
          <w:lang w:val="en-US"/>
        </w:rPr>
        <w:t>（一）</w:t>
      </w:r>
      <w:r>
        <w:rPr>
          <w:rFonts w:hint="eastAsia" w:ascii="仿宋" w:hAnsi="仿宋" w:eastAsia="仿宋" w:cs="仿宋"/>
          <w:b/>
          <w:bCs/>
          <w:i w:val="0"/>
          <w:caps w:val="0"/>
          <w:color w:val="010101"/>
          <w:spacing w:val="0"/>
          <w:sz w:val="32"/>
          <w:szCs w:val="32"/>
          <w:lang w:eastAsia="zh-CN"/>
        </w:rPr>
        <w:t>投入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1、目标设定：</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（1）本部门在2018年总结中制定了下年工作计划、设立了整体绩效目标，此目标符合国家法律法规、国民经济和社会发展总体规划，符合部门“三定”方案确定的职责，符合本部门制定的中长期限实施规划，</w:t>
      </w:r>
      <w:r>
        <w:rPr>
          <w:rFonts w:hint="eastAsia" w:ascii="仿宋" w:hAnsi="仿宋" w:eastAsia="仿宋" w:cs="仿宋"/>
          <w:b w:val="0"/>
          <w:bCs w:val="0"/>
          <w:i w:val="0"/>
          <w:caps w:val="0"/>
          <w:color w:val="010101"/>
          <w:spacing w:val="0"/>
          <w:sz w:val="32"/>
          <w:szCs w:val="32"/>
          <w:lang w:val="en-US" w:eastAsia="zh-CN"/>
        </w:rPr>
        <w:t>根据评分标准该项得分</w:t>
      </w:r>
      <w:r>
        <w:rPr>
          <w:rFonts w:hint="eastAsia" w:ascii="仿宋" w:hAnsi="仿宋" w:eastAsia="仿宋" w:cs="仿宋"/>
          <w:b w:val="0"/>
          <w:bCs w:val="0"/>
          <w:i w:val="0"/>
          <w:caps w:val="0"/>
          <w:color w:val="auto"/>
          <w:spacing w:val="0"/>
          <w:sz w:val="32"/>
          <w:szCs w:val="32"/>
          <w:lang w:val="en-US" w:eastAsia="zh-CN"/>
        </w:rPr>
        <w:t>3</w:t>
      </w:r>
      <w:r>
        <w:rPr>
          <w:rFonts w:hint="eastAsia" w:ascii="仿宋" w:hAnsi="仿宋" w:eastAsia="仿宋" w:cs="仿宋"/>
          <w:b w:val="0"/>
          <w:bCs w:val="0"/>
          <w:i w:val="0"/>
          <w:caps w:val="0"/>
          <w:color w:val="010101"/>
          <w:spacing w:val="0"/>
          <w:sz w:val="32"/>
          <w:szCs w:val="32"/>
          <w:lang w:val="en-US" w:eastAsia="zh-CN"/>
        </w:rPr>
        <w:t>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（2）绩效指标细化、与本部门任务数、预算资金相匹配，具有可行性，</w:t>
      </w:r>
      <w:r>
        <w:rPr>
          <w:rFonts w:hint="eastAsia" w:ascii="仿宋" w:hAnsi="仿宋" w:eastAsia="仿宋" w:cs="仿宋"/>
          <w:b w:val="0"/>
          <w:bCs w:val="0"/>
          <w:i w:val="0"/>
          <w:caps w:val="0"/>
          <w:color w:val="010101"/>
          <w:spacing w:val="0"/>
          <w:sz w:val="32"/>
          <w:szCs w:val="32"/>
          <w:lang w:val="en-US" w:eastAsia="zh-CN"/>
        </w:rPr>
        <w:t>根据评分标准该项得分</w:t>
      </w:r>
      <w:r>
        <w:rPr>
          <w:rFonts w:hint="eastAsia" w:ascii="仿宋" w:hAnsi="仿宋" w:eastAsia="仿宋" w:cs="仿宋"/>
          <w:b w:val="0"/>
          <w:bCs w:val="0"/>
          <w:i w:val="0"/>
          <w:caps w:val="0"/>
          <w:color w:val="auto"/>
          <w:spacing w:val="0"/>
          <w:sz w:val="32"/>
          <w:szCs w:val="32"/>
          <w:lang w:val="en-US" w:eastAsia="zh-CN"/>
        </w:rPr>
        <w:t>3</w:t>
      </w:r>
      <w:r>
        <w:rPr>
          <w:rFonts w:hint="eastAsia" w:ascii="仿宋" w:hAnsi="仿宋" w:eastAsia="仿宋" w:cs="仿宋"/>
          <w:b w:val="0"/>
          <w:bCs w:val="0"/>
          <w:i w:val="0"/>
          <w:caps w:val="0"/>
          <w:color w:val="010101"/>
          <w:spacing w:val="0"/>
          <w:sz w:val="32"/>
          <w:szCs w:val="32"/>
          <w:lang w:val="en-US" w:eastAsia="zh-CN"/>
        </w:rPr>
        <w:t>分</w:t>
      </w:r>
      <w:r>
        <w:rPr>
          <w:rFonts w:hint="eastAsia" w:ascii="仿宋" w:hAnsi="仿宋" w:eastAsia="仿宋" w:cs="仿宋"/>
          <w:b w:val="0"/>
          <w:i w:val="0"/>
          <w:caps w:val="0"/>
          <w:color w:val="010101"/>
          <w:spacing w:val="0"/>
          <w:sz w:val="32"/>
          <w:szCs w:val="32"/>
          <w:lang w:val="en-US"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100"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2、预算配置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（1）2019年末实有在职人员87人，编办核定编制91个，在职人员控制率为87/91*100%=9.6%</w:t>
      </w:r>
      <w:r>
        <w:rPr>
          <w:rFonts w:hint="eastAsia" w:ascii="仿宋" w:hAnsi="仿宋" w:eastAsia="仿宋" w:cs="仿宋"/>
          <w:b/>
          <w:bCs/>
          <w:i w:val="0"/>
          <w:caps w:val="0"/>
          <w:color w:val="auto"/>
          <w:spacing w:val="0"/>
          <w:sz w:val="32"/>
          <w:szCs w:val="32"/>
          <w:lang w:val="en-US" w:eastAsia="zh-CN"/>
        </w:rPr>
        <w:t>&lt;</w:t>
      </w:r>
      <w:r>
        <w:rPr>
          <w:rFonts w:hint="eastAsia" w:ascii="仿宋" w:hAnsi="仿宋" w:eastAsia="仿宋" w:cs="仿宋"/>
          <w:b w:val="0"/>
          <w:i w:val="0"/>
          <w:caps w:val="0"/>
          <w:color w:val="010101"/>
          <w:spacing w:val="0"/>
          <w:sz w:val="32"/>
          <w:szCs w:val="32"/>
          <w:lang w:val="en-US" w:eastAsia="zh-CN"/>
        </w:rPr>
        <w:t>100%，</w:t>
      </w:r>
      <w:r>
        <w:rPr>
          <w:rFonts w:hint="eastAsia" w:ascii="仿宋" w:hAnsi="仿宋" w:eastAsia="仿宋" w:cs="仿宋"/>
          <w:b w:val="0"/>
          <w:bCs w:val="0"/>
          <w:i w:val="0"/>
          <w:caps w:val="0"/>
          <w:color w:val="010101"/>
          <w:spacing w:val="0"/>
          <w:sz w:val="32"/>
          <w:szCs w:val="32"/>
          <w:lang w:val="en-US" w:eastAsia="zh-CN"/>
        </w:rPr>
        <w:t>根据评分标准该项得分3分；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i w:val="0"/>
          <w:caps w:val="0"/>
          <w:color w:val="010101"/>
          <w:spacing w:val="0"/>
          <w:sz w:val="32"/>
          <w:szCs w:val="32"/>
          <w:lang w:val="en-US"/>
        </w:rPr>
      </w:pPr>
      <w:r>
        <w:rPr>
          <w:rFonts w:hint="eastAsia" w:ascii="仿宋" w:hAnsi="仿宋" w:eastAsia="仿宋" w:cs="仿宋"/>
          <w:b w:val="0"/>
          <w:i w:val="0"/>
          <w:caps w:val="0"/>
          <w:color w:val="010101"/>
          <w:spacing w:val="0"/>
          <w:sz w:val="32"/>
          <w:szCs w:val="32"/>
          <w:lang w:val="en-US" w:eastAsia="zh-CN"/>
        </w:rPr>
        <w:t>（2）本年度“三公经费”预算数71.08万元，上年度“三公经费”预算数11.08万元，“三公经费”变动大，因监察体制改革，原属于检察院的三大职能及人员划转到纪委监委以及新增县委巡察办“三公经费”预算，属于体制改革及新增部门，</w:t>
      </w:r>
      <w:r>
        <w:rPr>
          <w:rFonts w:hint="eastAsia" w:ascii="仿宋" w:hAnsi="仿宋" w:eastAsia="仿宋" w:cs="仿宋"/>
          <w:b w:val="0"/>
          <w:bCs w:val="0"/>
          <w:i w:val="0"/>
          <w:caps w:val="0"/>
          <w:color w:val="010101"/>
          <w:spacing w:val="0"/>
          <w:sz w:val="32"/>
          <w:szCs w:val="32"/>
          <w:lang w:val="en-US" w:eastAsia="zh-CN"/>
        </w:rPr>
        <w:t>根据评分标准该项得分4分</w:t>
      </w:r>
      <w:r>
        <w:rPr>
          <w:rFonts w:hint="eastAsia" w:ascii="仿宋" w:hAnsi="仿宋" w:eastAsia="仿宋" w:cs="仿宋"/>
          <w:b w:val="0"/>
          <w:i w:val="0"/>
          <w:caps w:val="0"/>
          <w:color w:val="010101"/>
          <w:spacing w:val="0"/>
          <w:sz w:val="32"/>
          <w:szCs w:val="32"/>
          <w:lang w:val="en-US" w:eastAsia="zh-CN"/>
        </w:rPr>
        <w:t>。</w:t>
      </w: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3" w:firstLineChars="20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rPr>
        <w:t>（二）</w:t>
      </w:r>
      <w:r>
        <w:rPr>
          <w:rFonts w:hint="eastAsia" w:ascii="仿宋" w:hAnsi="仿宋" w:eastAsia="仿宋" w:cs="仿宋"/>
          <w:b/>
          <w:bCs/>
          <w:i w:val="0"/>
          <w:caps w:val="0"/>
          <w:color w:val="010101"/>
          <w:spacing w:val="0"/>
          <w:sz w:val="32"/>
          <w:szCs w:val="32"/>
          <w:lang w:val="en-US" w:eastAsia="zh-CN"/>
        </w:rPr>
        <w:t>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val="0"/>
          <w:i w:val="0"/>
          <w:caps w:val="0"/>
          <w:color w:val="010101"/>
          <w:spacing w:val="0"/>
          <w:sz w:val="32"/>
          <w:szCs w:val="32"/>
        </w:rPr>
        <w:t>为强化部门整体支出，加强国有资产管理，提高资金使用效益，提升财务管理，建立节约型机关，</w:t>
      </w:r>
      <w:r>
        <w:rPr>
          <w:rFonts w:hint="eastAsia" w:ascii="仿宋" w:hAnsi="仿宋" w:eastAsia="仿宋" w:cs="仿宋"/>
          <w:b w:val="0"/>
          <w:i w:val="0"/>
          <w:caps w:val="0"/>
          <w:color w:val="010101"/>
          <w:spacing w:val="0"/>
          <w:sz w:val="32"/>
          <w:szCs w:val="32"/>
          <w:lang w:val="en-US"/>
        </w:rPr>
        <w:t>201</w:t>
      </w:r>
      <w:r>
        <w:rPr>
          <w:rFonts w:hint="eastAsia" w:ascii="仿宋" w:hAnsi="仿宋" w:eastAsia="仿宋" w:cs="仿宋"/>
          <w:b w:val="0"/>
          <w:i w:val="0"/>
          <w:caps w:val="0"/>
          <w:color w:val="010101"/>
          <w:spacing w:val="0"/>
          <w:sz w:val="32"/>
          <w:szCs w:val="32"/>
          <w:lang w:val="en-US" w:eastAsia="zh-CN"/>
        </w:rPr>
        <w:t>9</w:t>
      </w:r>
      <w:r>
        <w:rPr>
          <w:rFonts w:hint="eastAsia" w:ascii="仿宋" w:hAnsi="仿宋" w:eastAsia="仿宋" w:cs="仿宋"/>
          <w:b w:val="0"/>
          <w:i w:val="0"/>
          <w:caps w:val="0"/>
          <w:color w:val="010101"/>
          <w:spacing w:val="0"/>
          <w:sz w:val="32"/>
          <w:szCs w:val="32"/>
        </w:rPr>
        <w:t>年我</w:t>
      </w:r>
      <w:r>
        <w:rPr>
          <w:rFonts w:hint="eastAsia" w:ascii="仿宋" w:hAnsi="仿宋" w:eastAsia="仿宋" w:cs="仿宋"/>
          <w:b w:val="0"/>
          <w:i w:val="0"/>
          <w:caps w:val="0"/>
          <w:color w:val="010101"/>
          <w:spacing w:val="0"/>
          <w:sz w:val="32"/>
          <w:szCs w:val="32"/>
          <w:lang w:eastAsia="zh-CN"/>
        </w:rPr>
        <w:t>委局</w:t>
      </w:r>
      <w:r>
        <w:rPr>
          <w:rFonts w:hint="eastAsia" w:ascii="仿宋" w:hAnsi="仿宋" w:eastAsia="仿宋" w:cs="仿宋"/>
          <w:b w:val="0"/>
          <w:i w:val="0"/>
          <w:caps w:val="0"/>
          <w:color w:val="010101"/>
          <w:spacing w:val="0"/>
          <w:sz w:val="32"/>
          <w:szCs w:val="32"/>
        </w:rPr>
        <w:t>在强化业务管理、财务管理和厉行节约方面开展了大量工作，行政效能显著。在原有相对健全的财务管理制度基础上，适时地、针对性的进行了相关制度的</w:t>
      </w:r>
      <w:r>
        <w:rPr>
          <w:rFonts w:hint="eastAsia" w:ascii="仿宋" w:hAnsi="仿宋" w:eastAsia="仿宋" w:cs="仿宋"/>
          <w:b w:val="0"/>
          <w:i w:val="0"/>
          <w:caps w:val="0"/>
          <w:color w:val="010101"/>
          <w:spacing w:val="0"/>
          <w:sz w:val="32"/>
          <w:szCs w:val="32"/>
          <w:lang w:eastAsia="zh-CN"/>
        </w:rPr>
        <w:t>讨论修改</w:t>
      </w:r>
      <w:r>
        <w:rPr>
          <w:rFonts w:hint="eastAsia" w:ascii="仿宋" w:hAnsi="仿宋" w:eastAsia="仿宋" w:cs="仿宋"/>
          <w:b w:val="0"/>
          <w:i w:val="0"/>
          <w:caps w:val="0"/>
          <w:color w:val="010101"/>
          <w:spacing w:val="0"/>
          <w:sz w:val="32"/>
          <w:szCs w:val="32"/>
        </w:rPr>
        <w:t>，制度的建立更为完善。如：本年制定了《</w:t>
      </w:r>
      <w:r>
        <w:rPr>
          <w:rFonts w:hint="eastAsia" w:ascii="仿宋" w:hAnsi="仿宋" w:eastAsia="仿宋" w:cs="仿宋"/>
          <w:b w:val="0"/>
          <w:i w:val="0"/>
          <w:caps w:val="0"/>
          <w:color w:val="010101"/>
          <w:spacing w:val="0"/>
          <w:sz w:val="32"/>
          <w:szCs w:val="32"/>
          <w:lang w:eastAsia="zh-CN"/>
        </w:rPr>
        <w:t>财务管理制度</w:t>
      </w:r>
      <w:r>
        <w:rPr>
          <w:rFonts w:hint="eastAsia" w:ascii="仿宋" w:hAnsi="仿宋" w:eastAsia="仿宋" w:cs="仿宋"/>
          <w:b w:val="0"/>
          <w:i w:val="0"/>
          <w:caps w:val="0"/>
          <w:color w:val="010101"/>
          <w:spacing w:val="0"/>
          <w:sz w:val="32"/>
          <w:szCs w:val="32"/>
        </w:rPr>
        <w:t>》、</w:t>
      </w:r>
      <w:r>
        <w:rPr>
          <w:rFonts w:hint="eastAsia" w:ascii="仿宋" w:hAnsi="仿宋" w:eastAsia="仿宋" w:cs="仿宋"/>
          <w:b w:val="0"/>
          <w:i w:val="0"/>
          <w:caps w:val="0"/>
          <w:color w:val="010101"/>
          <w:spacing w:val="0"/>
          <w:sz w:val="32"/>
          <w:szCs w:val="32"/>
          <w:lang w:eastAsia="zh-CN"/>
        </w:rPr>
        <w:t>《会计核算制度》《车辆管理办法》、《厉行节约制度》等</w:t>
      </w:r>
      <w:r>
        <w:rPr>
          <w:rFonts w:hint="eastAsia" w:ascii="仿宋" w:hAnsi="仿宋" w:eastAsia="仿宋" w:cs="仿宋"/>
          <w:kern w:val="2"/>
          <w:sz w:val="32"/>
          <w:szCs w:val="32"/>
          <w:lang w:val="en-US" w:eastAsia="zh-CN" w:bidi="ar"/>
        </w:rPr>
        <w:t>。</w:t>
      </w:r>
      <w:r>
        <w:rPr>
          <w:rFonts w:hint="eastAsia" w:ascii="仿宋" w:hAnsi="仿宋" w:eastAsia="仿宋" w:cs="仿宋"/>
          <w:b w:val="0"/>
          <w:i w:val="0"/>
          <w:caps w:val="0"/>
          <w:color w:val="010101"/>
          <w:spacing w:val="0"/>
          <w:sz w:val="32"/>
          <w:szCs w:val="32"/>
        </w:rPr>
        <w:t>重视制度的学习和宣</w:t>
      </w:r>
      <w:r>
        <w:rPr>
          <w:rFonts w:hint="eastAsia" w:ascii="仿宋" w:hAnsi="仿宋" w:eastAsia="仿宋" w:cs="仿宋"/>
          <w:b w:val="0"/>
          <w:i w:val="0"/>
          <w:caps w:val="0"/>
          <w:color w:val="010101"/>
          <w:spacing w:val="0"/>
          <w:sz w:val="32"/>
          <w:szCs w:val="32"/>
          <w:lang w:eastAsia="zh-CN"/>
        </w:rPr>
        <w:t>传</w:t>
      </w:r>
      <w:r>
        <w:rPr>
          <w:rFonts w:hint="eastAsia" w:ascii="仿宋" w:hAnsi="仿宋" w:eastAsia="仿宋" w:cs="仿宋"/>
          <w:b w:val="0"/>
          <w:i w:val="0"/>
          <w:caps w:val="0"/>
          <w:color w:val="010101"/>
          <w:spacing w:val="0"/>
          <w:sz w:val="32"/>
          <w:szCs w:val="32"/>
        </w:rPr>
        <w:t>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w:t>
      </w:r>
      <w:r>
        <w:rPr>
          <w:rFonts w:hint="eastAsia" w:ascii="仿宋" w:hAnsi="仿宋" w:eastAsia="仿宋" w:cs="仿宋"/>
          <w:b w:val="0"/>
          <w:i w:val="0"/>
          <w:caps w:val="0"/>
          <w:color w:val="010101"/>
          <w:spacing w:val="0"/>
          <w:sz w:val="32"/>
          <w:szCs w:val="32"/>
          <w:lang w:eastAsia="zh-CN"/>
        </w:rPr>
        <w:t>和单位主要负责人</w:t>
      </w:r>
      <w:r>
        <w:rPr>
          <w:rFonts w:hint="eastAsia" w:ascii="仿宋" w:hAnsi="仿宋" w:eastAsia="仿宋" w:cs="仿宋"/>
          <w:b w:val="0"/>
          <w:i w:val="0"/>
          <w:caps w:val="0"/>
          <w:color w:val="010101"/>
          <w:spacing w:val="0"/>
          <w:sz w:val="32"/>
          <w:szCs w:val="32"/>
        </w:rPr>
        <w:t>进行汇报，对经费支出的管理状况提出建设性的意见</w:t>
      </w:r>
      <w:r>
        <w:rPr>
          <w:rFonts w:hint="eastAsia" w:ascii="仿宋" w:hAnsi="仿宋" w:eastAsia="仿宋" w:cs="仿宋"/>
          <w:b w:val="0"/>
          <w:i w:val="0"/>
          <w:caps w:val="0"/>
          <w:color w:val="010101"/>
          <w:spacing w:val="0"/>
          <w:sz w:val="32"/>
          <w:szCs w:val="32"/>
          <w:lang w:eastAsia="zh-CN"/>
        </w:rPr>
        <w:t>，</w:t>
      </w:r>
      <w:r>
        <w:rPr>
          <w:rFonts w:hint="eastAsia" w:ascii="仿宋" w:hAnsi="仿宋" w:eastAsia="仿宋" w:cs="仿宋"/>
          <w:b w:val="0"/>
          <w:i w:val="0"/>
          <w:caps w:val="0"/>
          <w:color w:val="010101"/>
          <w:spacing w:val="0"/>
          <w:sz w:val="32"/>
          <w:szCs w:val="32"/>
        </w:rPr>
        <w:t>使各项经费管理和监督发挥了较好的作用</w:t>
      </w:r>
      <w:r>
        <w:rPr>
          <w:rFonts w:hint="eastAsia" w:ascii="仿宋" w:hAnsi="仿宋" w:eastAsia="仿宋" w:cs="仿宋"/>
          <w:b w:val="0"/>
          <w:i w:val="0"/>
          <w:caps w:val="0"/>
          <w:color w:val="010101"/>
          <w:spacing w:val="0"/>
          <w:sz w:val="32"/>
          <w:szCs w:val="32"/>
          <w:lang w:eastAsia="zh-CN"/>
        </w:rPr>
        <w:t>。</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预算执行：</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上年结转126.94万元，本年预算及追加1257.64万元，年末结转47.88万元，预算完成率为（126.9+1257.6-47.88）/（126.94+1257.64）*100%=96.54%，100%-96.54%=3.46%小于5%，</w:t>
      </w:r>
      <w:r>
        <w:rPr>
          <w:rFonts w:hint="eastAsia" w:ascii="仿宋" w:hAnsi="仿宋" w:eastAsia="仿宋" w:cs="仿宋"/>
          <w:b w:val="0"/>
          <w:bCs w:val="0"/>
          <w:i w:val="0"/>
          <w:caps w:val="0"/>
          <w:color w:val="010101"/>
          <w:spacing w:val="0"/>
          <w:sz w:val="32"/>
          <w:szCs w:val="32"/>
          <w:lang w:val="en-US" w:eastAsia="zh-CN"/>
        </w:rPr>
        <w:t>根据评分标准该项得分5分。</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本年追加155.48万元，年初预算1095.6万元，预算控制率155.48/1095.6*100%=14.19%，根据评分标准此处扣1分，该项得分4分。</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本单位没有新建楼堂馆所，新建楼堂馆所面积控制率无，根据评分标准该项得分5分。</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本单位没有新建楼堂馆所，新建楼堂馆所投资概算控制率无，根据评分标准该项得分5分。                </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2、预算管理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 xml:space="preserve">   （1）本年度公用经费支出487.52万元，预算安排481.31万元，公用经费控制率487.5/481.31*100%=101%，根据评分标准该项得分7分。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（2）“三公经费”本年度支出数为</w:t>
      </w:r>
      <w:r>
        <w:rPr>
          <w:rFonts w:hint="eastAsia" w:ascii="仿宋" w:hAnsi="仿宋" w:eastAsia="仿宋" w:cs="仿宋"/>
          <w:kern w:val="2"/>
          <w:sz w:val="32"/>
          <w:szCs w:val="32"/>
          <w:lang w:val="en-US" w:eastAsia="zh-CN" w:bidi="ar"/>
        </w:rPr>
        <w:t>52.97万元，年初预算为71.08万元，</w:t>
      </w:r>
      <w:r>
        <w:rPr>
          <w:rFonts w:hint="eastAsia" w:ascii="仿宋" w:hAnsi="仿宋" w:eastAsia="仿宋" w:cs="仿宋"/>
          <w:b w:val="0"/>
          <w:bCs w:val="0"/>
          <w:i w:val="0"/>
          <w:caps w:val="0"/>
          <w:color w:val="010101"/>
          <w:spacing w:val="0"/>
          <w:sz w:val="32"/>
          <w:szCs w:val="32"/>
          <w:lang w:val="en-US" w:eastAsia="zh-CN"/>
        </w:rPr>
        <w:t>“三公经费”</w:t>
      </w:r>
      <w:r>
        <w:rPr>
          <w:rFonts w:hint="eastAsia" w:ascii="仿宋" w:hAnsi="仿宋" w:eastAsia="仿宋" w:cs="仿宋"/>
          <w:kern w:val="2"/>
          <w:sz w:val="32"/>
          <w:szCs w:val="32"/>
          <w:lang w:val="en-US" w:eastAsia="zh-CN" w:bidi="ar"/>
        </w:rPr>
        <w:t>控制率52.97/71.08*100%=74.52%，</w:t>
      </w:r>
      <w:r>
        <w:rPr>
          <w:rFonts w:hint="eastAsia" w:ascii="仿宋" w:hAnsi="仿宋" w:eastAsia="仿宋" w:cs="仿宋"/>
          <w:b w:val="0"/>
          <w:bCs w:val="0"/>
          <w:i w:val="0"/>
          <w:caps w:val="0"/>
          <w:color w:val="010101"/>
          <w:spacing w:val="0"/>
          <w:sz w:val="32"/>
          <w:szCs w:val="32"/>
          <w:lang w:val="en-US" w:eastAsia="zh-CN"/>
        </w:rPr>
        <w:t>根据评分标准该项得分8分。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（3）本年度政府采购金额75.87万元，年初采购预算60.3万元，政府采购执行率75.87/60.3*100%=125.8%，根据评分标准该项得分0分。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640" w:firstLineChars="2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（4）本单位制定了财务管理制度、会计核算制度、车辆管理制度、厉行节约等方面的规章制度，制定的各项制度合法合规，并得到了有效执行，根据评分标准该项得分8分。</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支出合法合规，按照预算批复的用途使用，有严格的审批程序，无截留、挤占、挪用、虚列支出等不良现象，根据评分标准该项得分6分。</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320" w:firstLineChars="10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bCs w:val="0"/>
          <w:i w:val="0"/>
          <w:caps w:val="0"/>
          <w:color w:val="010101"/>
          <w:spacing w:val="0"/>
          <w:sz w:val="32"/>
          <w:szCs w:val="32"/>
          <w:lang w:val="en-US" w:eastAsia="zh-CN"/>
        </w:rPr>
        <w:t>本年度预决算按规定的内容及时限在保靖县人民政府网站公开，根据评分标准该项得分5分。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eastAsia="zh-CN"/>
        </w:rPr>
      </w:pPr>
      <w:r>
        <w:rPr>
          <w:rFonts w:hint="eastAsia" w:ascii="仿宋" w:hAnsi="仿宋" w:eastAsia="仿宋" w:cs="仿宋"/>
          <w:b/>
          <w:bCs/>
          <w:i w:val="0"/>
          <w:caps w:val="0"/>
          <w:color w:val="010101"/>
          <w:spacing w:val="0"/>
          <w:sz w:val="32"/>
          <w:szCs w:val="32"/>
          <w:lang w:val="en-US" w:eastAsia="zh-CN"/>
        </w:rPr>
        <w:t xml:space="preserve">   </w:t>
      </w:r>
      <w:r>
        <w:rPr>
          <w:rFonts w:hint="eastAsia" w:ascii="仿宋" w:hAnsi="仿宋" w:eastAsia="仿宋" w:cs="仿宋"/>
          <w:b w:val="0"/>
          <w:bCs w:val="0"/>
          <w:i w:val="0"/>
          <w:caps w:val="0"/>
          <w:color w:val="010101"/>
          <w:spacing w:val="0"/>
          <w:sz w:val="32"/>
          <w:szCs w:val="32"/>
          <w:lang w:val="en-US" w:eastAsia="zh-CN"/>
        </w:rPr>
        <w:t xml:space="preserve"> </w:t>
      </w:r>
      <w:r>
        <w:rPr>
          <w:rFonts w:hint="eastAsia" w:ascii="仿宋" w:hAnsi="仿宋" w:eastAsia="仿宋" w:cs="仿宋"/>
          <w:b/>
          <w:bCs/>
          <w:i w:val="0"/>
          <w:caps w:val="0"/>
          <w:color w:val="010101"/>
          <w:spacing w:val="0"/>
          <w:sz w:val="32"/>
          <w:szCs w:val="32"/>
          <w:lang w:val="en-US"/>
        </w:rPr>
        <w:t>（三）</w:t>
      </w:r>
      <w:r>
        <w:rPr>
          <w:rFonts w:hint="eastAsia" w:ascii="仿宋" w:hAnsi="仿宋" w:eastAsia="仿宋" w:cs="仿宋"/>
          <w:b/>
          <w:bCs/>
          <w:i w:val="0"/>
          <w:caps w:val="0"/>
          <w:color w:val="010101"/>
          <w:spacing w:val="0"/>
          <w:sz w:val="32"/>
          <w:szCs w:val="32"/>
          <w:lang w:val="en-US" w:eastAsia="zh-CN"/>
        </w:rPr>
        <w:t>产出及效率</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1、职责履行</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2019年我单位在各项工作中成绩突出，在全县五个文明建设绩效考核中被评为优秀单位，在全县社会治安综合治理考核中被评为优秀单位，</w:t>
      </w:r>
      <w:r>
        <w:rPr>
          <w:rFonts w:hint="eastAsia" w:ascii="仿宋" w:hAnsi="仿宋" w:eastAsia="仿宋" w:cs="仿宋"/>
          <w:b w:val="0"/>
          <w:bCs w:val="0"/>
          <w:i w:val="0"/>
          <w:caps w:val="0"/>
          <w:color w:val="010101"/>
          <w:spacing w:val="0"/>
          <w:sz w:val="32"/>
          <w:szCs w:val="32"/>
          <w:lang w:val="en-US" w:eastAsia="zh-CN"/>
        </w:rPr>
        <w:t>根据评分标准该项得分8分。</w:t>
      </w:r>
    </w:p>
    <w:p>
      <w:pPr>
        <w:keepNext w:val="0"/>
        <w:keepLines w:val="0"/>
        <w:pageBreakBefore w:val="0"/>
        <w:kinsoku/>
        <w:overflowPunct/>
        <w:topLinePunct w:val="0"/>
        <w:autoSpaceDE/>
        <w:autoSpaceDN/>
        <w:bidi w:val="0"/>
        <w:adjustRightInd/>
        <w:spacing w:line="360" w:lineRule="auto"/>
        <w:ind w:right="0" w:rightChars="0" w:firstLine="640" w:firstLineChars="200"/>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2、履职效益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（1）</w:t>
      </w:r>
      <w:r>
        <w:rPr>
          <w:rFonts w:hint="eastAsia" w:ascii="仿宋" w:hAnsi="仿宋" w:eastAsia="仿宋" w:cs="仿宋"/>
          <w:b w:val="0"/>
          <w:i w:val="0"/>
          <w:caps w:val="0"/>
          <w:color w:val="010101"/>
          <w:spacing w:val="0"/>
          <w:sz w:val="32"/>
          <w:szCs w:val="32"/>
          <w:lang w:val="en-US" w:eastAsia="zh-CN"/>
        </w:rPr>
        <w:t xml:space="preserve"> </w:t>
      </w:r>
      <w:r>
        <w:rPr>
          <w:rFonts w:hint="eastAsia" w:ascii="仿宋" w:hAnsi="仿宋" w:eastAsia="仿宋" w:cs="仿宋"/>
          <w:b w:val="0"/>
          <w:i w:val="0"/>
          <w:caps w:val="0"/>
          <w:color w:val="010101"/>
          <w:spacing w:val="0"/>
          <w:sz w:val="32"/>
          <w:szCs w:val="32"/>
        </w:rPr>
        <w:t>201</w:t>
      </w:r>
      <w:r>
        <w:rPr>
          <w:rFonts w:hint="eastAsia" w:ascii="仿宋" w:hAnsi="仿宋" w:eastAsia="仿宋" w:cs="仿宋"/>
          <w:b w:val="0"/>
          <w:i w:val="0"/>
          <w:caps w:val="0"/>
          <w:color w:val="010101"/>
          <w:spacing w:val="0"/>
          <w:sz w:val="32"/>
          <w:szCs w:val="32"/>
          <w:lang w:val="en-US" w:eastAsia="zh-CN"/>
        </w:rPr>
        <w:t>9</w:t>
      </w:r>
      <w:r>
        <w:rPr>
          <w:rFonts w:hint="eastAsia" w:ascii="仿宋" w:hAnsi="仿宋" w:eastAsia="仿宋" w:cs="仿宋"/>
          <w:b w:val="0"/>
          <w:i w:val="0"/>
          <w:caps w:val="0"/>
          <w:color w:val="010101"/>
          <w:spacing w:val="0"/>
          <w:sz w:val="32"/>
          <w:szCs w:val="32"/>
        </w:rPr>
        <w:t>年部门整体支出绩效情况较好，</w:t>
      </w:r>
      <w:r>
        <w:rPr>
          <w:rFonts w:hint="eastAsia" w:ascii="仿宋" w:hAnsi="仿宋" w:eastAsia="仿宋" w:cs="仿宋"/>
          <w:b w:val="0"/>
          <w:i w:val="0"/>
          <w:caps w:val="0"/>
          <w:color w:val="010101"/>
          <w:spacing w:val="0"/>
          <w:sz w:val="32"/>
          <w:szCs w:val="32"/>
          <w:lang w:eastAsia="zh-CN"/>
        </w:rPr>
        <w:t>资金管理优质、高效、透明，单位各室</w:t>
      </w:r>
      <w:r>
        <w:rPr>
          <w:rFonts w:hint="eastAsia" w:ascii="仿宋" w:hAnsi="仿宋" w:eastAsia="仿宋" w:cs="仿宋"/>
          <w:b w:val="0"/>
          <w:i w:val="0"/>
          <w:caps w:val="0"/>
          <w:color w:val="010101"/>
          <w:spacing w:val="0"/>
          <w:sz w:val="32"/>
          <w:szCs w:val="32"/>
        </w:rPr>
        <w:t>均按年初设定的目标任务积极完成各项工作</w:t>
      </w:r>
      <w:r>
        <w:rPr>
          <w:rFonts w:hint="eastAsia" w:ascii="仿宋" w:hAnsi="仿宋" w:eastAsia="仿宋" w:cs="仿宋"/>
          <w:b w:val="0"/>
          <w:i w:val="0"/>
          <w:caps w:val="0"/>
          <w:color w:val="010101"/>
          <w:spacing w:val="0"/>
          <w:sz w:val="32"/>
          <w:szCs w:val="32"/>
          <w:lang w:eastAsia="zh-CN"/>
        </w:rPr>
        <w:t>，</w:t>
      </w:r>
      <w:r>
        <w:rPr>
          <w:rFonts w:hint="eastAsia" w:ascii="仿宋_GB2312" w:eastAsia="仿宋_GB2312"/>
          <w:sz w:val="32"/>
          <w:szCs w:val="32"/>
        </w:rPr>
        <w:t>开展信访件调查、纪律审查、执纪审理和党风政风监督等工作</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以“一季一专题”专项治理为抓手，加强对产业扶贫、易地搬迁扶贫、生态扶贫、教育扶贫、社会保障兜底资金等扶贫项目资金的拨付、发放和使用情况全程监督，对19名向扶贫资金“伸黑手”的党员干部进行立案查处。</w:t>
      </w:r>
      <w:r>
        <w:rPr>
          <w:rFonts w:hint="eastAsia" w:ascii="仿宋_GB2312" w:hAnsi="仿宋_GB2312" w:eastAsia="仿宋_GB2312" w:cs="仿宋_GB2312"/>
          <w:sz w:val="32"/>
          <w:szCs w:val="32"/>
          <w:u w:val="none"/>
          <w:lang w:val="zh-CN" w:eastAsia="zh-CN"/>
        </w:rPr>
        <w:t>严肃查处脱贫攻坚作风不实、弄虚作假、监管不力、违规决策等问题。</w:t>
      </w:r>
      <w:r>
        <w:rPr>
          <w:rFonts w:hint="eastAsia" w:ascii="仿宋_GB2312" w:hAnsi="仿宋_GB2312" w:eastAsia="仿宋_GB2312" w:cs="仿宋_GB2312"/>
          <w:sz w:val="32"/>
          <w:szCs w:val="32"/>
          <w:u w:val="none"/>
          <w:lang w:val="en-US" w:eastAsia="zh-CN"/>
        </w:rPr>
        <w:t>充分</w:t>
      </w:r>
      <w:r>
        <w:rPr>
          <w:rFonts w:hint="eastAsia" w:ascii="仿宋_GB2312" w:hAnsi="仿宋_GB2312" w:eastAsia="仿宋_GB2312" w:cs="仿宋_GB2312"/>
          <w:sz w:val="32"/>
          <w:szCs w:val="32"/>
          <w:lang w:val="en-US" w:eastAsia="zh-CN"/>
        </w:rPr>
        <w:t>发挥194个村级监督微信群作用，督促职能部门集中解决群众反映饮水难、出行难、住房难等问题185个，限时办结率100%。</w:t>
      </w:r>
      <w:r>
        <w:rPr>
          <w:rFonts w:hint="eastAsia" w:ascii="仿宋_GB2312" w:hAnsi="仿宋_GB2312" w:eastAsia="仿宋_GB2312" w:cs="仿宋_GB2312"/>
          <w:sz w:val="32"/>
          <w:szCs w:val="32"/>
          <w:lang w:val="zh-CN" w:eastAsia="zh-CN"/>
        </w:rPr>
        <w:t>全县扶贫领域共立案</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lang w:val="zh-CN" w:eastAsia="zh-CN"/>
        </w:rPr>
        <w:t>件，处分</w:t>
      </w:r>
      <w:r>
        <w:rPr>
          <w:rFonts w:hint="eastAsia" w:ascii="仿宋_GB2312" w:hAnsi="仿宋_GB2312" w:eastAsia="仿宋_GB2312" w:cs="仿宋_GB2312"/>
          <w:sz w:val="32"/>
          <w:szCs w:val="32"/>
          <w:lang w:val="en-US" w:eastAsia="zh-CN"/>
        </w:rPr>
        <w:t>64人</w:t>
      </w:r>
      <w:r>
        <w:rPr>
          <w:rFonts w:hint="eastAsia" w:ascii="仿宋_GB2312" w:hAnsi="仿宋_GB2312" w:eastAsia="仿宋_GB2312" w:cs="仿宋_GB2312"/>
          <w:sz w:val="32"/>
          <w:szCs w:val="32"/>
          <w:lang w:val="zh-CN" w:eastAsia="zh-CN"/>
        </w:rPr>
        <w:t>，组织处理165人，收缴违纪资金</w:t>
      </w:r>
      <w:r>
        <w:rPr>
          <w:rFonts w:hint="eastAsia" w:ascii="仿宋_GB2312" w:hAnsi="仿宋_GB2312" w:eastAsia="仿宋_GB2312" w:cs="仿宋_GB2312"/>
          <w:sz w:val="32"/>
          <w:szCs w:val="32"/>
          <w:lang w:val="en-US" w:eastAsia="zh-CN"/>
        </w:rPr>
        <w:t>736.6</w:t>
      </w:r>
      <w:r>
        <w:rPr>
          <w:rFonts w:hint="eastAsia" w:ascii="仿宋_GB2312" w:hAnsi="仿宋_GB2312" w:eastAsia="仿宋_GB2312" w:cs="仿宋_GB2312"/>
          <w:sz w:val="32"/>
          <w:szCs w:val="32"/>
          <w:lang w:val="zh-CN" w:eastAsia="zh-CN"/>
        </w:rPr>
        <w:t>万余元，</w:t>
      </w:r>
      <w:r>
        <w:rPr>
          <w:rFonts w:hint="eastAsia" w:ascii="仿宋_GB2312" w:hAnsi="仿宋_GB2312" w:eastAsia="仿宋_GB2312" w:cs="仿宋_GB2312"/>
          <w:sz w:val="32"/>
          <w:szCs w:val="32"/>
          <w:lang w:val="en-US" w:eastAsia="zh-CN"/>
        </w:rPr>
        <w:t>退还群众170.3万元，先后在水田河镇、毛沟镇等乡镇开展违纪资金现场清退活动，“纪委喊你来领钱”深受群众好评。扶贫领域信访件总量同比下降55.2%。</w:t>
      </w:r>
      <w:r>
        <w:rPr>
          <w:rFonts w:hint="eastAsia" w:ascii="仿宋_GB2312" w:hAnsi="仿宋_GB2312" w:eastAsia="仿宋_GB2312" w:cs="仿宋_GB2312"/>
          <w:b w:val="0"/>
          <w:bCs w:val="0"/>
          <w:sz w:val="32"/>
          <w:szCs w:val="32"/>
          <w:lang w:val="en-US" w:eastAsia="zh-CN"/>
        </w:rPr>
        <w:t>狠抓惩治不手软，</w:t>
      </w:r>
      <w:r>
        <w:rPr>
          <w:rFonts w:hint="eastAsia" w:ascii="仿宋_GB2312" w:eastAsia="仿宋_GB2312"/>
          <w:sz w:val="32"/>
          <w:szCs w:val="32"/>
          <w:lang w:val="en-US" w:eastAsia="zh-CN"/>
        </w:rPr>
        <w:t>全县共受理纪检监察业务内举报209件，处置问题线索351条，</w:t>
      </w:r>
      <w:r>
        <w:rPr>
          <w:rFonts w:hint="eastAsia" w:ascii="仿宋_GB2312" w:hAnsi="仿宋_GB2312" w:eastAsia="仿宋_GB2312" w:cs="仿宋_GB2312"/>
          <w:b w:val="0"/>
          <w:bCs w:val="0"/>
          <w:sz w:val="32"/>
          <w:szCs w:val="32"/>
          <w:lang w:val="en-US" w:eastAsia="zh-CN"/>
        </w:rPr>
        <w:t>立案97件，处分85人，留置3人，移送司法机关2人。</w:t>
      </w:r>
      <w:r>
        <w:rPr>
          <w:rFonts w:hint="eastAsia" w:ascii="仿宋_GB2312" w:hAnsi="仿宋_GB2312" w:eastAsia="仿宋_GB2312" w:cs="仿宋_GB2312"/>
          <w:sz w:val="32"/>
          <w:szCs w:val="32"/>
          <w:lang w:eastAsia="zh-CN"/>
        </w:rPr>
        <w:t>在行政评价指标中，</w:t>
      </w:r>
      <w:r>
        <w:rPr>
          <w:rFonts w:hint="eastAsia" w:ascii="仿宋" w:hAnsi="仿宋" w:eastAsia="仿宋" w:cs="仿宋"/>
          <w:b w:val="0"/>
          <w:bCs w:val="0"/>
          <w:i w:val="0"/>
          <w:caps w:val="0"/>
          <w:color w:val="010101"/>
          <w:spacing w:val="0"/>
          <w:sz w:val="32"/>
          <w:szCs w:val="32"/>
          <w:lang w:val="en-US" w:eastAsia="zh-CN"/>
        </w:rPr>
        <w:t>根据评分标准该项得分6分。</w:t>
      </w:r>
    </w:p>
    <w:p>
      <w:pPr>
        <w:numPr>
          <w:ilvl w:val="0"/>
          <w:numId w:val="3"/>
        </w:numPr>
        <w:spacing w:line="560" w:lineRule="exact"/>
        <w:ind w:firstLine="320" w:firstLineChars="100"/>
        <w:rPr>
          <w:rFonts w:hint="eastAsia" w:ascii="仿宋" w:hAnsi="仿宋" w:eastAsia="仿宋" w:cs="仿宋"/>
          <w:b w:val="0"/>
          <w:bCs w:val="0"/>
          <w:i w:val="0"/>
          <w:caps w:val="0"/>
          <w:color w:val="010101"/>
          <w:spacing w:val="0"/>
          <w:sz w:val="32"/>
          <w:szCs w:val="32"/>
          <w:lang w:val="en-US" w:eastAsia="zh-CN"/>
        </w:rPr>
      </w:pPr>
      <w:r>
        <w:rPr>
          <w:rFonts w:hint="eastAsia" w:ascii="仿宋" w:hAnsi="仿宋" w:eastAsia="仿宋" w:cs="仿宋"/>
          <w:b w:val="0"/>
          <w:bCs w:val="0"/>
          <w:i w:val="0"/>
          <w:caps w:val="0"/>
          <w:color w:val="010101"/>
          <w:spacing w:val="0"/>
          <w:sz w:val="32"/>
          <w:szCs w:val="32"/>
          <w:lang w:val="en-US" w:eastAsia="zh-CN"/>
        </w:rPr>
        <w:t>制作《关于保靖县纪委社会公众满意度调查问卷》，实行匿名填制，根据问卷填制来看，社会公众对本部门的工作总体评价满意，在社会公众或服务对象满意度指标评价中，根据评分标准该项得分6分。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bCs/>
          <w:i w:val="0"/>
          <w:caps w:val="0"/>
          <w:color w:val="010101"/>
          <w:spacing w:val="0"/>
          <w:sz w:val="32"/>
          <w:szCs w:val="32"/>
          <w:lang w:val="en-US" w:eastAsia="zh-CN"/>
        </w:rPr>
      </w:pPr>
      <w:r>
        <w:rPr>
          <w:rFonts w:hint="eastAsia" w:ascii="仿宋" w:hAnsi="仿宋" w:eastAsia="仿宋" w:cs="仿宋"/>
          <w:b/>
          <w:bCs/>
          <w:i w:val="0"/>
          <w:caps w:val="0"/>
          <w:color w:val="010101"/>
          <w:spacing w:val="0"/>
          <w:sz w:val="32"/>
          <w:szCs w:val="32"/>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10"/>
          <w:rFonts w:hint="eastAsia" w:ascii="黑体" w:hAnsi="黑体" w:eastAsia="黑体" w:cs="黑体"/>
          <w:b w:val="0"/>
          <w:bCs/>
          <w:i w:val="0"/>
          <w:caps w:val="0"/>
          <w:color w:val="010101"/>
          <w:spacing w:val="0"/>
          <w:sz w:val="32"/>
          <w:szCs w:val="32"/>
          <w:lang w:val="en-US" w:eastAsia="zh-CN"/>
        </w:rPr>
      </w:pPr>
      <w:r>
        <w:rPr>
          <w:rStyle w:val="10"/>
          <w:rFonts w:hint="eastAsia" w:ascii="黑体" w:hAnsi="黑体" w:eastAsia="黑体" w:cs="黑体"/>
          <w:b w:val="0"/>
          <w:bCs/>
          <w:i w:val="0"/>
          <w:caps w:val="0"/>
          <w:color w:val="010101"/>
          <w:spacing w:val="0"/>
          <w:sz w:val="32"/>
          <w:szCs w:val="32"/>
          <w:lang w:eastAsia="zh-CN"/>
        </w:rPr>
        <w:t>五</w:t>
      </w:r>
      <w:r>
        <w:rPr>
          <w:rStyle w:val="10"/>
          <w:rFonts w:hint="eastAsia" w:ascii="黑体" w:hAnsi="黑体" w:eastAsia="黑体" w:cs="黑体"/>
          <w:b w:val="0"/>
          <w:bCs/>
          <w:i w:val="0"/>
          <w:caps w:val="0"/>
          <w:color w:val="010101"/>
          <w:spacing w:val="0"/>
          <w:sz w:val="32"/>
          <w:szCs w:val="32"/>
        </w:rPr>
        <w:t>、</w:t>
      </w:r>
      <w:r>
        <w:rPr>
          <w:rStyle w:val="10"/>
          <w:rFonts w:hint="eastAsia" w:ascii="黑体" w:hAnsi="黑体" w:eastAsia="黑体" w:cs="黑体"/>
          <w:b w:val="0"/>
          <w:bCs/>
          <w:i w:val="0"/>
          <w:caps w:val="0"/>
          <w:color w:val="010101"/>
          <w:spacing w:val="0"/>
          <w:sz w:val="32"/>
          <w:szCs w:val="32"/>
          <w:lang w:eastAsia="zh-CN"/>
        </w:rPr>
        <w:t>绩效评价结论</w:t>
      </w:r>
      <w:r>
        <w:rPr>
          <w:rStyle w:val="10"/>
          <w:rFonts w:hint="eastAsia" w:ascii="黑体" w:hAnsi="黑体" w:eastAsia="黑体" w:cs="黑体"/>
          <w:b w:val="0"/>
          <w:bCs/>
          <w:i w:val="0"/>
          <w:caps w:val="0"/>
          <w:color w:val="010101"/>
          <w:spacing w:val="0"/>
          <w:sz w:val="32"/>
          <w:szCs w:val="32"/>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10"/>
          <w:rFonts w:hint="eastAsia" w:ascii="仿宋" w:hAnsi="仿宋" w:eastAsia="仿宋" w:cs="仿宋"/>
          <w:b w:val="0"/>
          <w:bCs/>
          <w:i w:val="0"/>
          <w:caps w:val="0"/>
          <w:color w:val="010101"/>
          <w:spacing w:val="0"/>
          <w:sz w:val="32"/>
          <w:szCs w:val="32"/>
          <w:lang w:val="en-US" w:eastAsia="zh-CN"/>
        </w:rPr>
      </w:pPr>
      <w:r>
        <w:rPr>
          <w:rStyle w:val="10"/>
          <w:rFonts w:hint="eastAsia" w:ascii="仿宋" w:hAnsi="仿宋" w:eastAsia="仿宋" w:cs="仿宋"/>
          <w:b w:val="0"/>
          <w:bCs/>
          <w:i w:val="0"/>
          <w:caps w:val="0"/>
          <w:color w:val="010101"/>
          <w:spacing w:val="0"/>
          <w:sz w:val="32"/>
          <w:szCs w:val="32"/>
          <w:lang w:val="en-US" w:eastAsia="zh-CN"/>
        </w:rPr>
        <w:t>根据绩效评价体系评分体系测算，保靖县纪委2018年部门整体支出绩效评价得分是：投入绩效为13分，过程绩效为52分，产出及效率绩效为26分，总得分91分。评价等级为“优”。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黑体" w:hAnsi="黑体" w:eastAsia="黑体" w:cs="黑体"/>
          <w:b w:val="0"/>
          <w:i w:val="0"/>
          <w:caps w:val="0"/>
          <w:color w:val="010101"/>
          <w:spacing w:val="0"/>
          <w:sz w:val="32"/>
          <w:szCs w:val="32"/>
        </w:rPr>
      </w:pPr>
      <w:r>
        <w:rPr>
          <w:rStyle w:val="10"/>
          <w:rFonts w:hint="eastAsia" w:ascii="黑体" w:hAnsi="黑体" w:eastAsia="黑体" w:cs="黑体"/>
          <w:b w:val="0"/>
          <w:bCs/>
          <w:i w:val="0"/>
          <w:caps w:val="0"/>
          <w:color w:val="010101"/>
          <w:spacing w:val="0"/>
          <w:sz w:val="32"/>
          <w:szCs w:val="32"/>
          <w:lang w:eastAsia="zh-CN"/>
        </w:rPr>
        <w:t>六</w:t>
      </w:r>
      <w:r>
        <w:rPr>
          <w:rStyle w:val="10"/>
          <w:rFonts w:hint="eastAsia" w:ascii="黑体" w:hAnsi="黑体" w:eastAsia="黑体" w:cs="黑体"/>
          <w:b w:val="0"/>
          <w:bCs/>
          <w:i w:val="0"/>
          <w:caps w:val="0"/>
          <w:color w:val="010101"/>
          <w:spacing w:val="0"/>
          <w:sz w:val="32"/>
          <w:szCs w:val="32"/>
        </w:rPr>
        <w:t>、存在的主要问题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年初预算的编制</w:t>
      </w:r>
      <w:r>
        <w:rPr>
          <w:rFonts w:hint="eastAsia" w:ascii="仿宋" w:hAnsi="仿宋" w:eastAsia="仿宋" w:cs="仿宋"/>
          <w:b w:val="0"/>
          <w:i w:val="0"/>
          <w:caps w:val="0"/>
          <w:color w:val="010101"/>
          <w:spacing w:val="0"/>
          <w:sz w:val="32"/>
          <w:szCs w:val="32"/>
          <w:lang w:eastAsia="zh-CN"/>
        </w:rPr>
        <w:t>不</w:t>
      </w:r>
      <w:r>
        <w:rPr>
          <w:rFonts w:hint="eastAsia" w:ascii="仿宋" w:hAnsi="仿宋" w:eastAsia="仿宋" w:cs="仿宋"/>
          <w:b w:val="0"/>
          <w:i w:val="0"/>
          <w:caps w:val="0"/>
          <w:color w:val="010101"/>
          <w:spacing w:val="0"/>
          <w:sz w:val="32"/>
          <w:szCs w:val="32"/>
        </w:rPr>
        <w:t>精细</w:t>
      </w:r>
      <w:r>
        <w:rPr>
          <w:rFonts w:hint="eastAsia" w:ascii="仿宋" w:hAnsi="仿宋" w:eastAsia="仿宋" w:cs="仿宋"/>
          <w:b w:val="0"/>
          <w:i w:val="0"/>
          <w:caps w:val="0"/>
          <w:color w:val="010101"/>
          <w:spacing w:val="0"/>
          <w:sz w:val="32"/>
          <w:szCs w:val="32"/>
          <w:lang w:eastAsia="zh-CN"/>
        </w:rPr>
        <w:t>、不全面，只进行了基本支出和项目支出的区分，没有</w:t>
      </w:r>
      <w:r>
        <w:rPr>
          <w:rFonts w:hint="eastAsia" w:ascii="仿宋" w:hAnsi="仿宋" w:eastAsia="仿宋" w:cs="仿宋"/>
          <w:b w:val="0"/>
          <w:i w:val="0"/>
          <w:caps w:val="0"/>
          <w:color w:val="010101"/>
          <w:spacing w:val="0"/>
          <w:sz w:val="32"/>
          <w:szCs w:val="32"/>
        </w:rPr>
        <w:t>在基本支出和项目支出中进行更为明细的预算</w:t>
      </w:r>
      <w:r>
        <w:rPr>
          <w:rFonts w:hint="eastAsia" w:ascii="仿宋" w:hAnsi="仿宋" w:eastAsia="仿宋" w:cs="仿宋"/>
          <w:b w:val="0"/>
          <w:i w:val="0"/>
          <w:caps w:val="0"/>
          <w:color w:val="010101"/>
          <w:spacing w:val="0"/>
          <w:sz w:val="32"/>
          <w:szCs w:val="32"/>
          <w:lang w:eastAsia="zh-CN"/>
        </w:rPr>
        <w:t>，</w:t>
      </w:r>
      <w:r>
        <w:rPr>
          <w:rFonts w:hint="eastAsia" w:ascii="仿宋" w:hAnsi="仿宋" w:eastAsia="仿宋" w:cs="仿宋"/>
          <w:b w:val="0"/>
          <w:i w:val="0"/>
          <w:caps w:val="0"/>
          <w:color w:val="010101"/>
          <w:spacing w:val="0"/>
          <w:sz w:val="32"/>
          <w:szCs w:val="32"/>
          <w:lang w:val="en-US" w:eastAsia="zh-CN"/>
        </w:rPr>
        <w:t>政府采购预算编制不细</w:t>
      </w:r>
      <w:r>
        <w:rPr>
          <w:rFonts w:hint="eastAsia" w:ascii="仿宋" w:hAnsi="仿宋" w:eastAsia="仿宋" w:cs="仿宋"/>
          <w:b w:val="0"/>
          <w:i w:val="0"/>
          <w:caps w:val="0"/>
          <w:color w:val="010101"/>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Fonts w:hint="eastAsia" w:ascii="仿宋" w:hAnsi="仿宋" w:eastAsia="仿宋" w:cs="仿宋"/>
          <w:b w:val="0"/>
          <w:i w:val="0"/>
          <w:caps w:val="0"/>
          <w:color w:val="010101"/>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Style w:val="10"/>
          <w:rFonts w:hint="eastAsia" w:ascii="黑体" w:hAnsi="黑体" w:eastAsia="黑体" w:cs="黑体"/>
          <w:b w:val="0"/>
          <w:bCs/>
          <w:i w:val="0"/>
          <w:caps w:val="0"/>
          <w:color w:val="010101"/>
          <w:spacing w:val="0"/>
          <w:sz w:val="32"/>
          <w:szCs w:val="32"/>
          <w:lang w:eastAsia="zh-CN"/>
        </w:rPr>
        <w:t>七</w:t>
      </w:r>
      <w:r>
        <w:rPr>
          <w:rStyle w:val="10"/>
          <w:rFonts w:hint="eastAsia" w:ascii="黑体" w:hAnsi="黑体" w:eastAsia="黑体" w:cs="黑体"/>
          <w:b w:val="0"/>
          <w:bCs/>
          <w:i w:val="0"/>
          <w:caps w:val="0"/>
          <w:color w:val="010101"/>
          <w:spacing w:val="0"/>
          <w:sz w:val="32"/>
          <w:szCs w:val="32"/>
        </w:rPr>
        <w:t>、改进措施和建议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1</w:t>
      </w:r>
      <w:r>
        <w:rPr>
          <w:rFonts w:hint="eastAsia" w:ascii="仿宋" w:hAnsi="仿宋" w:eastAsia="仿宋" w:cs="仿宋"/>
          <w:b w:val="0"/>
          <w:i w:val="0"/>
          <w:caps w:val="0"/>
          <w:color w:val="010101"/>
          <w:spacing w:val="0"/>
          <w:sz w:val="32"/>
          <w:szCs w:val="32"/>
        </w:rPr>
        <w:t>、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r>
        <w:rPr>
          <w:rFonts w:hint="eastAsia" w:ascii="仿宋" w:hAnsi="仿宋" w:eastAsia="仿宋" w:cs="仿宋"/>
          <w:b w:val="0"/>
          <w:i w:val="0"/>
          <w:caps w:val="0"/>
          <w:color w:val="010101"/>
          <w:spacing w:val="0"/>
          <w:sz w:val="32"/>
          <w:szCs w:val="32"/>
        </w:rPr>
        <w:t>　　</w:t>
      </w:r>
      <w:r>
        <w:rPr>
          <w:rFonts w:hint="eastAsia" w:ascii="仿宋" w:hAnsi="仿宋" w:eastAsia="仿宋" w:cs="仿宋"/>
          <w:b w:val="0"/>
          <w:i w:val="0"/>
          <w:caps w:val="0"/>
          <w:color w:val="010101"/>
          <w:spacing w:val="0"/>
          <w:sz w:val="32"/>
          <w:szCs w:val="32"/>
          <w:lang w:val="en-US"/>
        </w:rPr>
        <w:t> 2</w:t>
      </w:r>
      <w:r>
        <w:rPr>
          <w:rFonts w:hint="eastAsia" w:ascii="仿宋" w:hAnsi="仿宋" w:eastAsia="仿宋" w:cs="仿宋"/>
          <w:b w:val="0"/>
          <w:i w:val="0"/>
          <w:caps w:val="0"/>
          <w:color w:val="010101"/>
          <w:spacing w:val="0"/>
          <w:sz w:val="32"/>
          <w:szCs w:val="32"/>
        </w:rPr>
        <w:t>、在日常预算管理过程中，进一步加强预算支出的审核、跟踪及预算执行情况分析。</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eastAsia"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中共保靖县纪委监委</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firstLine="0" w:firstLineChars="0"/>
        <w:jc w:val="left"/>
        <w:textAlignment w:val="auto"/>
        <w:rPr>
          <w:rFonts w:hint="default" w:ascii="仿宋" w:hAnsi="仿宋" w:eastAsia="仿宋" w:cs="仿宋"/>
          <w:b w:val="0"/>
          <w:i w:val="0"/>
          <w:caps w:val="0"/>
          <w:color w:val="010101"/>
          <w:spacing w:val="0"/>
          <w:sz w:val="32"/>
          <w:szCs w:val="32"/>
          <w:lang w:val="en-US" w:eastAsia="zh-CN"/>
        </w:rPr>
      </w:pPr>
      <w:r>
        <w:rPr>
          <w:rFonts w:hint="eastAsia" w:ascii="仿宋" w:hAnsi="仿宋" w:eastAsia="仿宋" w:cs="仿宋"/>
          <w:b w:val="0"/>
          <w:i w:val="0"/>
          <w:caps w:val="0"/>
          <w:color w:val="010101"/>
          <w:spacing w:val="0"/>
          <w:sz w:val="32"/>
          <w:szCs w:val="32"/>
          <w:lang w:val="en-US" w:eastAsia="zh-CN"/>
        </w:rPr>
        <w:t xml:space="preserve">                              2019年7月14日</w:t>
      </w: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p>
      <w:pPr>
        <w:keepNext w:val="0"/>
        <w:keepLines w:val="0"/>
        <w:pageBreakBefore w:val="0"/>
        <w:numPr>
          <w:ilvl w:val="0"/>
          <w:numId w:val="0"/>
        </w:numPr>
        <w:kinsoku/>
        <w:overflowPunct/>
        <w:topLinePunct w:val="0"/>
        <w:autoSpaceDE/>
        <w:autoSpaceDN/>
        <w:bidi w:val="0"/>
        <w:adjustRightInd/>
        <w:spacing w:line="360" w:lineRule="auto"/>
        <w:ind w:left="0" w:leftChars="0" w:right="0" w:rightChars="0"/>
        <w:jc w:val="left"/>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lvl>
  </w:abstractNum>
  <w:abstractNum w:abstractNumId="1">
    <w:nsid w:val="59A4CF36"/>
    <w:multiLevelType w:val="singleLevel"/>
    <w:tmpl w:val="59A4CF36"/>
    <w:lvl w:ilvl="0" w:tentative="0">
      <w:start w:val="1"/>
      <w:numFmt w:val="decimal"/>
      <w:suff w:val="nothing"/>
      <w:lvlText w:val="（%1）"/>
      <w:lvlJc w:val="left"/>
    </w:lvl>
  </w:abstractNum>
  <w:abstractNum w:abstractNumId="2">
    <w:nsid w:val="59A4E57C"/>
    <w:multiLevelType w:val="singleLevel"/>
    <w:tmpl w:val="59A4E57C"/>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23F3C7E"/>
    <w:rsid w:val="02FE7922"/>
    <w:rsid w:val="040B30E2"/>
    <w:rsid w:val="04773241"/>
    <w:rsid w:val="05CA4BD2"/>
    <w:rsid w:val="062D116A"/>
    <w:rsid w:val="087137D1"/>
    <w:rsid w:val="08956242"/>
    <w:rsid w:val="0A046964"/>
    <w:rsid w:val="0E394B6F"/>
    <w:rsid w:val="0ECB58A9"/>
    <w:rsid w:val="11394BB8"/>
    <w:rsid w:val="11C41371"/>
    <w:rsid w:val="12196BAF"/>
    <w:rsid w:val="12CA4AFF"/>
    <w:rsid w:val="12FC2CA5"/>
    <w:rsid w:val="130F3682"/>
    <w:rsid w:val="1322719D"/>
    <w:rsid w:val="13E64FB4"/>
    <w:rsid w:val="13EA0FA4"/>
    <w:rsid w:val="143E4E6B"/>
    <w:rsid w:val="158D5572"/>
    <w:rsid w:val="17DA41FC"/>
    <w:rsid w:val="1856524E"/>
    <w:rsid w:val="18A3514D"/>
    <w:rsid w:val="190F2EDE"/>
    <w:rsid w:val="1996632B"/>
    <w:rsid w:val="1AB919BD"/>
    <w:rsid w:val="1C4D2981"/>
    <w:rsid w:val="1CC919AF"/>
    <w:rsid w:val="1E1C37B4"/>
    <w:rsid w:val="1E5A0BFF"/>
    <w:rsid w:val="1F296829"/>
    <w:rsid w:val="1F8E6423"/>
    <w:rsid w:val="1FC56AF8"/>
    <w:rsid w:val="22BC31FD"/>
    <w:rsid w:val="23234E6F"/>
    <w:rsid w:val="239462E0"/>
    <w:rsid w:val="23D93EA5"/>
    <w:rsid w:val="240554F7"/>
    <w:rsid w:val="2432714C"/>
    <w:rsid w:val="24956DCB"/>
    <w:rsid w:val="266A0BE6"/>
    <w:rsid w:val="2818662B"/>
    <w:rsid w:val="28415D41"/>
    <w:rsid w:val="28DE2052"/>
    <w:rsid w:val="2981749F"/>
    <w:rsid w:val="2ADB2FAD"/>
    <w:rsid w:val="2C6030D4"/>
    <w:rsid w:val="2E7051F4"/>
    <w:rsid w:val="2F0E68BC"/>
    <w:rsid w:val="2F7E65D0"/>
    <w:rsid w:val="31CC2241"/>
    <w:rsid w:val="353F4990"/>
    <w:rsid w:val="36494D75"/>
    <w:rsid w:val="36D60910"/>
    <w:rsid w:val="37E6790E"/>
    <w:rsid w:val="38524A9D"/>
    <w:rsid w:val="3ACD2E83"/>
    <w:rsid w:val="3AED3737"/>
    <w:rsid w:val="3BC34ADD"/>
    <w:rsid w:val="3E045863"/>
    <w:rsid w:val="3EE35E8A"/>
    <w:rsid w:val="40601DE4"/>
    <w:rsid w:val="40C92B3B"/>
    <w:rsid w:val="40CB47A2"/>
    <w:rsid w:val="41FE715C"/>
    <w:rsid w:val="421F4CAA"/>
    <w:rsid w:val="42444DF5"/>
    <w:rsid w:val="428C055A"/>
    <w:rsid w:val="44E25C5A"/>
    <w:rsid w:val="457D640B"/>
    <w:rsid w:val="45BD34D6"/>
    <w:rsid w:val="461C5A65"/>
    <w:rsid w:val="46756DF0"/>
    <w:rsid w:val="46B77052"/>
    <w:rsid w:val="496134CF"/>
    <w:rsid w:val="4AAE3621"/>
    <w:rsid w:val="4B4E6081"/>
    <w:rsid w:val="4BB52C2B"/>
    <w:rsid w:val="4BFB77E6"/>
    <w:rsid w:val="4C6C4E4B"/>
    <w:rsid w:val="507C0B51"/>
    <w:rsid w:val="51170F22"/>
    <w:rsid w:val="51FA0E73"/>
    <w:rsid w:val="522170ED"/>
    <w:rsid w:val="524C013D"/>
    <w:rsid w:val="53554580"/>
    <w:rsid w:val="539369CD"/>
    <w:rsid w:val="54512A17"/>
    <w:rsid w:val="54512BD5"/>
    <w:rsid w:val="54AF1636"/>
    <w:rsid w:val="54CC0471"/>
    <w:rsid w:val="54F03FCD"/>
    <w:rsid w:val="564D2375"/>
    <w:rsid w:val="58051507"/>
    <w:rsid w:val="580A1E7E"/>
    <w:rsid w:val="59504241"/>
    <w:rsid w:val="59A23706"/>
    <w:rsid w:val="5A302EFF"/>
    <w:rsid w:val="5C2A3FA2"/>
    <w:rsid w:val="5D9D670F"/>
    <w:rsid w:val="5E484523"/>
    <w:rsid w:val="5EE26A83"/>
    <w:rsid w:val="5F087192"/>
    <w:rsid w:val="5F9908D3"/>
    <w:rsid w:val="60220DA3"/>
    <w:rsid w:val="60804848"/>
    <w:rsid w:val="609858DA"/>
    <w:rsid w:val="60F0652C"/>
    <w:rsid w:val="612F2EA2"/>
    <w:rsid w:val="621B4D9D"/>
    <w:rsid w:val="623B6071"/>
    <w:rsid w:val="625925B0"/>
    <w:rsid w:val="62E06C06"/>
    <w:rsid w:val="634545C6"/>
    <w:rsid w:val="63511C3C"/>
    <w:rsid w:val="63E47BB0"/>
    <w:rsid w:val="64CD5079"/>
    <w:rsid w:val="65180AF8"/>
    <w:rsid w:val="658E01D2"/>
    <w:rsid w:val="65F233A4"/>
    <w:rsid w:val="672A359D"/>
    <w:rsid w:val="68CB6B9E"/>
    <w:rsid w:val="693F4417"/>
    <w:rsid w:val="6A2660A5"/>
    <w:rsid w:val="6CB67C55"/>
    <w:rsid w:val="6D3711EA"/>
    <w:rsid w:val="6DAA0692"/>
    <w:rsid w:val="6DC90443"/>
    <w:rsid w:val="6E456695"/>
    <w:rsid w:val="6E6A2FD2"/>
    <w:rsid w:val="6EAF71FA"/>
    <w:rsid w:val="6FAB43AB"/>
    <w:rsid w:val="70827584"/>
    <w:rsid w:val="720C1983"/>
    <w:rsid w:val="73230A5C"/>
    <w:rsid w:val="73F046E1"/>
    <w:rsid w:val="74675E10"/>
    <w:rsid w:val="749B52F9"/>
    <w:rsid w:val="76C115F0"/>
    <w:rsid w:val="76D8555B"/>
    <w:rsid w:val="7760497B"/>
    <w:rsid w:val="778E169F"/>
    <w:rsid w:val="78515187"/>
    <w:rsid w:val="78A325BC"/>
    <w:rsid w:val="78F92664"/>
    <w:rsid w:val="7994426A"/>
    <w:rsid w:val="799F1651"/>
    <w:rsid w:val="7B7E5614"/>
    <w:rsid w:val="7B8266F6"/>
    <w:rsid w:val="7D2815B0"/>
    <w:rsid w:val="7D782E90"/>
    <w:rsid w:val="7DBE21B9"/>
    <w:rsid w:val="7EB330B4"/>
    <w:rsid w:val="7F3F58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2"/>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customStyle="1" w:styleId="2">
    <w:name w:val="index heading1"/>
    <w:basedOn w:val="1"/>
    <w:next w:val="3"/>
    <w:uiPriority w:val="0"/>
    <w:rPr>
      <w:rFonts w:ascii="Arial" w:hAnsi="Arial" w:eastAsia="宋体" w:cs="Arial"/>
      <w:b/>
      <w:bCs/>
      <w:kern w:val="2"/>
      <w:sz w:val="21"/>
      <w:szCs w:val="22"/>
      <w:lang w:val="en-US" w:eastAsia="zh-CN" w:bidi="ar-SA"/>
    </w:rPr>
  </w:style>
  <w:style w:type="paragraph" w:customStyle="1" w:styleId="3">
    <w:name w:val="index 11"/>
    <w:basedOn w:val="1"/>
    <w:next w:val="1"/>
    <w:uiPriority w:val="0"/>
    <w:rPr>
      <w:rFonts w:ascii="Times New Roman" w:hAnsi="Times New Roman" w:eastAsia="宋体" w:cs="Times New Roman"/>
      <w:kern w:val="2"/>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head31"/>
    <w:basedOn w:val="9"/>
    <w:qFormat/>
    <w:uiPriority w:val="0"/>
    <w:rPr>
      <w:rFonts w:hint="eastAsia" w:ascii="宋体" w:hAnsi="宋体" w:eastAsia="宋体" w:cs="宋体"/>
      <w:color w:val="CC3300"/>
      <w:sz w:val="27"/>
      <w:szCs w:val="27"/>
      <w:u w:val="none"/>
    </w:rPr>
  </w:style>
  <w:style w:type="character" w:customStyle="1" w:styleId="12">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9 5 2 7</cp:lastModifiedBy>
  <cp:lastPrinted>2019-07-22T06:27:00Z</cp:lastPrinted>
  <dcterms:modified xsi:type="dcterms:W3CDTF">2020-10-09T01:44:18Z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