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保靖县广播电视台2019年部门整体支出绩效自评报告</w:t>
      </w:r>
    </w:p>
    <w:p>
      <w:pPr>
        <w:jc w:val="center"/>
        <w:rPr>
          <w:rFonts w:hint="eastAsia"/>
          <w:b/>
          <w:bCs/>
          <w:sz w:val="44"/>
          <w:szCs w:val="44"/>
          <w:lang w:val="en-US" w:eastAsia="zh-CN"/>
        </w:rPr>
      </w:pPr>
    </w:p>
    <w:p>
      <w:pPr>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根据县财政局《关于开展201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年度财政性资金绩效评价的通知》保财绩[20</w:t>
      </w:r>
      <w:r>
        <w:rPr>
          <w:rFonts w:hint="eastAsia" w:ascii="宋体" w:hAnsi="宋体" w:cs="宋体"/>
          <w:sz w:val="32"/>
          <w:szCs w:val="32"/>
          <w:lang w:val="en-US" w:eastAsia="zh-CN"/>
        </w:rPr>
        <w:t>20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3</w:t>
      </w:r>
      <w:r>
        <w:rPr>
          <w:rFonts w:hint="eastAsia" w:ascii="宋体" w:hAnsi="宋体" w:eastAsia="宋体" w:cs="宋体"/>
          <w:sz w:val="32"/>
          <w:szCs w:val="32"/>
          <w:lang w:val="en-US" w:eastAsia="zh-CN"/>
        </w:rPr>
        <w:t>号</w:t>
      </w:r>
      <w:r>
        <w:rPr>
          <w:rFonts w:hint="eastAsia" w:ascii="宋体" w:hAnsi="宋体" w:cs="宋体"/>
          <w:sz w:val="32"/>
          <w:szCs w:val="32"/>
          <w:lang w:val="en-US" w:eastAsia="zh-CN"/>
        </w:rPr>
        <w:t>文件</w:t>
      </w:r>
      <w:r>
        <w:rPr>
          <w:rFonts w:hint="eastAsia" w:ascii="宋体" w:hAnsi="宋体" w:eastAsia="宋体" w:cs="宋体"/>
          <w:sz w:val="32"/>
          <w:szCs w:val="32"/>
          <w:lang w:val="en-US" w:eastAsia="zh-CN"/>
        </w:rPr>
        <w:t>要求，我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对201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年部门整体支出绩效进行了全面综合自评，整体支出评价是厉行节约保运转，降低成本.现将有关情况报告如下:</w:t>
      </w:r>
    </w:p>
    <w:p>
      <w:pPr>
        <w:ind w:firstLine="64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（一）单位基本概况    </w:t>
      </w:r>
    </w:p>
    <w:p>
      <w:pPr>
        <w:ind w:firstLine="64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2011年12月成立，</w:t>
      </w:r>
      <w:r>
        <w:rPr>
          <w:rFonts w:hint="eastAsia" w:ascii="宋体" w:hAnsi="宋体" w:eastAsia="宋体" w:cs="宋体"/>
          <w:bCs/>
          <w:kern w:val="0"/>
          <w:sz w:val="32"/>
          <w:szCs w:val="32"/>
          <w:lang w:eastAsia="zh-CN"/>
        </w:rPr>
        <w:t>正科级全额拨款事业单位，核定财政编为</w:t>
      </w:r>
      <w:r>
        <w:rPr>
          <w:rFonts w:hint="eastAsia" w:ascii="宋体" w:hAnsi="宋体" w:cs="宋体"/>
          <w:bCs/>
          <w:kern w:val="0"/>
          <w:sz w:val="32"/>
          <w:szCs w:val="32"/>
          <w:lang w:val="en-US" w:eastAsia="zh-CN"/>
        </w:rPr>
        <w:t>46</w:t>
      </w:r>
      <w:r>
        <w:rPr>
          <w:rFonts w:hint="eastAsia" w:ascii="宋体" w:hAnsi="宋体" w:eastAsia="宋体" w:cs="宋体"/>
          <w:bCs/>
          <w:kern w:val="0"/>
          <w:sz w:val="32"/>
          <w:szCs w:val="32"/>
          <w:lang w:val="en-US" w:eastAsia="zh-CN"/>
        </w:rPr>
        <w:t>人，</w:t>
      </w:r>
      <w:r>
        <w:rPr>
          <w:rFonts w:hint="eastAsia" w:ascii="宋体" w:hAnsi="宋体" w:cs="宋体"/>
          <w:bCs/>
          <w:kern w:val="0"/>
          <w:sz w:val="32"/>
          <w:szCs w:val="32"/>
          <w:lang w:val="en-US" w:eastAsia="zh-CN"/>
        </w:rPr>
        <w:t>实有人数42人</w:t>
      </w:r>
      <w:r>
        <w:rPr>
          <w:rFonts w:hint="eastAsia" w:ascii="宋体" w:hAnsi="宋体" w:eastAsia="宋体" w:cs="宋体"/>
          <w:bCs/>
          <w:kern w:val="0"/>
          <w:sz w:val="32"/>
          <w:szCs w:val="32"/>
          <w:lang w:val="en-US" w:eastAsia="zh-CN"/>
        </w:rPr>
        <w:t>。</w:t>
      </w:r>
    </w:p>
    <w:p>
      <w:pPr>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（二）部门主要职责</w:t>
      </w:r>
    </w:p>
    <w:p>
      <w:pPr>
        <w:widowControl w:val="0"/>
        <w:wordWrap/>
        <w:adjustRightInd/>
        <w:spacing w:before="0" w:after="0" w:line="560" w:lineRule="exact"/>
        <w:ind w:right="0"/>
        <w:jc w:val="both"/>
        <w:textAlignment w:val="auto"/>
        <w:outlineLvl w:val="9"/>
        <w:rPr>
          <w:rFonts w:hint="eastAsia" w:ascii="宋体" w:hAnsi="宋体" w:eastAsia="宋体" w:cs="宋体"/>
          <w:sz w:val="32"/>
          <w:szCs w:val="32"/>
        </w:rPr>
      </w:pPr>
      <w:r>
        <w:rPr>
          <w:rFonts w:hint="eastAsia" w:ascii="宋体" w:hAnsi="宋体" w:cs="宋体"/>
          <w:sz w:val="32"/>
          <w:szCs w:val="32"/>
          <w:lang w:val="en-US" w:eastAsia="zh-CN"/>
        </w:rPr>
        <w:t xml:space="preserve">     </w:t>
      </w:r>
      <w:r>
        <w:rPr>
          <w:rFonts w:hint="eastAsia" w:ascii="宋体" w:hAnsi="宋体" w:eastAsia="宋体" w:cs="宋体"/>
          <w:sz w:val="32"/>
          <w:szCs w:val="32"/>
        </w:rPr>
        <w:t>负责宣传贯彻执行党和国家的路线、方针、政策、把握正确的舆论导向，充分发挥党和政府的喉舌作用，围绕县委、县政府的中心工作开展新闻宣传；严格执行广播电视行业法规；负责完整传输中央、省、市广播电视节目；负责广播电视节目的采、编、播及广播、电视节目交流；负责自办节目的策划、采制、审查、包装以及播出编排和管理工作；负责广播电视对外宣传工作；负责广告和相关创收项目的策划、制作、经营及优质安全播出；负责完成县委、县政府和上级主管部门交办的其他工作任务。</w:t>
      </w:r>
    </w:p>
    <w:p>
      <w:pPr>
        <w:ind w:firstLine="640" w:firstLineChars="200"/>
        <w:rPr>
          <w:rFonts w:ascii="??" w:hAnsi="??"/>
          <w:b/>
          <w:sz w:val="32"/>
          <w:szCs w:val="32"/>
        </w:rPr>
      </w:pPr>
      <w:r>
        <w:rPr>
          <w:rFonts w:ascii="??" w:hAnsi="??" w:eastAsia="Times New Roman"/>
          <w:b/>
          <w:sz w:val="32"/>
          <w:szCs w:val="32"/>
        </w:rPr>
        <w:t>二、整体支</w:t>
      </w:r>
      <w:r>
        <w:rPr>
          <w:rFonts w:hint="eastAsia" w:ascii="??" w:hAnsi="??"/>
          <w:b/>
          <w:sz w:val="32"/>
          <w:szCs w:val="32"/>
        </w:rPr>
        <w:t>出管理及使用情况</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 w:hAnsi="??"/>
          <w:sz w:val="32"/>
          <w:szCs w:val="32"/>
        </w:rPr>
        <w:t>我</w:t>
      </w:r>
      <w:r>
        <w:rPr>
          <w:rFonts w:hint="eastAsia" w:ascii="??" w:hAnsi="??"/>
          <w:sz w:val="32"/>
          <w:szCs w:val="32"/>
          <w:lang w:eastAsia="zh-CN"/>
        </w:rPr>
        <w:t>台</w:t>
      </w:r>
      <w:r>
        <w:rPr>
          <w:rFonts w:hint="eastAsia" w:ascii="??" w:hAnsi="??"/>
          <w:sz w:val="32"/>
          <w:szCs w:val="32"/>
        </w:rPr>
        <w:t>始终认真执行县财政国库支付核算制度，严格按照政府采购、国库集中支付、专款专用等有关规范执行。</w:t>
      </w:r>
      <w:r>
        <w:rPr>
          <w:rFonts w:hint="eastAsia" w:ascii="宋体" w:hAnsi="宋体" w:eastAsia="宋体" w:cs="宋体"/>
          <w:sz w:val="32"/>
          <w:szCs w:val="32"/>
          <w:lang w:val="en-US" w:eastAsia="zh-CN"/>
        </w:rPr>
        <w:t>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能严格按照预算管理执行，人员经费按照配置定额，公用经费按要求从严控制，压缩公务费开支，严格控制“三公”经费，资产的配置严格按照政府采购，按照预算科目和项目资金的规定使用财政资金，保障部门整体支出的规范化、制度化。</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（二）年度整体收支预算情况</w:t>
      </w:r>
    </w:p>
    <w:p>
      <w:pPr>
        <w:ind w:firstLine="600" w:firstLineChars="200"/>
        <w:rPr>
          <w:rFonts w:hint="eastAsia" w:ascii="宋体" w:hAnsi="宋体"/>
          <w:b/>
          <w:sz w:val="30"/>
          <w:szCs w:val="30"/>
        </w:rPr>
      </w:pPr>
      <w:r>
        <w:rPr>
          <w:rFonts w:hint="eastAsia" w:ascii="宋体" w:hAnsi="宋体" w:eastAsia="宋体" w:cs="宋体"/>
          <w:sz w:val="30"/>
          <w:szCs w:val="30"/>
          <w:lang w:val="en-US" w:eastAsia="zh-CN"/>
        </w:rPr>
        <w:t xml:space="preserve"> </w:t>
      </w:r>
      <w:r>
        <w:rPr>
          <w:rFonts w:hint="eastAsia" w:ascii="宋体" w:hAnsi="宋体"/>
          <w:b/>
          <w:sz w:val="30"/>
          <w:szCs w:val="30"/>
        </w:rPr>
        <w:t>一、201</w:t>
      </w:r>
      <w:r>
        <w:rPr>
          <w:rFonts w:hint="eastAsia" w:ascii="宋体" w:hAnsi="宋体"/>
          <w:b/>
          <w:sz w:val="30"/>
          <w:szCs w:val="30"/>
          <w:lang w:val="en-US" w:eastAsia="zh-CN"/>
        </w:rPr>
        <w:t>9</w:t>
      </w:r>
      <w:r>
        <w:rPr>
          <w:rFonts w:hint="eastAsia" w:ascii="宋体" w:hAnsi="宋体"/>
          <w:b/>
          <w:sz w:val="30"/>
          <w:szCs w:val="30"/>
        </w:rPr>
        <w:t>年度部门决算收支总体情况</w:t>
      </w:r>
    </w:p>
    <w:p>
      <w:pPr>
        <w:spacing w:line="360" w:lineRule="auto"/>
        <w:ind w:firstLine="450" w:firstLineChars="150"/>
        <w:rPr>
          <w:rFonts w:hint="eastAsia" w:ascii="宋体" w:hAnsi="宋体"/>
          <w:sz w:val="30"/>
          <w:szCs w:val="30"/>
        </w:rPr>
      </w:pPr>
      <w:r>
        <w:rPr>
          <w:rFonts w:hint="eastAsia" w:ascii="宋体" w:hAnsi="宋体"/>
          <w:sz w:val="30"/>
          <w:szCs w:val="30"/>
        </w:rPr>
        <w:t>（一）收入情况：</w:t>
      </w:r>
      <w:r>
        <w:rPr>
          <w:rFonts w:ascii="宋体" w:hAnsi="宋体"/>
          <w:sz w:val="30"/>
          <w:szCs w:val="30"/>
        </w:rPr>
        <w:t>201</w:t>
      </w:r>
      <w:r>
        <w:rPr>
          <w:rFonts w:hint="eastAsia" w:ascii="宋体" w:hAnsi="宋体"/>
          <w:sz w:val="30"/>
          <w:szCs w:val="30"/>
          <w:lang w:val="en-US" w:eastAsia="zh-CN"/>
        </w:rPr>
        <w:t>9</w:t>
      </w:r>
      <w:r>
        <w:rPr>
          <w:rFonts w:ascii="宋体" w:hAnsi="宋体"/>
          <w:sz w:val="30"/>
          <w:szCs w:val="30"/>
        </w:rPr>
        <w:t>年</w:t>
      </w:r>
      <w:r>
        <w:rPr>
          <w:rFonts w:hint="eastAsia" w:ascii="宋体" w:hAnsi="宋体"/>
          <w:sz w:val="30"/>
          <w:szCs w:val="30"/>
        </w:rPr>
        <w:t>度</w:t>
      </w:r>
      <w:r>
        <w:rPr>
          <w:rFonts w:ascii="宋体" w:hAnsi="宋体"/>
          <w:sz w:val="30"/>
          <w:szCs w:val="30"/>
        </w:rPr>
        <w:t>决算总收入</w:t>
      </w:r>
      <w:r>
        <w:rPr>
          <w:rFonts w:hint="eastAsia" w:ascii="宋体" w:hAnsi="宋体"/>
          <w:sz w:val="30"/>
          <w:szCs w:val="30"/>
        </w:rPr>
        <w:t>为</w:t>
      </w:r>
      <w:r>
        <w:rPr>
          <w:rFonts w:hint="eastAsia" w:ascii="宋体" w:hAnsi="宋体"/>
          <w:sz w:val="30"/>
          <w:szCs w:val="30"/>
          <w:lang w:val="en-US" w:eastAsia="zh-CN"/>
        </w:rPr>
        <w:t>578.18万</w:t>
      </w:r>
      <w:r>
        <w:rPr>
          <w:rFonts w:ascii="宋体" w:hAnsi="宋体"/>
          <w:sz w:val="30"/>
          <w:szCs w:val="30"/>
        </w:rPr>
        <w:t>元</w:t>
      </w:r>
      <w:r>
        <w:rPr>
          <w:rFonts w:hint="eastAsia" w:ascii="宋体" w:hAnsi="宋体"/>
          <w:sz w:val="30"/>
          <w:szCs w:val="30"/>
        </w:rPr>
        <w:t>，比上年决算数</w:t>
      </w:r>
      <w:r>
        <w:rPr>
          <w:rFonts w:hint="eastAsia" w:ascii="宋体" w:hAnsi="宋体"/>
          <w:sz w:val="30"/>
          <w:szCs w:val="30"/>
          <w:lang w:eastAsia="zh-CN"/>
        </w:rPr>
        <w:t>减少</w:t>
      </w:r>
      <w:r>
        <w:rPr>
          <w:rFonts w:hint="eastAsia" w:ascii="宋体" w:hAnsi="宋体"/>
          <w:sz w:val="30"/>
          <w:szCs w:val="30"/>
          <w:lang w:val="en-US" w:eastAsia="zh-CN"/>
        </w:rPr>
        <w:t>116.16</w:t>
      </w:r>
      <w:r>
        <w:rPr>
          <w:rFonts w:hint="eastAsia" w:ascii="宋体" w:hAnsi="宋体"/>
          <w:sz w:val="30"/>
          <w:szCs w:val="30"/>
        </w:rPr>
        <w:t>万元。</w:t>
      </w:r>
      <w:r>
        <w:rPr>
          <w:rFonts w:ascii="宋体" w:hAnsi="宋体"/>
          <w:sz w:val="30"/>
          <w:szCs w:val="30"/>
        </w:rPr>
        <w:t>其中：</w:t>
      </w:r>
      <w:r>
        <w:rPr>
          <w:rFonts w:hint="eastAsia" w:ascii="宋体" w:hAnsi="宋体"/>
          <w:sz w:val="30"/>
          <w:szCs w:val="30"/>
        </w:rPr>
        <w:t>财政拨款收入</w:t>
      </w:r>
      <w:r>
        <w:rPr>
          <w:rFonts w:hint="eastAsia" w:ascii="宋体" w:hAnsi="宋体"/>
          <w:sz w:val="30"/>
          <w:szCs w:val="30"/>
          <w:lang w:val="en-US" w:eastAsia="zh-CN"/>
        </w:rPr>
        <w:t>535.66</w:t>
      </w:r>
      <w:r>
        <w:rPr>
          <w:rFonts w:hint="eastAsia" w:ascii="宋体" w:hAnsi="宋体"/>
          <w:sz w:val="30"/>
          <w:szCs w:val="30"/>
        </w:rPr>
        <w:t>万元，其他收入</w:t>
      </w:r>
      <w:r>
        <w:rPr>
          <w:rFonts w:hint="eastAsia" w:ascii="宋体" w:hAnsi="宋体"/>
          <w:sz w:val="30"/>
          <w:szCs w:val="30"/>
          <w:lang w:val="en-US" w:eastAsia="zh-CN"/>
        </w:rPr>
        <w:t>42.52</w:t>
      </w:r>
      <w:r>
        <w:rPr>
          <w:rFonts w:hint="eastAsia" w:ascii="宋体" w:hAnsi="宋体"/>
          <w:sz w:val="30"/>
          <w:szCs w:val="30"/>
        </w:rPr>
        <w:t xml:space="preserve">万元。 </w:t>
      </w:r>
    </w:p>
    <w:p>
      <w:pPr>
        <w:spacing w:line="360" w:lineRule="auto"/>
        <w:ind w:firstLine="450" w:firstLineChars="150"/>
        <w:rPr>
          <w:rFonts w:hint="eastAsia" w:ascii="宋体" w:hAnsi="宋体"/>
          <w:sz w:val="30"/>
          <w:szCs w:val="30"/>
        </w:rPr>
      </w:pPr>
      <w:r>
        <w:rPr>
          <w:rFonts w:hint="eastAsia" w:ascii="宋体" w:hAnsi="宋体"/>
          <w:sz w:val="30"/>
          <w:szCs w:val="30"/>
        </w:rPr>
        <w:t>（二）支出情况：</w:t>
      </w:r>
      <w:r>
        <w:rPr>
          <w:rFonts w:ascii="宋体" w:hAnsi="宋体"/>
          <w:sz w:val="30"/>
          <w:szCs w:val="30"/>
        </w:rPr>
        <w:t>201</w:t>
      </w:r>
      <w:r>
        <w:rPr>
          <w:rFonts w:hint="eastAsia" w:ascii="宋体" w:hAnsi="宋体"/>
          <w:sz w:val="30"/>
          <w:szCs w:val="30"/>
          <w:lang w:val="en-US" w:eastAsia="zh-CN"/>
        </w:rPr>
        <w:t>9</w:t>
      </w:r>
      <w:r>
        <w:rPr>
          <w:rFonts w:ascii="宋体" w:hAnsi="宋体"/>
          <w:sz w:val="30"/>
          <w:szCs w:val="30"/>
        </w:rPr>
        <w:t>年</w:t>
      </w:r>
      <w:r>
        <w:rPr>
          <w:rFonts w:hint="eastAsia" w:ascii="宋体" w:hAnsi="宋体"/>
          <w:sz w:val="30"/>
          <w:szCs w:val="30"/>
        </w:rPr>
        <w:t>度</w:t>
      </w:r>
      <w:r>
        <w:rPr>
          <w:rFonts w:ascii="宋体" w:hAnsi="宋体"/>
          <w:sz w:val="30"/>
          <w:szCs w:val="30"/>
        </w:rPr>
        <w:t>决算总支出为</w:t>
      </w:r>
      <w:r>
        <w:rPr>
          <w:rFonts w:hint="eastAsia" w:ascii="宋体" w:hAnsi="宋体"/>
          <w:sz w:val="30"/>
          <w:szCs w:val="30"/>
          <w:lang w:val="en-US" w:eastAsia="zh-CN"/>
        </w:rPr>
        <w:t>587.95</w:t>
      </w:r>
      <w:r>
        <w:rPr>
          <w:rFonts w:ascii="宋体" w:hAnsi="宋体"/>
          <w:sz w:val="30"/>
          <w:szCs w:val="30"/>
        </w:rPr>
        <w:t>万元</w:t>
      </w:r>
      <w:r>
        <w:rPr>
          <w:rFonts w:hint="eastAsia" w:ascii="宋体" w:hAnsi="宋体"/>
          <w:sz w:val="30"/>
          <w:szCs w:val="30"/>
        </w:rPr>
        <w:t>，比上年决算数</w:t>
      </w:r>
      <w:r>
        <w:rPr>
          <w:rFonts w:hint="eastAsia" w:ascii="宋体" w:hAnsi="宋体"/>
          <w:sz w:val="30"/>
          <w:szCs w:val="30"/>
          <w:lang w:eastAsia="zh-CN"/>
        </w:rPr>
        <w:t>减少</w:t>
      </w:r>
      <w:r>
        <w:rPr>
          <w:rFonts w:hint="eastAsia" w:ascii="宋体" w:hAnsi="宋体"/>
          <w:sz w:val="30"/>
          <w:szCs w:val="30"/>
          <w:lang w:val="en-US" w:eastAsia="zh-CN"/>
        </w:rPr>
        <w:t>18.56</w:t>
      </w:r>
      <w:r>
        <w:rPr>
          <w:rFonts w:hint="eastAsia" w:ascii="宋体" w:hAnsi="宋体"/>
          <w:sz w:val="30"/>
          <w:szCs w:val="30"/>
        </w:rPr>
        <w:t>万元</w:t>
      </w:r>
      <w:r>
        <w:rPr>
          <w:rFonts w:ascii="宋体" w:hAnsi="宋体"/>
          <w:sz w:val="30"/>
          <w:szCs w:val="30"/>
        </w:rPr>
        <w:t>。其中：基本支出</w:t>
      </w:r>
      <w:r>
        <w:rPr>
          <w:rFonts w:hint="eastAsia" w:ascii="宋体" w:hAnsi="宋体"/>
          <w:sz w:val="30"/>
          <w:szCs w:val="30"/>
          <w:lang w:val="en-US" w:eastAsia="zh-CN"/>
        </w:rPr>
        <w:t>587.95</w:t>
      </w:r>
      <w:r>
        <w:rPr>
          <w:rFonts w:ascii="宋体" w:hAnsi="宋体"/>
          <w:sz w:val="30"/>
          <w:szCs w:val="30"/>
        </w:rPr>
        <w:t>万元</w:t>
      </w:r>
      <w:r>
        <w:rPr>
          <w:rFonts w:hint="eastAsia" w:ascii="宋体" w:hAnsi="宋体"/>
          <w:sz w:val="30"/>
          <w:szCs w:val="30"/>
        </w:rPr>
        <w:t>；</w:t>
      </w:r>
      <w:r>
        <w:rPr>
          <w:rFonts w:ascii="宋体" w:hAnsi="宋体"/>
          <w:sz w:val="30"/>
          <w:szCs w:val="30"/>
        </w:rPr>
        <w:t>项目</w:t>
      </w:r>
      <w:r>
        <w:rPr>
          <w:rFonts w:hint="eastAsia" w:ascii="宋体" w:hAnsi="宋体"/>
          <w:sz w:val="30"/>
          <w:szCs w:val="30"/>
        </w:rPr>
        <w:t>支出0</w:t>
      </w:r>
      <w:r>
        <w:rPr>
          <w:rFonts w:ascii="宋体" w:hAnsi="宋体"/>
          <w:sz w:val="30"/>
          <w:szCs w:val="30"/>
        </w:rPr>
        <w:t>万元</w:t>
      </w:r>
      <w:r>
        <w:rPr>
          <w:rFonts w:hint="eastAsia" w:ascii="宋体" w:hAnsi="宋体"/>
          <w:sz w:val="30"/>
          <w:szCs w:val="30"/>
        </w:rPr>
        <w:t>。</w:t>
      </w:r>
    </w:p>
    <w:p>
      <w:pPr>
        <w:spacing w:line="360" w:lineRule="auto"/>
        <w:ind w:firstLine="450" w:firstLineChars="150"/>
        <w:rPr>
          <w:rFonts w:hint="eastAsia" w:ascii="宋体" w:hAnsi="宋体"/>
          <w:sz w:val="30"/>
          <w:szCs w:val="30"/>
        </w:rPr>
      </w:pPr>
      <w:r>
        <w:rPr>
          <w:rFonts w:hint="eastAsia" w:ascii="宋体" w:hAnsi="宋体"/>
          <w:sz w:val="30"/>
          <w:szCs w:val="30"/>
        </w:rPr>
        <w:t>（三）结余情况：收支相抵，年末结转和结余0万元。</w:t>
      </w:r>
    </w:p>
    <w:p>
      <w:pPr>
        <w:ind w:firstLine="602" w:firstLineChars="200"/>
        <w:rPr>
          <w:rFonts w:hint="eastAsia" w:ascii="宋体" w:hAnsi="宋体"/>
          <w:b/>
          <w:sz w:val="30"/>
          <w:szCs w:val="30"/>
        </w:rPr>
      </w:pPr>
      <w:r>
        <w:rPr>
          <w:rFonts w:hint="eastAsia" w:ascii="宋体" w:hAnsi="宋体"/>
          <w:b/>
          <w:sz w:val="30"/>
          <w:szCs w:val="30"/>
        </w:rPr>
        <w:t>二、201</w:t>
      </w:r>
      <w:r>
        <w:rPr>
          <w:rFonts w:hint="eastAsia" w:ascii="宋体" w:hAnsi="宋体"/>
          <w:b/>
          <w:sz w:val="30"/>
          <w:szCs w:val="30"/>
          <w:lang w:val="en-US" w:eastAsia="zh-CN"/>
        </w:rPr>
        <w:t>9</w:t>
      </w:r>
      <w:r>
        <w:rPr>
          <w:rFonts w:hint="eastAsia" w:ascii="宋体" w:hAnsi="宋体"/>
          <w:b/>
          <w:sz w:val="30"/>
          <w:szCs w:val="30"/>
        </w:rPr>
        <w:t>年度财政拨款收支决算情况</w:t>
      </w:r>
    </w:p>
    <w:p>
      <w:pPr>
        <w:spacing w:line="360" w:lineRule="auto"/>
        <w:ind w:firstLine="450" w:firstLineChars="150"/>
        <w:rPr>
          <w:rFonts w:hint="eastAsia" w:ascii="宋体" w:hAnsi="宋体"/>
          <w:sz w:val="30"/>
          <w:szCs w:val="30"/>
        </w:rPr>
      </w:pPr>
      <w:r>
        <w:rPr>
          <w:rFonts w:hint="eastAsia" w:ascii="宋体" w:hAnsi="宋体"/>
          <w:sz w:val="30"/>
          <w:szCs w:val="30"/>
        </w:rPr>
        <w:t>（一）收入情况：201</w:t>
      </w:r>
      <w:r>
        <w:rPr>
          <w:rFonts w:hint="eastAsia" w:ascii="宋体" w:hAnsi="宋体"/>
          <w:sz w:val="30"/>
          <w:szCs w:val="30"/>
          <w:lang w:val="en-US" w:eastAsia="zh-CN"/>
        </w:rPr>
        <w:t>9</w:t>
      </w:r>
      <w:r>
        <w:rPr>
          <w:rFonts w:hint="eastAsia" w:ascii="宋体" w:hAnsi="宋体"/>
          <w:sz w:val="30"/>
          <w:szCs w:val="30"/>
        </w:rPr>
        <w:t>年度财政拨款收入总计</w:t>
      </w:r>
      <w:r>
        <w:rPr>
          <w:rFonts w:hint="eastAsia" w:ascii="宋体" w:hAnsi="宋体"/>
          <w:sz w:val="30"/>
          <w:szCs w:val="30"/>
          <w:lang w:val="en-US" w:eastAsia="zh-CN"/>
        </w:rPr>
        <w:t>535.66</w:t>
      </w:r>
      <w:r>
        <w:rPr>
          <w:rFonts w:hint="eastAsia" w:ascii="宋体" w:hAnsi="宋体"/>
          <w:sz w:val="30"/>
          <w:szCs w:val="30"/>
        </w:rPr>
        <w:t>万元，比上年决算数增加</w:t>
      </w:r>
      <w:r>
        <w:rPr>
          <w:rFonts w:hint="eastAsia" w:ascii="宋体" w:hAnsi="宋体"/>
          <w:sz w:val="30"/>
          <w:szCs w:val="30"/>
          <w:lang w:val="en-US" w:eastAsia="zh-CN"/>
        </w:rPr>
        <w:t>42</w:t>
      </w:r>
      <w:r>
        <w:rPr>
          <w:rFonts w:hint="eastAsia" w:ascii="宋体" w:hAnsi="宋体"/>
          <w:sz w:val="30"/>
          <w:szCs w:val="30"/>
        </w:rPr>
        <w:t>万元。其中：一般公共预算财政拨款收入</w:t>
      </w:r>
      <w:r>
        <w:rPr>
          <w:rFonts w:hint="eastAsia" w:ascii="宋体" w:hAnsi="宋体"/>
          <w:sz w:val="30"/>
          <w:szCs w:val="30"/>
          <w:lang w:val="en-US" w:eastAsia="zh-CN"/>
        </w:rPr>
        <w:t>535.66</w:t>
      </w:r>
      <w:r>
        <w:rPr>
          <w:rFonts w:hint="eastAsia" w:ascii="宋体" w:hAnsi="宋体"/>
          <w:sz w:val="30"/>
          <w:szCs w:val="30"/>
        </w:rPr>
        <w:t>万元，政府性基金预算财政拨款收入0万元。</w:t>
      </w:r>
    </w:p>
    <w:p>
      <w:pPr>
        <w:spacing w:line="360" w:lineRule="auto"/>
        <w:ind w:firstLine="450" w:firstLineChars="150"/>
        <w:rPr>
          <w:rFonts w:hint="eastAsia" w:ascii="宋体" w:hAnsi="宋体"/>
          <w:sz w:val="30"/>
          <w:szCs w:val="30"/>
        </w:rPr>
      </w:pPr>
      <w:r>
        <w:rPr>
          <w:rFonts w:hint="eastAsia" w:ascii="宋体" w:hAnsi="宋体"/>
          <w:sz w:val="30"/>
          <w:szCs w:val="30"/>
        </w:rPr>
        <w:t>（二）支出情况：201</w:t>
      </w:r>
      <w:r>
        <w:rPr>
          <w:rFonts w:hint="eastAsia" w:ascii="宋体" w:hAnsi="宋体"/>
          <w:sz w:val="30"/>
          <w:szCs w:val="30"/>
          <w:lang w:val="en-US" w:eastAsia="zh-CN"/>
        </w:rPr>
        <w:t>8</w:t>
      </w:r>
      <w:r>
        <w:rPr>
          <w:rFonts w:hint="eastAsia" w:ascii="宋体" w:hAnsi="宋体"/>
          <w:sz w:val="30"/>
          <w:szCs w:val="30"/>
        </w:rPr>
        <w:t>年度财政拨款支出总计</w:t>
      </w:r>
      <w:r>
        <w:rPr>
          <w:rFonts w:hint="eastAsia" w:ascii="宋体" w:hAnsi="宋体"/>
          <w:sz w:val="30"/>
          <w:szCs w:val="30"/>
          <w:lang w:val="en-US" w:eastAsia="zh-CN"/>
        </w:rPr>
        <w:t>535.66</w:t>
      </w:r>
      <w:r>
        <w:rPr>
          <w:rFonts w:hint="eastAsia" w:ascii="宋体" w:hAnsi="宋体"/>
          <w:sz w:val="30"/>
          <w:szCs w:val="30"/>
        </w:rPr>
        <w:t>万元，比上年决算数增加</w:t>
      </w:r>
      <w:r>
        <w:rPr>
          <w:rFonts w:hint="eastAsia" w:ascii="宋体" w:hAnsi="宋体"/>
          <w:sz w:val="30"/>
          <w:szCs w:val="30"/>
          <w:lang w:val="en-US" w:eastAsia="zh-CN"/>
        </w:rPr>
        <w:t>42</w:t>
      </w:r>
      <w:r>
        <w:rPr>
          <w:rFonts w:hint="eastAsia" w:ascii="宋体" w:hAnsi="宋体"/>
          <w:sz w:val="30"/>
          <w:szCs w:val="30"/>
        </w:rPr>
        <w:t>万元。其中：一般公共预算财政拨款支出</w:t>
      </w:r>
      <w:r>
        <w:rPr>
          <w:rFonts w:hint="eastAsia" w:ascii="宋体" w:hAnsi="宋体"/>
          <w:sz w:val="30"/>
          <w:szCs w:val="30"/>
          <w:lang w:val="en-US" w:eastAsia="zh-CN"/>
        </w:rPr>
        <w:t>535.66</w:t>
      </w:r>
      <w:r>
        <w:rPr>
          <w:rFonts w:hint="eastAsia" w:ascii="宋体" w:hAnsi="宋体"/>
          <w:sz w:val="30"/>
          <w:szCs w:val="30"/>
        </w:rPr>
        <w:t>万元，政府性基金预算财政拨款支出0万元。</w:t>
      </w:r>
    </w:p>
    <w:p>
      <w:pPr>
        <w:spacing w:line="360" w:lineRule="auto"/>
        <w:ind w:firstLine="450" w:firstLineChars="150"/>
        <w:rPr>
          <w:rFonts w:hint="eastAsia" w:ascii="宋体" w:hAnsi="宋体"/>
          <w:sz w:val="30"/>
          <w:szCs w:val="30"/>
        </w:rPr>
      </w:pPr>
      <w:r>
        <w:rPr>
          <w:rFonts w:hint="eastAsia" w:ascii="宋体" w:hAnsi="宋体"/>
          <w:sz w:val="30"/>
          <w:szCs w:val="30"/>
        </w:rPr>
        <w:t>（三）结余情况：收支相抵，年末结转和结余0万元。</w:t>
      </w:r>
    </w:p>
    <w:p>
      <w:pPr>
        <w:ind w:firstLine="602" w:firstLineChars="200"/>
        <w:rPr>
          <w:rFonts w:hint="eastAsia" w:ascii="宋体" w:hAnsi="宋体"/>
          <w:b/>
          <w:sz w:val="30"/>
          <w:szCs w:val="30"/>
        </w:rPr>
      </w:pPr>
      <w:r>
        <w:rPr>
          <w:rFonts w:hint="eastAsia" w:ascii="宋体" w:hAnsi="宋体"/>
          <w:b/>
          <w:sz w:val="30"/>
          <w:szCs w:val="30"/>
        </w:rPr>
        <w:t>三、201</w:t>
      </w:r>
      <w:r>
        <w:rPr>
          <w:rFonts w:hint="eastAsia" w:ascii="宋体" w:hAnsi="宋体"/>
          <w:b/>
          <w:sz w:val="30"/>
          <w:szCs w:val="30"/>
          <w:lang w:val="en-US" w:eastAsia="zh-CN"/>
        </w:rPr>
        <w:t>9</w:t>
      </w:r>
      <w:r>
        <w:rPr>
          <w:rFonts w:hint="eastAsia" w:ascii="宋体" w:hAnsi="宋体"/>
          <w:b/>
          <w:sz w:val="30"/>
          <w:szCs w:val="30"/>
        </w:rPr>
        <w:t>年度 “三公”经费决算情况</w:t>
      </w:r>
    </w:p>
    <w:p>
      <w:pPr>
        <w:spacing w:line="360" w:lineRule="auto"/>
        <w:ind w:firstLine="600" w:firstLineChars="200"/>
        <w:rPr>
          <w:rFonts w:hint="eastAsia" w:ascii="宋体" w:hAnsi="宋体"/>
          <w:bCs/>
          <w:sz w:val="30"/>
          <w:szCs w:val="30"/>
        </w:rPr>
      </w:pPr>
      <w:r>
        <w:rPr>
          <w:rFonts w:hint="eastAsia" w:ascii="宋体" w:hAnsi="宋体"/>
          <w:bCs/>
          <w:sz w:val="30"/>
          <w:szCs w:val="30"/>
        </w:rPr>
        <w:t>201</w:t>
      </w:r>
      <w:r>
        <w:rPr>
          <w:rFonts w:hint="eastAsia" w:ascii="宋体" w:hAnsi="宋体"/>
          <w:bCs/>
          <w:sz w:val="30"/>
          <w:szCs w:val="30"/>
          <w:lang w:val="en-US" w:eastAsia="zh-CN"/>
        </w:rPr>
        <w:t>9</w:t>
      </w:r>
      <w:r>
        <w:rPr>
          <w:rFonts w:hint="eastAsia" w:ascii="宋体" w:hAnsi="宋体"/>
          <w:bCs/>
          <w:sz w:val="30"/>
          <w:szCs w:val="30"/>
        </w:rPr>
        <w:t>年部门决算“三公”经费</w:t>
      </w:r>
      <w:r>
        <w:rPr>
          <w:rFonts w:hint="eastAsia" w:ascii="宋体" w:hAnsi="宋体"/>
          <w:bCs/>
          <w:sz w:val="30"/>
          <w:szCs w:val="30"/>
          <w:lang w:val="en-US" w:eastAsia="zh-CN"/>
        </w:rPr>
        <w:t>1.03</w:t>
      </w:r>
      <w:r>
        <w:rPr>
          <w:rFonts w:hint="eastAsia" w:ascii="宋体" w:hAnsi="宋体"/>
          <w:bCs/>
          <w:sz w:val="30"/>
          <w:szCs w:val="30"/>
        </w:rPr>
        <w:t>万元，比本年预算数减少</w:t>
      </w:r>
      <w:r>
        <w:rPr>
          <w:rFonts w:hint="eastAsia" w:ascii="宋体" w:hAnsi="宋体"/>
          <w:bCs/>
          <w:sz w:val="30"/>
          <w:szCs w:val="30"/>
          <w:lang w:val="en-US" w:eastAsia="zh-CN"/>
        </w:rPr>
        <w:t>3.97</w:t>
      </w:r>
      <w:r>
        <w:rPr>
          <w:rFonts w:hint="eastAsia" w:ascii="宋体" w:hAnsi="宋体"/>
          <w:bCs/>
          <w:sz w:val="30"/>
          <w:szCs w:val="30"/>
        </w:rPr>
        <w:t>万元，比上年决算数减少</w:t>
      </w:r>
      <w:r>
        <w:rPr>
          <w:rFonts w:hint="eastAsia" w:ascii="宋体" w:hAnsi="宋体"/>
          <w:bCs/>
          <w:sz w:val="30"/>
          <w:szCs w:val="30"/>
          <w:lang w:val="en-US" w:eastAsia="zh-CN"/>
        </w:rPr>
        <w:t>2.85</w:t>
      </w:r>
      <w:r>
        <w:rPr>
          <w:rFonts w:hint="eastAsia" w:ascii="宋体" w:hAnsi="宋体"/>
          <w:bCs/>
          <w:sz w:val="30"/>
          <w:szCs w:val="30"/>
        </w:rPr>
        <w:t>万元</w:t>
      </w:r>
      <w:r>
        <w:rPr>
          <w:rFonts w:hint="eastAsia" w:ascii="宋体" w:hAnsi="宋体"/>
          <w:bCs/>
          <w:sz w:val="30"/>
          <w:szCs w:val="30"/>
          <w:lang w:eastAsia="zh-CN"/>
        </w:rPr>
        <w:t>。</w:t>
      </w:r>
    </w:p>
    <w:p>
      <w:pPr>
        <w:spacing w:line="360" w:lineRule="auto"/>
        <w:ind w:firstLine="450" w:firstLineChars="150"/>
        <w:rPr>
          <w:rFonts w:hint="eastAsia" w:ascii="宋体" w:hAnsi="宋体"/>
          <w:bCs/>
          <w:sz w:val="30"/>
          <w:szCs w:val="30"/>
        </w:rPr>
      </w:pPr>
      <w:r>
        <w:rPr>
          <w:rFonts w:hint="eastAsia" w:ascii="宋体" w:hAnsi="宋体"/>
          <w:sz w:val="30"/>
          <w:szCs w:val="30"/>
        </w:rPr>
        <w:t>（一）</w:t>
      </w:r>
      <w:r>
        <w:rPr>
          <w:rFonts w:hint="eastAsia" w:ascii="宋体" w:hAnsi="宋体"/>
          <w:bCs/>
          <w:sz w:val="30"/>
          <w:szCs w:val="30"/>
        </w:rPr>
        <w:t>因公出国（境）费用0万元。</w:t>
      </w:r>
    </w:p>
    <w:p>
      <w:pPr>
        <w:spacing w:line="360" w:lineRule="auto"/>
        <w:ind w:firstLine="450" w:firstLineChars="150"/>
        <w:rPr>
          <w:rFonts w:hint="eastAsia" w:ascii="宋体" w:hAnsi="宋体"/>
          <w:bCs/>
          <w:sz w:val="30"/>
          <w:szCs w:val="30"/>
        </w:rPr>
      </w:pPr>
      <w:r>
        <w:rPr>
          <w:rFonts w:hint="eastAsia" w:ascii="宋体" w:hAnsi="宋体"/>
          <w:sz w:val="30"/>
          <w:szCs w:val="30"/>
        </w:rPr>
        <w:t>（二）</w:t>
      </w:r>
      <w:r>
        <w:rPr>
          <w:rFonts w:hint="eastAsia" w:ascii="宋体" w:hAnsi="宋体"/>
          <w:bCs/>
          <w:sz w:val="30"/>
          <w:szCs w:val="30"/>
        </w:rPr>
        <w:t>公务用车购置及运行维护费合计0万元。其中：①公务用车购置0万元，主要原因。②公务用车运行维护费0万元，比本年预算数减少0万元，比上年决算数减少0万元。</w:t>
      </w:r>
    </w:p>
    <w:p>
      <w:pPr>
        <w:numPr>
          <w:ilvl w:val="0"/>
          <w:numId w:val="1"/>
        </w:numPr>
        <w:ind w:firstLine="600" w:firstLineChars="200"/>
        <w:rPr>
          <w:rFonts w:hint="eastAsia" w:ascii="宋体" w:hAnsi="宋体" w:eastAsia="宋体" w:cs="宋体"/>
          <w:sz w:val="32"/>
          <w:szCs w:val="32"/>
          <w:lang w:val="en-US" w:eastAsia="zh-CN"/>
        </w:rPr>
      </w:pPr>
      <w:r>
        <w:rPr>
          <w:rFonts w:hint="eastAsia" w:ascii="宋体" w:hAnsi="宋体"/>
          <w:sz w:val="30"/>
          <w:szCs w:val="30"/>
        </w:rPr>
        <w:t>（三）</w:t>
      </w:r>
      <w:r>
        <w:rPr>
          <w:rFonts w:hint="eastAsia" w:ascii="宋体" w:hAnsi="宋体"/>
          <w:bCs/>
          <w:sz w:val="30"/>
          <w:szCs w:val="30"/>
        </w:rPr>
        <w:t>公务接待费</w:t>
      </w:r>
      <w:r>
        <w:rPr>
          <w:rFonts w:hint="eastAsia" w:ascii="宋体" w:hAnsi="宋体"/>
          <w:bCs/>
          <w:sz w:val="30"/>
          <w:szCs w:val="30"/>
          <w:lang w:val="en-US" w:eastAsia="zh-CN"/>
        </w:rPr>
        <w:t>1.03</w:t>
      </w:r>
      <w:r>
        <w:rPr>
          <w:rFonts w:hint="eastAsia" w:ascii="宋体" w:hAnsi="宋体"/>
          <w:bCs/>
          <w:sz w:val="30"/>
          <w:szCs w:val="30"/>
        </w:rPr>
        <w:t>万元，比本年预算数减少</w:t>
      </w:r>
      <w:r>
        <w:rPr>
          <w:rFonts w:hint="eastAsia" w:ascii="宋体" w:hAnsi="宋体"/>
          <w:bCs/>
          <w:sz w:val="30"/>
          <w:szCs w:val="30"/>
          <w:lang w:val="en-US" w:eastAsia="zh-CN"/>
        </w:rPr>
        <w:t>3.97</w:t>
      </w:r>
      <w:r>
        <w:rPr>
          <w:rFonts w:hint="eastAsia" w:ascii="宋体" w:hAnsi="宋体"/>
          <w:bCs/>
          <w:sz w:val="30"/>
          <w:szCs w:val="30"/>
        </w:rPr>
        <w:t>万元，比上年决算数减少</w:t>
      </w:r>
      <w:r>
        <w:rPr>
          <w:rFonts w:hint="eastAsia" w:ascii="宋体" w:hAnsi="宋体"/>
          <w:bCs/>
          <w:sz w:val="30"/>
          <w:szCs w:val="30"/>
          <w:lang w:val="en-US" w:eastAsia="zh-CN"/>
        </w:rPr>
        <w:t>2.85</w:t>
      </w:r>
      <w:r>
        <w:rPr>
          <w:rFonts w:hint="eastAsia" w:ascii="宋体" w:hAnsi="宋体"/>
          <w:bCs/>
          <w:sz w:val="30"/>
          <w:szCs w:val="30"/>
        </w:rPr>
        <w:t>万元</w:t>
      </w:r>
      <w:r>
        <w:rPr>
          <w:rFonts w:hint="eastAsia" w:ascii="宋体" w:hAnsi="宋体"/>
          <w:bCs/>
          <w:sz w:val="30"/>
          <w:szCs w:val="30"/>
          <w:lang w:eastAsia="zh-CN"/>
        </w:rPr>
        <w:t>。单位</w:t>
      </w:r>
      <w:r>
        <w:rPr>
          <w:rFonts w:hint="eastAsia" w:ascii="宋体" w:hAnsi="宋体" w:eastAsia="宋体" w:cs="宋体"/>
          <w:sz w:val="32"/>
          <w:szCs w:val="32"/>
          <w:lang w:val="en-US" w:eastAsia="zh-CN"/>
        </w:rPr>
        <w:t>厉</w:t>
      </w:r>
      <w:r>
        <w:rPr>
          <w:rFonts w:hint="eastAsia" w:ascii="宋体" w:hAnsi="宋体"/>
          <w:bCs/>
          <w:sz w:val="30"/>
          <w:szCs w:val="30"/>
          <w:lang w:eastAsia="zh-CN"/>
        </w:rPr>
        <w:t>行节约，开支减少。</w:t>
      </w:r>
    </w:p>
    <w:p>
      <w:pPr>
        <w:numPr>
          <w:ilvl w:val="0"/>
          <w:numId w:val="1"/>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部门整体支出绩效评价分析及结论</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3.1投入</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1、绩效目标合理性</w:t>
      </w:r>
      <w:r>
        <w:rPr>
          <w:rFonts w:hint="eastAsia" w:ascii="宋体" w:hAnsi="宋体" w:cs="宋体"/>
          <w:sz w:val="32"/>
          <w:szCs w:val="32"/>
          <w:lang w:val="en-US" w:eastAsia="zh-CN"/>
        </w:rPr>
        <w:t>(3)</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根据绩效目标合理性评价标准主，符合国家法律法规、</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国民经济和社会发展总体规划：符合部门“三定”方案确定的职责；符合部门制定的中长期实施规划。故本次绩效目标合理性评分为3分。</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2、绩效指标明确性</w:t>
      </w:r>
      <w:r>
        <w:rPr>
          <w:rFonts w:hint="eastAsia" w:ascii="宋体" w:hAnsi="宋体" w:cs="宋体"/>
          <w:sz w:val="32"/>
          <w:szCs w:val="32"/>
          <w:lang w:val="en-US" w:eastAsia="zh-CN"/>
        </w:rPr>
        <w:t>(3)</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根据绩效指标明确性评价标准，将部门整体的绩效目标细化分解为具体的工作任务；制定了可衡量的指标予以体现；绩效指标与部门年度计划相对应；与年度部门预算资金相匹配。故本绩效目标明确性得分3分。</w:t>
      </w:r>
    </w:p>
    <w:p>
      <w:pPr>
        <w:numPr>
          <w:ilvl w:val="0"/>
          <w:numId w:val="2"/>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在职人员控制率</w:t>
      </w:r>
      <w:r>
        <w:rPr>
          <w:rFonts w:hint="eastAsia" w:ascii="宋体" w:hAnsi="宋体" w:cs="宋体"/>
          <w:sz w:val="32"/>
          <w:szCs w:val="32"/>
          <w:lang w:val="en-US" w:eastAsia="zh-CN"/>
        </w:rPr>
        <w:t>(3)</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根据关于保靖县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机构编制情况的说明，设定保靖县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编制共</w:t>
      </w:r>
      <w:r>
        <w:rPr>
          <w:rFonts w:hint="eastAsia" w:ascii="宋体" w:hAnsi="宋体" w:cs="宋体"/>
          <w:sz w:val="32"/>
          <w:szCs w:val="32"/>
          <w:lang w:val="en-US" w:eastAsia="zh-CN"/>
        </w:rPr>
        <w:t>46</w:t>
      </w:r>
      <w:r>
        <w:rPr>
          <w:rFonts w:hint="eastAsia" w:ascii="宋体" w:hAnsi="宋体" w:eastAsia="宋体" w:cs="宋体"/>
          <w:sz w:val="32"/>
          <w:szCs w:val="32"/>
          <w:lang w:val="en-US" w:eastAsia="zh-CN"/>
        </w:rPr>
        <w:t>名，</w:t>
      </w:r>
      <w:r>
        <w:rPr>
          <w:rFonts w:hint="eastAsia" w:ascii="宋体" w:hAnsi="宋体" w:cs="宋体"/>
          <w:sz w:val="32"/>
          <w:szCs w:val="32"/>
          <w:lang w:val="en-US" w:eastAsia="zh-CN"/>
        </w:rPr>
        <w:t>但2019年底财政供养人员42人，其中人才引进及州转编人员人员5人，其他招聘人员10人，</w:t>
      </w:r>
      <w:r>
        <w:rPr>
          <w:rFonts w:hint="eastAsia" w:ascii="宋体" w:hAnsi="宋体" w:eastAsia="宋体" w:cs="宋体"/>
          <w:sz w:val="32"/>
          <w:szCs w:val="32"/>
          <w:lang w:val="en-US" w:eastAsia="zh-CN"/>
        </w:rPr>
        <w:t>故本绩效目标明确性得分</w:t>
      </w:r>
      <w:r>
        <w:rPr>
          <w:rFonts w:hint="eastAsia" w:ascii="宋体" w:hAnsi="宋体" w:cs="宋体"/>
          <w:sz w:val="32"/>
          <w:szCs w:val="32"/>
          <w:lang w:val="en-US" w:eastAsia="zh-CN"/>
        </w:rPr>
        <w:t>3</w:t>
      </w:r>
      <w:r>
        <w:rPr>
          <w:rFonts w:hint="eastAsia" w:ascii="宋体" w:hAnsi="宋体" w:eastAsia="宋体" w:cs="宋体"/>
          <w:sz w:val="32"/>
          <w:szCs w:val="32"/>
          <w:lang w:val="en-US" w:eastAsia="zh-CN"/>
        </w:rPr>
        <w:t>分</w:t>
      </w:r>
      <w:r>
        <w:rPr>
          <w:rFonts w:hint="eastAsia" w:ascii="宋体" w:hAnsi="宋体" w:cs="宋体"/>
          <w:sz w:val="32"/>
          <w:szCs w:val="32"/>
          <w:lang w:val="en-US" w:eastAsia="zh-CN"/>
        </w:rPr>
        <w:t>。</w:t>
      </w:r>
    </w:p>
    <w:p>
      <w:pPr>
        <w:numPr>
          <w:ilvl w:val="0"/>
          <w:numId w:val="2"/>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“三公经费”变动率</w:t>
      </w:r>
      <w:r>
        <w:rPr>
          <w:rFonts w:hint="eastAsia" w:ascii="宋体" w:hAnsi="宋体" w:cs="宋体"/>
          <w:sz w:val="32"/>
          <w:szCs w:val="32"/>
          <w:lang w:val="en-US" w:eastAsia="zh-CN"/>
        </w:rPr>
        <w:t>(4)</w:t>
      </w:r>
    </w:p>
    <w:p>
      <w:pPr>
        <w:numPr>
          <w:ilvl w:val="0"/>
          <w:numId w:val="0"/>
        </w:numPr>
        <w:ind w:firstLine="640"/>
        <w:rPr>
          <w:rFonts w:hint="eastAsia" w:ascii="宋体" w:hAnsi="宋体" w:eastAsia="宋体" w:cs="宋体"/>
          <w:sz w:val="32"/>
          <w:szCs w:val="32"/>
          <w:lang w:val="en-US" w:eastAsia="zh-CN"/>
        </w:rPr>
      </w:pPr>
      <w:r>
        <w:rPr>
          <w:rFonts w:hint="eastAsia" w:ascii="宋体" w:hAnsi="宋体"/>
          <w:bCs/>
          <w:sz w:val="30"/>
          <w:szCs w:val="30"/>
        </w:rPr>
        <w:t>201</w:t>
      </w:r>
      <w:r>
        <w:rPr>
          <w:rFonts w:hint="eastAsia" w:ascii="宋体" w:hAnsi="宋体"/>
          <w:bCs/>
          <w:sz w:val="30"/>
          <w:szCs w:val="30"/>
          <w:lang w:val="en-US" w:eastAsia="zh-CN"/>
        </w:rPr>
        <w:t>9</w:t>
      </w:r>
      <w:r>
        <w:rPr>
          <w:rFonts w:hint="eastAsia" w:ascii="宋体" w:hAnsi="宋体"/>
          <w:bCs/>
          <w:sz w:val="30"/>
          <w:szCs w:val="30"/>
        </w:rPr>
        <w:t>年部门决算“三公”经费</w:t>
      </w:r>
      <w:r>
        <w:rPr>
          <w:rFonts w:hint="eastAsia" w:ascii="宋体" w:hAnsi="宋体"/>
          <w:bCs/>
          <w:sz w:val="30"/>
          <w:szCs w:val="30"/>
          <w:lang w:val="en-US" w:eastAsia="zh-CN"/>
        </w:rPr>
        <w:t>1.03</w:t>
      </w:r>
      <w:r>
        <w:rPr>
          <w:rFonts w:hint="eastAsia" w:ascii="宋体" w:hAnsi="宋体"/>
          <w:bCs/>
          <w:sz w:val="30"/>
          <w:szCs w:val="30"/>
        </w:rPr>
        <w:t>万元</w:t>
      </w:r>
      <w:r>
        <w:rPr>
          <w:rFonts w:hint="eastAsia" w:ascii="宋体" w:hAnsi="宋体" w:eastAsia="宋体" w:cs="宋体"/>
          <w:sz w:val="32"/>
          <w:szCs w:val="32"/>
          <w:lang w:val="en-US" w:eastAsia="zh-CN"/>
        </w:rPr>
        <w:t>，其中公务接待费</w:t>
      </w:r>
      <w:r>
        <w:rPr>
          <w:rFonts w:hint="eastAsia" w:ascii="宋体" w:hAnsi="宋体" w:cs="宋体"/>
          <w:sz w:val="32"/>
          <w:szCs w:val="32"/>
          <w:lang w:val="en-US" w:eastAsia="zh-CN"/>
        </w:rPr>
        <w:t>1.03</w:t>
      </w:r>
      <w:r>
        <w:rPr>
          <w:rFonts w:hint="eastAsia" w:ascii="宋体" w:hAnsi="宋体" w:eastAsia="宋体" w:cs="宋体"/>
          <w:sz w:val="32"/>
          <w:szCs w:val="32"/>
          <w:lang w:val="en-US" w:eastAsia="zh-CN"/>
        </w:rPr>
        <w:t>万元，公务用车购置及运行费</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万元，因公出国费0万元</w:t>
      </w:r>
      <w:r>
        <w:rPr>
          <w:rFonts w:hint="eastAsia" w:ascii="宋体" w:hAnsi="宋体" w:cs="宋体"/>
          <w:sz w:val="32"/>
          <w:szCs w:val="32"/>
          <w:lang w:val="en-US" w:eastAsia="zh-CN"/>
        </w:rPr>
        <w:t>。</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根据“三公经费”评价标准;“三公经费”变动率</w:t>
      </w:r>
      <w:r>
        <w:rPr>
          <w:rFonts w:hint="default" w:ascii="Arial" w:hAnsi="Arial" w:eastAsia="宋体" w:cs="Arial"/>
          <w:sz w:val="32"/>
          <w:szCs w:val="32"/>
          <w:lang w:val="en-US" w:eastAsia="zh-CN"/>
        </w:rPr>
        <w:t>≤</w:t>
      </w:r>
      <w:r>
        <w:rPr>
          <w:rFonts w:hint="eastAsia" w:ascii="宋体" w:hAnsi="宋体" w:eastAsia="宋体" w:cs="宋体"/>
          <w:sz w:val="32"/>
          <w:szCs w:val="32"/>
          <w:lang w:val="en-US" w:eastAsia="zh-CN"/>
        </w:rPr>
        <w:t>0，计4分，故本次“三公经费”变动率计4分。</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综上可见，自《党政机关厉行节约反对浪费条例》实施以来，我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在“三公经费”开支计划上严格遵守该条例的要求，切实的降低了“三公”的开支需求。</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3.2过程</w:t>
      </w:r>
    </w:p>
    <w:p>
      <w:pPr>
        <w:numPr>
          <w:ilvl w:val="0"/>
          <w:numId w:val="3"/>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预算完成率</w:t>
      </w:r>
      <w:r>
        <w:rPr>
          <w:rFonts w:hint="eastAsia" w:ascii="宋体" w:hAnsi="宋体" w:cs="宋体"/>
          <w:sz w:val="32"/>
          <w:szCs w:val="32"/>
          <w:lang w:val="en-US" w:eastAsia="zh-CN"/>
        </w:rPr>
        <w:t>(5)</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年度保靖县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资金会计报表、保财函[201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32</w:t>
      </w:r>
      <w:r>
        <w:rPr>
          <w:rFonts w:hint="eastAsia" w:ascii="宋体" w:hAnsi="宋体" w:eastAsia="宋体" w:cs="宋体"/>
          <w:sz w:val="32"/>
          <w:szCs w:val="32"/>
          <w:lang w:val="en-US" w:eastAsia="zh-CN"/>
        </w:rPr>
        <w:t>号文件《保靖县财政局关于对</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年部门预算的批复》，根据预算完成率评价标准：100%计满分，每低于5%扣2分，扣完为止。故本次预算完成率计5分。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预算控制率</w:t>
      </w:r>
      <w:r>
        <w:rPr>
          <w:rFonts w:hint="eastAsia" w:ascii="宋体" w:hAnsi="宋体" w:cs="宋体"/>
          <w:sz w:val="32"/>
          <w:szCs w:val="32"/>
          <w:lang w:val="en-US" w:eastAsia="zh-CN"/>
        </w:rPr>
        <w:t>(5)</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预算控制率=预算控制情况较好。故本次预算控制率计</w:t>
      </w:r>
      <w:r>
        <w:rPr>
          <w:rFonts w:hint="eastAsia" w:ascii="宋体" w:hAnsi="宋体" w:cs="宋体"/>
          <w:sz w:val="32"/>
          <w:szCs w:val="32"/>
          <w:lang w:val="en-US" w:eastAsia="zh-CN"/>
        </w:rPr>
        <w:t>4</w:t>
      </w:r>
      <w:r>
        <w:rPr>
          <w:rFonts w:hint="eastAsia" w:ascii="宋体" w:hAnsi="宋体" w:eastAsia="宋体" w:cs="宋体"/>
          <w:sz w:val="32"/>
          <w:szCs w:val="32"/>
          <w:lang w:val="en-US" w:eastAsia="zh-CN"/>
        </w:rPr>
        <w:t>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新建楼堂馆所面积控制率</w:t>
      </w:r>
      <w:r>
        <w:rPr>
          <w:rFonts w:hint="eastAsia" w:ascii="宋体" w:hAnsi="宋体" w:cs="宋体"/>
          <w:sz w:val="32"/>
          <w:szCs w:val="32"/>
          <w:lang w:val="en-US" w:eastAsia="zh-CN"/>
        </w:rPr>
        <w:t>(5)</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年度，保靖县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无完工的新建楼堂馆所。故本次新建楼堂馆所面积控制率计5分。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新建楼堂馆所投资概算控制率</w:t>
      </w:r>
      <w:r>
        <w:rPr>
          <w:rFonts w:hint="eastAsia" w:ascii="宋体" w:hAnsi="宋体" w:cs="宋体"/>
          <w:sz w:val="32"/>
          <w:szCs w:val="32"/>
          <w:lang w:val="en-US" w:eastAsia="zh-CN"/>
        </w:rPr>
        <w:t>(5)</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年度，保靖县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无完工的新建楼堂馆所。故本次新建堂管所投资概算控制率计5分。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公用经费控制率</w:t>
      </w:r>
      <w:r>
        <w:rPr>
          <w:rFonts w:hint="eastAsia" w:ascii="宋体" w:hAnsi="宋体" w:cs="宋体"/>
          <w:sz w:val="32"/>
          <w:szCs w:val="32"/>
          <w:lang w:val="en-US" w:eastAsia="zh-CN"/>
        </w:rPr>
        <w:t>(8)</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根据公用经费控制率评价标准：100%以下（含）计满分，每超出1%扣2分，扣完为止。故本次公用经费控制率计7分。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“三公经费”控制率</w:t>
      </w:r>
      <w:r>
        <w:rPr>
          <w:rFonts w:hint="eastAsia" w:ascii="宋体" w:hAnsi="宋体" w:cs="宋体"/>
          <w:sz w:val="32"/>
          <w:szCs w:val="32"/>
          <w:lang w:val="en-US" w:eastAsia="zh-CN"/>
        </w:rPr>
        <w:t>(8)</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经过查看帐目以及凭证，201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年度核实的实际三公经费为</w:t>
      </w:r>
      <w:r>
        <w:rPr>
          <w:rFonts w:hint="eastAsia" w:ascii="宋体" w:hAnsi="宋体" w:cs="宋体"/>
          <w:sz w:val="32"/>
          <w:szCs w:val="32"/>
          <w:lang w:val="en-US" w:eastAsia="zh-CN"/>
        </w:rPr>
        <w:t>1.03万</w:t>
      </w:r>
      <w:r>
        <w:rPr>
          <w:rFonts w:hint="eastAsia" w:ascii="宋体" w:hAnsi="宋体" w:eastAsia="宋体" w:cs="宋体"/>
          <w:sz w:val="32"/>
          <w:szCs w:val="32"/>
          <w:lang w:val="en-US" w:eastAsia="zh-CN"/>
        </w:rPr>
        <w:t>元。其中公务接待费</w:t>
      </w:r>
      <w:r>
        <w:rPr>
          <w:rFonts w:hint="eastAsia" w:ascii="宋体" w:hAnsi="宋体" w:cs="宋体"/>
          <w:sz w:val="32"/>
          <w:szCs w:val="32"/>
          <w:lang w:val="en-US" w:eastAsia="zh-CN"/>
        </w:rPr>
        <w:t>1.03</w:t>
      </w:r>
      <w:r>
        <w:rPr>
          <w:rFonts w:hint="eastAsia" w:ascii="宋体" w:hAnsi="宋体" w:eastAsia="宋体" w:cs="宋体"/>
          <w:sz w:val="32"/>
          <w:szCs w:val="32"/>
          <w:lang w:val="en-US" w:eastAsia="zh-CN"/>
        </w:rPr>
        <w:t>万元，公务用车运行维护费元，因公出国（境）费0元。201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年度公务接待费与公务用车运行维护费未超过年度公共预算数。可见，在”八项规定”和“厉行节约条约”的作用下，“三公经费”已能做到可控、有结余。</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根据“三公经费”控制率评价标准：100%以下（含）计满分，每超出1%扣2分，扣完为止。故本次“三公经费”控制率计8分。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政府采购执行率</w:t>
      </w:r>
      <w:r>
        <w:rPr>
          <w:rFonts w:hint="eastAsia" w:ascii="宋体" w:hAnsi="宋体" w:cs="宋体"/>
          <w:sz w:val="32"/>
          <w:szCs w:val="32"/>
          <w:lang w:val="en-US" w:eastAsia="zh-CN"/>
        </w:rPr>
        <w:t>(6)</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本年度我</w:t>
      </w:r>
      <w:r>
        <w:rPr>
          <w:rFonts w:hint="eastAsia" w:ascii="宋体" w:hAnsi="宋体" w:cs="宋体"/>
          <w:sz w:val="32"/>
          <w:szCs w:val="32"/>
          <w:lang w:val="en-US" w:eastAsia="zh-CN"/>
        </w:rPr>
        <w:t>台根据</w:t>
      </w:r>
      <w:r>
        <w:rPr>
          <w:rFonts w:hint="eastAsia" w:ascii="宋体" w:hAnsi="宋体" w:eastAsia="宋体" w:cs="宋体"/>
          <w:sz w:val="32"/>
          <w:szCs w:val="32"/>
          <w:lang w:val="en-US" w:eastAsia="zh-CN"/>
        </w:rPr>
        <w:t>政府采购</w:t>
      </w:r>
      <w:r>
        <w:rPr>
          <w:rFonts w:hint="eastAsia" w:ascii="宋体" w:hAnsi="宋体" w:cs="宋体"/>
          <w:sz w:val="32"/>
          <w:szCs w:val="32"/>
          <w:lang w:val="en-US" w:eastAsia="zh-CN"/>
        </w:rPr>
        <w:t>政策执行</w:t>
      </w:r>
      <w:r>
        <w:rPr>
          <w:rFonts w:hint="eastAsia" w:ascii="宋体" w:hAnsi="宋体" w:eastAsia="宋体" w:cs="宋体"/>
          <w:sz w:val="32"/>
          <w:szCs w:val="32"/>
          <w:lang w:val="en-US" w:eastAsia="zh-CN"/>
        </w:rPr>
        <w:t>。故本次政府采购执行率计6分。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8、管理制度健全性</w:t>
      </w:r>
      <w:r>
        <w:rPr>
          <w:rFonts w:hint="eastAsia" w:ascii="宋体" w:hAnsi="宋体" w:cs="宋体"/>
          <w:sz w:val="32"/>
          <w:szCs w:val="32"/>
          <w:lang w:val="en-US" w:eastAsia="zh-CN"/>
        </w:rPr>
        <w:t>(8)</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制定了多项部门管理制度，包括保靖县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财务管理制度，包括收入、支出管理制度，财务人员职责制度，专项资金审批制度，厉行节约反对浪费制度，固定资产管理制度等。</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预算管理制度：为了进一步加强单位财务管理，严肃财经纪律，规范财务管理行为，根据《中华人民共和国会计法》和县人民政府有关财务管理制度的要求，结合我局实际情况，特制定如下规定：财务人员职责；收入管理；支出管理；公务经费开支管理制度；固定资产管理制度。</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一系列的制度措施，使得部门运行有效、工作流程有序、廉洁清明、同时保障部门工作透明、有效率。</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根据管理制度健全性评价标准：有内部财务管理制度、会计核算制度等管理制度，2分；有本部门厉行节约制度，2分；相关管理制度合法、合规、完整，2分。保靖县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相关管理制度得到有效执行，故管理制度健全性计</w:t>
      </w:r>
      <w:r>
        <w:rPr>
          <w:rFonts w:hint="eastAsia" w:ascii="宋体" w:hAnsi="宋体" w:cs="宋体"/>
          <w:sz w:val="32"/>
          <w:szCs w:val="32"/>
          <w:lang w:val="en-US" w:eastAsia="zh-CN"/>
        </w:rPr>
        <w:t>6</w:t>
      </w:r>
      <w:r>
        <w:rPr>
          <w:rFonts w:hint="eastAsia" w:ascii="宋体" w:hAnsi="宋体" w:eastAsia="宋体" w:cs="宋体"/>
          <w:sz w:val="32"/>
          <w:szCs w:val="32"/>
          <w:lang w:val="en-US" w:eastAsia="zh-CN"/>
        </w:rPr>
        <w:t>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9、资金使用合规性</w:t>
      </w:r>
      <w:r>
        <w:rPr>
          <w:rFonts w:hint="eastAsia" w:ascii="宋体" w:hAnsi="宋体" w:cs="宋体"/>
          <w:sz w:val="32"/>
          <w:szCs w:val="32"/>
          <w:lang w:val="en-US" w:eastAsia="zh-CN"/>
        </w:rPr>
        <w:t>(6)</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根据资金使用合规性评价标准：201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度预算资金支出符合国家财经法规和财务管理制度规定以及有关专项资金管理办法的规定；资金的拨付有完整的审批程序和手续；项目支出按规定经过经过评估论证；支出符合部门预算批复的用途；资金使用无截留、挤占、挪用、虚列支出等情况。以上情况每出现一例不符合要求的扣1分，扣</w:t>
      </w:r>
      <w:r>
        <w:rPr>
          <w:rFonts w:hint="eastAsia" w:ascii="宋体" w:hAnsi="宋体" w:cs="宋体"/>
          <w:sz w:val="32"/>
          <w:szCs w:val="32"/>
          <w:lang w:val="en-US" w:eastAsia="zh-CN"/>
        </w:rPr>
        <w:t>完</w:t>
      </w:r>
      <w:r>
        <w:rPr>
          <w:rFonts w:hint="eastAsia" w:ascii="宋体" w:hAnsi="宋体" w:eastAsia="宋体" w:cs="宋体"/>
          <w:sz w:val="32"/>
          <w:szCs w:val="32"/>
          <w:lang w:val="en-US" w:eastAsia="zh-CN"/>
        </w:rPr>
        <w:t>为止。保靖县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支出符合国家财经法规和财务管理制度规定以及有关专项资金管理办法的规定，资金拨付有完整的审批程序和手续，项目支出按规定经地评估论证支出符合部门预算批复的用途，资金使用无截留、挤占、挪用、虚列支出等情况。故本次资金使用合规性计6分。</w:t>
      </w:r>
    </w:p>
    <w:p>
      <w:pPr>
        <w:widowControl w:val="0"/>
        <w:numPr>
          <w:ilvl w:val="0"/>
          <w:numId w:val="4"/>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预决算信息公开性</w:t>
      </w:r>
      <w:r>
        <w:rPr>
          <w:rFonts w:hint="eastAsia" w:ascii="宋体" w:hAnsi="宋体" w:cs="宋体"/>
          <w:sz w:val="32"/>
          <w:szCs w:val="32"/>
          <w:lang w:val="en-US" w:eastAsia="zh-CN"/>
        </w:rPr>
        <w:t>(5)</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在政府网站上按规定内容公开预决算、基础数据信息和会计信息资料真实、基础数据信息和会计信息资料完整、基础数据信息和汇集信息资料准确。故本次预决算信息公开性计5分。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3.3产出及效果</w:t>
      </w:r>
    </w:p>
    <w:p>
      <w:pPr>
        <w:widowControl w:val="0"/>
        <w:numPr>
          <w:ilvl w:val="0"/>
          <w:numId w:val="5"/>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重点工作实际完成率</w:t>
      </w:r>
      <w:r>
        <w:rPr>
          <w:rFonts w:hint="eastAsia" w:ascii="宋体" w:hAnsi="宋体" w:cs="宋体"/>
          <w:sz w:val="32"/>
          <w:szCs w:val="32"/>
          <w:lang w:val="en-US" w:eastAsia="zh-CN"/>
        </w:rPr>
        <w:t>(8)</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根据绩效办201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年各部门五个文明建设绩效考核定等结果、对保靖县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的考核结果为二等单位，故本次指标得分</w:t>
      </w:r>
      <w:r>
        <w:rPr>
          <w:rFonts w:hint="eastAsia" w:ascii="宋体" w:hAnsi="宋体" w:cs="宋体"/>
          <w:sz w:val="32"/>
          <w:szCs w:val="32"/>
          <w:lang w:val="en-US" w:eastAsia="zh-CN"/>
        </w:rPr>
        <w:t>7</w:t>
      </w:r>
      <w:r>
        <w:rPr>
          <w:rFonts w:hint="eastAsia" w:ascii="宋体" w:hAnsi="宋体" w:eastAsia="宋体" w:cs="宋体"/>
          <w:sz w:val="32"/>
          <w:szCs w:val="32"/>
          <w:lang w:val="en-US" w:eastAsia="zh-CN"/>
        </w:rPr>
        <w:t>分。</w:t>
      </w:r>
    </w:p>
    <w:p>
      <w:pPr>
        <w:widowControl w:val="0"/>
        <w:numPr>
          <w:ilvl w:val="0"/>
          <w:numId w:val="5"/>
        </w:numPr>
        <w:ind w:firstLine="640" w:firstLine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经济效益</w:t>
      </w:r>
      <w:r>
        <w:rPr>
          <w:rFonts w:hint="eastAsia" w:ascii="宋体" w:hAnsi="宋体" w:cs="宋体"/>
          <w:sz w:val="32"/>
          <w:szCs w:val="32"/>
          <w:lang w:val="en-US" w:eastAsia="zh-CN"/>
        </w:rPr>
        <w:t>(3)</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由于本单位没有直接的经济效益，在资金管理未存在</w:t>
      </w:r>
      <w:r>
        <w:rPr>
          <w:rFonts w:hint="eastAsia" w:ascii="宋体" w:hAnsi="宋体" w:cs="宋体"/>
          <w:sz w:val="32"/>
          <w:szCs w:val="32"/>
          <w:lang w:val="en-US" w:eastAsia="zh-CN"/>
        </w:rPr>
        <w:t>违</w:t>
      </w:r>
      <w:r>
        <w:rPr>
          <w:rFonts w:hint="eastAsia" w:ascii="宋体" w:hAnsi="宋体" w:eastAsia="宋体" w:cs="宋体"/>
          <w:sz w:val="32"/>
          <w:szCs w:val="32"/>
          <w:lang w:val="en-US" w:eastAsia="zh-CN"/>
        </w:rPr>
        <w:t>纪行为；资产处置程序规范；项目资金管理符合规定且未受到行下处罚。根据评分标准，故本次经济效益计</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3、社会效益</w:t>
      </w:r>
      <w:r>
        <w:rPr>
          <w:rFonts w:hint="eastAsia" w:ascii="宋体" w:hAnsi="宋体" w:cs="宋体"/>
          <w:sz w:val="32"/>
          <w:szCs w:val="32"/>
          <w:lang w:val="en-US" w:eastAsia="zh-CN"/>
        </w:rPr>
        <w:t>(3)</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通过考量本单位201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年初工作计划、重点工作完成情况绩效目标申报表及年度工作总结。本单位201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年按照年初制定的工作计划和县政府规定的工作目标，各项工作基本完成，取得了较好的社会效益。故本次社会效益计3分。</w:t>
      </w:r>
    </w:p>
    <w:p>
      <w:pPr>
        <w:widowControl w:val="0"/>
        <w:numPr>
          <w:ilvl w:val="0"/>
          <w:numId w:val="6"/>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行政效能</w:t>
      </w:r>
      <w:r>
        <w:rPr>
          <w:rFonts w:hint="eastAsia" w:ascii="宋体" w:hAnsi="宋体" w:cs="宋体"/>
          <w:sz w:val="32"/>
          <w:szCs w:val="32"/>
          <w:lang w:val="en-US" w:eastAsia="zh-CN"/>
        </w:rPr>
        <w:t>(6)</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通过不断改善行政管理，加强制度体系建设，改进了文风会风，精简会议、文件，加强经费及资产管理，积极推动政务公开，行政效率提高，行政成本进一步降低。根据评分标准本次行政效能一般计</w:t>
      </w:r>
      <w:r>
        <w:rPr>
          <w:rFonts w:hint="eastAsia" w:ascii="宋体" w:hAnsi="宋体" w:cs="宋体"/>
          <w:sz w:val="32"/>
          <w:szCs w:val="32"/>
          <w:lang w:val="en-US" w:eastAsia="zh-CN"/>
        </w:rPr>
        <w:t>5</w:t>
      </w:r>
      <w:r>
        <w:rPr>
          <w:rFonts w:hint="eastAsia" w:ascii="宋体" w:hAnsi="宋体" w:eastAsia="宋体" w:cs="宋体"/>
          <w:sz w:val="32"/>
          <w:szCs w:val="32"/>
          <w:lang w:val="en-US" w:eastAsia="zh-CN"/>
        </w:rPr>
        <w:t>分。</w:t>
      </w:r>
    </w:p>
    <w:p>
      <w:pPr>
        <w:widowControl w:val="0"/>
        <w:numPr>
          <w:ilvl w:val="0"/>
          <w:numId w:val="6"/>
        </w:numPr>
        <w:ind w:firstLine="640" w:firstLine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社会公众或服务对象满意度</w:t>
      </w:r>
      <w:r>
        <w:rPr>
          <w:rFonts w:hint="eastAsia" w:ascii="宋体" w:hAnsi="宋体" w:cs="宋体"/>
          <w:sz w:val="32"/>
          <w:szCs w:val="32"/>
          <w:lang w:val="en-US" w:eastAsia="zh-CN"/>
        </w:rPr>
        <w:t>(6)</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我们针对服务对象、社会群众、部门内部员工分别发放调查问卷，经分数统计社会对我单位的工作以及服务认可度较好。</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根据社会公众或服务对象满意度评价标准：90%（含）以上计6分。故本次社会公众或服务对象满意度计6分。</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绩效评价结论：我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资金拨付严格按照审批程序和手续，预决算信息及时进行公开，履职及履职效益情况良好。一是对各项支出严格按照预算额度进行控制、努力节约经费；二是各项工作均能按时完成；三是部门整体支出使用效果达到了预期,取得了良好的预算执行效果。</w:t>
      </w:r>
      <w:r>
        <w:rPr>
          <w:rFonts w:hint="eastAsia" w:ascii="宋体" w:hAnsi="宋体" w:eastAsia="宋体" w:cs="宋体"/>
          <w:sz w:val="32"/>
          <w:szCs w:val="32"/>
        </w:rPr>
        <w:t>一年来，</w:t>
      </w:r>
      <w:r>
        <w:rPr>
          <w:rFonts w:hint="eastAsia" w:ascii="宋体" w:hAnsi="宋体" w:cs="宋体"/>
          <w:sz w:val="32"/>
          <w:szCs w:val="32"/>
          <w:lang w:eastAsia="zh-CN"/>
        </w:rPr>
        <w:t>我台围绕党的路线方针政策和县委、县政府的中心工作积极组织开展新闻宣传；承担各类大型节目的播音与主持。《保靖新闻》自改版后，全体新闻记者积极深入基层一线，推出一大批生动鲜活、文风朴实的报道稿件，开设《牢记殷切嘱托</w:t>
      </w:r>
      <w:r>
        <w:rPr>
          <w:rFonts w:hint="eastAsia" w:ascii="宋体" w:hAnsi="宋体" w:cs="宋体"/>
          <w:sz w:val="32"/>
          <w:szCs w:val="32"/>
          <w:lang w:val="en-US" w:eastAsia="zh-CN"/>
        </w:rPr>
        <w:t xml:space="preserve"> 决占脱贫攻坚</w:t>
      </w:r>
      <w:r>
        <w:rPr>
          <w:rFonts w:hint="eastAsia" w:ascii="宋体" w:hAnsi="宋体" w:cs="宋体"/>
          <w:sz w:val="32"/>
          <w:szCs w:val="32"/>
          <w:lang w:eastAsia="zh-CN"/>
        </w:rPr>
        <w:t>》、《扫黑除恶进行时》、《户帮户亲帮亲</w:t>
      </w:r>
      <w:r>
        <w:rPr>
          <w:rFonts w:hint="eastAsia" w:ascii="宋体" w:hAnsi="宋体" w:cs="宋体"/>
          <w:sz w:val="32"/>
          <w:szCs w:val="32"/>
          <w:lang w:val="en-US" w:eastAsia="zh-CN"/>
        </w:rPr>
        <w:t xml:space="preserve"> 互助脱贫奔小康</w:t>
      </w:r>
      <w:r>
        <w:rPr>
          <w:rFonts w:hint="eastAsia" w:ascii="宋体" w:hAnsi="宋体" w:cs="宋体"/>
          <w:sz w:val="32"/>
          <w:szCs w:val="32"/>
          <w:lang w:eastAsia="zh-CN"/>
        </w:rPr>
        <w:t>》、《曝光台》、《我和我的祖国》、《今天我当班》、《喜迎新中国成立</w:t>
      </w:r>
      <w:r>
        <w:rPr>
          <w:rFonts w:hint="eastAsia" w:ascii="宋体" w:hAnsi="宋体" w:cs="宋体"/>
          <w:sz w:val="32"/>
          <w:szCs w:val="32"/>
          <w:lang w:val="en-US" w:eastAsia="zh-CN"/>
        </w:rPr>
        <w:t>70周年</w:t>
      </w:r>
      <w:r>
        <w:rPr>
          <w:rFonts w:hint="eastAsia" w:ascii="宋体" w:hAnsi="宋体" w:cs="宋体"/>
          <w:sz w:val="32"/>
          <w:szCs w:val="32"/>
          <w:lang w:eastAsia="zh-CN"/>
        </w:rPr>
        <w:t>》</w:t>
      </w:r>
      <w:r>
        <w:rPr>
          <w:rFonts w:hint="eastAsia" w:ascii="宋体" w:hAnsi="宋体" w:cs="宋体"/>
          <w:sz w:val="32"/>
          <w:szCs w:val="32"/>
          <w:lang w:val="en-US" w:eastAsia="zh-CN"/>
        </w:rPr>
        <w:t>等新闻栏目，得到广大群众的好评。在本台共采编播发电视新闻1039条，对外宣传上稿220条，其中央视3条，湖南新闻联播34条，湖南经视新闻17条，湖南都市10条，湘西新闻联播156条，圆满完成各项宣传报道任务。本次自评得分94分。</w:t>
      </w:r>
    </w:p>
    <w:p>
      <w:pPr>
        <w:spacing w:line="360" w:lineRule="auto"/>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四、存在的问题</w:t>
      </w:r>
    </w:p>
    <w:p>
      <w:pPr>
        <w:spacing w:line="360" w:lineRule="auto"/>
        <w:ind w:firstLine="640"/>
        <w:rPr>
          <w:rFonts w:hint="eastAsia" w:ascii="宋体" w:hAnsi="宋体" w:eastAsia="宋体" w:cs="宋体"/>
          <w:sz w:val="32"/>
          <w:szCs w:val="32"/>
          <w:lang w:eastAsia="zh-CN"/>
        </w:rPr>
      </w:pPr>
      <w:r>
        <w:rPr>
          <w:rFonts w:hint="eastAsia" w:ascii="宋体" w:hAnsi="宋体" w:eastAsia="宋体" w:cs="宋体"/>
          <w:sz w:val="32"/>
          <w:szCs w:val="32"/>
          <w:lang w:val="en-US" w:eastAsia="zh-CN"/>
        </w:rPr>
        <w:t>一是预算管理不够精细。在预算管理过程中，需加强全</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内设机构的协调联动，保证预算编制的合理与精细，并加强与财政部门的沟通和协调，确保预算资金的及时下达。</w:t>
      </w:r>
    </w:p>
    <w:p>
      <w:pPr>
        <w:numPr>
          <w:ilvl w:val="0"/>
          <w:numId w:val="7"/>
        </w:numPr>
        <w:spacing w:line="360" w:lineRule="auto"/>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改进措施</w:t>
      </w:r>
    </w:p>
    <w:p>
      <w:pPr>
        <w:numPr>
          <w:ilvl w:val="0"/>
          <w:numId w:val="0"/>
        </w:numPr>
        <w:spacing w:line="360"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一是细化预算编制工作，认真做好预算的编制。进一步提高预算编制的科学性、严谨性和可控性。</w:t>
      </w:r>
    </w:p>
    <w:p>
      <w:pPr>
        <w:numPr>
          <w:ilvl w:val="0"/>
          <w:numId w:val="0"/>
        </w:numPr>
        <w:spacing w:line="360" w:lineRule="auto"/>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二是加强财务管理，严格财务审核。加强单位财务管理，进一步健全财务管理制度体系，规范单位财务行为。</w:t>
      </w:r>
    </w:p>
    <w:p>
      <w:pPr>
        <w:numPr>
          <w:ilvl w:val="0"/>
          <w:numId w:val="0"/>
        </w:numPr>
        <w:spacing w:line="360" w:lineRule="auto"/>
        <w:ind w:firstLine="640"/>
        <w:rPr>
          <w:rFonts w:hint="eastAsia" w:ascii="宋体" w:hAnsi="宋体" w:eastAsia="宋体" w:cs="宋体"/>
          <w:sz w:val="32"/>
          <w:szCs w:val="32"/>
          <w:lang w:val="en-US" w:eastAsia="zh-CN"/>
        </w:rPr>
      </w:pPr>
    </w:p>
    <w:p>
      <w:pPr>
        <w:numPr>
          <w:ilvl w:val="0"/>
          <w:numId w:val="0"/>
        </w:numPr>
        <w:spacing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spacing w:line="360" w:lineRule="auto"/>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 xml:space="preserve"> 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20</w:t>
      </w:r>
      <w:r>
        <w:rPr>
          <w:rFonts w:hint="eastAsia" w:ascii="宋体" w:hAnsi="宋体" w:cs="宋体"/>
          <w:sz w:val="32"/>
          <w:szCs w:val="32"/>
          <w:lang w:val="en-US" w:eastAsia="zh-CN"/>
        </w:rPr>
        <w:t>20</w:t>
      </w:r>
      <w:r>
        <w:rPr>
          <w:rFonts w:hint="eastAsia" w:ascii="宋体" w:hAnsi="宋体" w:eastAsia="宋体" w:cs="宋体"/>
          <w:sz w:val="32"/>
          <w:szCs w:val="32"/>
          <w:lang w:val="en-US" w:eastAsia="zh-CN"/>
        </w:rPr>
        <w:t>年</w:t>
      </w:r>
      <w:r>
        <w:rPr>
          <w:rFonts w:hint="eastAsia" w:ascii="宋体" w:hAnsi="宋体" w:cs="宋体"/>
          <w:sz w:val="32"/>
          <w:szCs w:val="32"/>
          <w:lang w:val="en-US" w:eastAsia="zh-CN"/>
        </w:rPr>
        <w:t>7</w:t>
      </w:r>
      <w:r>
        <w:rPr>
          <w:rFonts w:hint="eastAsia" w:ascii="宋体" w:hAnsi="宋体" w:eastAsia="宋体" w:cs="宋体"/>
          <w:sz w:val="32"/>
          <w:szCs w:val="32"/>
          <w:lang w:val="en-US" w:eastAsia="zh-CN"/>
        </w:rPr>
        <w:t>月</w:t>
      </w:r>
      <w:r>
        <w:rPr>
          <w:rFonts w:hint="eastAsia" w:ascii="宋体" w:hAnsi="宋体" w:cs="宋体"/>
          <w:sz w:val="32"/>
          <w:szCs w:val="32"/>
          <w:lang w:val="en-US" w:eastAsia="zh-CN"/>
        </w:rPr>
        <w:t>15</w:t>
      </w:r>
      <w:r>
        <w:rPr>
          <w:rFonts w:hint="eastAsia" w:ascii="宋体" w:hAnsi="宋体" w:eastAsia="宋体" w:cs="宋体"/>
          <w:sz w:val="32"/>
          <w:szCs w:val="32"/>
          <w:lang w:val="en-US" w:eastAsia="zh-CN"/>
        </w:rPr>
        <w:t>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A1A6"/>
    <w:multiLevelType w:val="singleLevel"/>
    <w:tmpl w:val="599EA1A6"/>
    <w:lvl w:ilvl="0" w:tentative="0">
      <w:start w:val="2"/>
      <w:numFmt w:val="chineseCounting"/>
      <w:suff w:val="nothing"/>
      <w:lvlText w:val="%1、"/>
      <w:lvlJc w:val="left"/>
    </w:lvl>
  </w:abstractNum>
  <w:abstractNum w:abstractNumId="1">
    <w:nsid w:val="599ED366"/>
    <w:multiLevelType w:val="singleLevel"/>
    <w:tmpl w:val="599ED366"/>
    <w:lvl w:ilvl="0" w:tentative="0">
      <w:start w:val="5"/>
      <w:numFmt w:val="chineseCounting"/>
      <w:suff w:val="nothing"/>
      <w:lvlText w:val="%1、"/>
      <w:lvlJc w:val="left"/>
    </w:lvl>
  </w:abstractNum>
  <w:abstractNum w:abstractNumId="2">
    <w:nsid w:val="59A392F9"/>
    <w:multiLevelType w:val="singleLevel"/>
    <w:tmpl w:val="59A392F9"/>
    <w:lvl w:ilvl="0" w:tentative="0">
      <w:start w:val="3"/>
      <w:numFmt w:val="decimal"/>
      <w:suff w:val="nothing"/>
      <w:lvlText w:val="%1、"/>
      <w:lvlJc w:val="left"/>
    </w:lvl>
  </w:abstractNum>
  <w:abstractNum w:abstractNumId="3">
    <w:nsid w:val="59A39EB6"/>
    <w:multiLevelType w:val="singleLevel"/>
    <w:tmpl w:val="59A39EB6"/>
    <w:lvl w:ilvl="0" w:tentative="0">
      <w:start w:val="1"/>
      <w:numFmt w:val="decimal"/>
      <w:suff w:val="nothing"/>
      <w:lvlText w:val="%1、"/>
      <w:lvlJc w:val="left"/>
    </w:lvl>
  </w:abstractNum>
  <w:abstractNum w:abstractNumId="4">
    <w:nsid w:val="59A4C841"/>
    <w:multiLevelType w:val="singleLevel"/>
    <w:tmpl w:val="59A4C841"/>
    <w:lvl w:ilvl="0" w:tentative="0">
      <w:start w:val="10"/>
      <w:numFmt w:val="decimal"/>
      <w:suff w:val="nothing"/>
      <w:lvlText w:val="%1、"/>
      <w:lvlJc w:val="left"/>
    </w:lvl>
  </w:abstractNum>
  <w:abstractNum w:abstractNumId="5">
    <w:nsid w:val="59A4CA50"/>
    <w:multiLevelType w:val="singleLevel"/>
    <w:tmpl w:val="59A4CA50"/>
    <w:lvl w:ilvl="0" w:tentative="0">
      <w:start w:val="1"/>
      <w:numFmt w:val="decimal"/>
      <w:suff w:val="nothing"/>
      <w:lvlText w:val="%1、"/>
      <w:lvlJc w:val="left"/>
    </w:lvl>
  </w:abstractNum>
  <w:abstractNum w:abstractNumId="6">
    <w:nsid w:val="59A4CF91"/>
    <w:multiLevelType w:val="singleLevel"/>
    <w:tmpl w:val="59A4CF91"/>
    <w:lvl w:ilvl="0" w:tentative="0">
      <w:start w:val="4"/>
      <w:numFmt w:val="decimal"/>
      <w:suff w:val="nothing"/>
      <w:lvlText w:val="%1、"/>
      <w:lvlJc w:val="left"/>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92EB6"/>
    <w:rsid w:val="0A333A12"/>
    <w:rsid w:val="0BE61F3A"/>
    <w:rsid w:val="14261547"/>
    <w:rsid w:val="1F2E29D8"/>
    <w:rsid w:val="23B45020"/>
    <w:rsid w:val="26DE4355"/>
    <w:rsid w:val="2726398A"/>
    <w:rsid w:val="2FF66E05"/>
    <w:rsid w:val="302E7C5A"/>
    <w:rsid w:val="318752AB"/>
    <w:rsid w:val="386D1C2F"/>
    <w:rsid w:val="40851C45"/>
    <w:rsid w:val="418B7A2A"/>
    <w:rsid w:val="449D0806"/>
    <w:rsid w:val="46FB3E18"/>
    <w:rsid w:val="499100C9"/>
    <w:rsid w:val="4F970FC8"/>
    <w:rsid w:val="530E7DB4"/>
    <w:rsid w:val="544D48BB"/>
    <w:rsid w:val="5D597461"/>
    <w:rsid w:val="78994BF8"/>
    <w:rsid w:val="7A0B015D"/>
    <w:rsid w:val="7A3671AD"/>
    <w:rsid w:val="7B32409D"/>
    <w:rsid w:val="7B423B08"/>
    <w:rsid w:val="7F743169"/>
    <w:rsid w:val="7F9300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712</Words>
  <Characters>832</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2017-08-08T01:53:00Z</dcterms:created>
  <dc:creator>Administrator</dc:creator>
  <cp:lastModifiedBy>9 5 2 7</cp:lastModifiedBy>
  <dcterms:modified xsi:type="dcterms:W3CDTF">2020-10-09T02:48:10Z</dcterms:modified>
  <dc:title>保靖县文化市场综合执法局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