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bookmarkStart w:id="4" w:name="_GoBack"/>
      <w:bookmarkEnd w:id="4"/>
    </w:p>
    <w:p>
      <w:pPr>
        <w:jc w:val="center"/>
        <w:rPr>
          <w:b/>
          <w:sz w:val="44"/>
          <w:szCs w:val="44"/>
        </w:rPr>
      </w:pPr>
    </w:p>
    <w:p>
      <w:pPr>
        <w:jc w:val="center"/>
        <w:rPr>
          <w:b/>
          <w:sz w:val="44"/>
          <w:szCs w:val="44"/>
        </w:rPr>
      </w:pPr>
      <w:r>
        <w:rPr>
          <w:rFonts w:hint="eastAsia"/>
          <w:b/>
          <w:sz w:val="44"/>
          <w:szCs w:val="44"/>
        </w:rPr>
        <w:t>保靖县外资外援办2019年度财政性资金</w:t>
      </w:r>
    </w:p>
    <w:p>
      <w:pPr>
        <w:jc w:val="center"/>
        <w:rPr>
          <w:b/>
          <w:sz w:val="44"/>
          <w:szCs w:val="44"/>
        </w:rPr>
      </w:pPr>
      <w:r>
        <w:rPr>
          <w:rFonts w:hint="eastAsia"/>
          <w:b/>
          <w:sz w:val="44"/>
          <w:szCs w:val="44"/>
        </w:rPr>
        <w:t>绩效评价报告</w:t>
      </w:r>
    </w:p>
    <w:p>
      <w:pPr>
        <w:ind w:firstLine="880" w:firstLineChars="200"/>
        <w:jc w:val="center"/>
        <w:rPr>
          <w:sz w:val="44"/>
          <w:szCs w:val="44"/>
        </w:rPr>
      </w:pPr>
    </w:p>
    <w:p>
      <w:pPr>
        <w:ind w:firstLine="640" w:firstLineChars="200"/>
        <w:rPr>
          <w:rFonts w:ascii="仿宋" w:hAnsi="仿宋" w:eastAsia="仿宋"/>
          <w:sz w:val="32"/>
          <w:szCs w:val="32"/>
        </w:rPr>
      </w:pPr>
      <w:r>
        <w:rPr>
          <w:rFonts w:hint="eastAsia" w:ascii="仿宋" w:hAnsi="仿宋" w:eastAsia="仿宋"/>
          <w:sz w:val="32"/>
          <w:szCs w:val="32"/>
        </w:rPr>
        <w:t>为进一步规范财政资金管理，强化部门责任意识，切实提高财政资金使用效益，根据县财政局相关文件规定，我单位组织力量对2019年度部门预算整体支出绩效评价，现汇报如下：</w:t>
      </w:r>
    </w:p>
    <w:p>
      <w:pPr>
        <w:ind w:firstLine="640" w:firstLineChars="200"/>
        <w:rPr>
          <w:rFonts w:ascii="黑体" w:hAnsi="黑体" w:eastAsia="黑体"/>
          <w:sz w:val="32"/>
          <w:szCs w:val="32"/>
        </w:rPr>
      </w:pPr>
      <w:r>
        <w:rPr>
          <w:rFonts w:hint="eastAsia" w:ascii="黑体" w:hAnsi="黑体" w:eastAsia="黑体"/>
          <w:sz w:val="32"/>
          <w:szCs w:val="32"/>
        </w:rPr>
        <w:t>一、基本概况</w:t>
      </w:r>
    </w:p>
    <w:p>
      <w:pPr>
        <w:ind w:firstLine="640" w:firstLineChars="200"/>
        <w:rPr>
          <w:rFonts w:ascii="仿宋" w:hAnsi="仿宋" w:eastAsia="仿宋"/>
          <w:sz w:val="32"/>
          <w:szCs w:val="32"/>
        </w:rPr>
      </w:pPr>
      <w:r>
        <w:rPr>
          <w:rFonts w:hint="eastAsia" w:ascii="仿宋" w:hAnsi="仿宋" w:eastAsia="仿宋"/>
          <w:sz w:val="32"/>
          <w:szCs w:val="32"/>
        </w:rPr>
        <w:t>全额预算单位，参公管理，财务核算执行行政单位会计制度，下属二级机构0个。</w:t>
      </w:r>
    </w:p>
    <w:p>
      <w:pPr>
        <w:ind w:firstLine="643" w:firstLineChars="200"/>
        <w:rPr>
          <w:rFonts w:ascii="仿宋" w:hAnsi="仿宋" w:eastAsia="仿宋"/>
          <w:b/>
          <w:sz w:val="32"/>
          <w:szCs w:val="32"/>
        </w:rPr>
      </w:pPr>
      <w:bookmarkStart w:id="0" w:name="_Toc419142194"/>
      <w:bookmarkEnd w:id="0"/>
      <w:bookmarkStart w:id="1" w:name="_Toc419142195"/>
      <w:bookmarkEnd w:id="1"/>
      <w:r>
        <w:rPr>
          <w:rFonts w:hint="eastAsia" w:ascii="仿宋" w:hAnsi="仿宋" w:eastAsia="仿宋"/>
          <w:b/>
          <w:sz w:val="32"/>
          <w:szCs w:val="32"/>
        </w:rPr>
        <w:t>（一）人员编制</w:t>
      </w:r>
    </w:p>
    <w:p>
      <w:pPr>
        <w:ind w:firstLine="643" w:firstLineChars="200"/>
        <w:rPr>
          <w:rFonts w:ascii="仿宋" w:hAnsi="仿宋" w:eastAsia="仿宋"/>
          <w:b/>
          <w:sz w:val="32"/>
          <w:szCs w:val="32"/>
        </w:rPr>
      </w:pPr>
      <w:r>
        <w:rPr>
          <w:rFonts w:hint="eastAsia" w:ascii="仿宋" w:hAnsi="仿宋" w:eastAsia="仿宋"/>
          <w:b/>
          <w:sz w:val="32"/>
          <w:szCs w:val="32"/>
        </w:rPr>
        <w:t>1、在职人员</w:t>
      </w:r>
    </w:p>
    <w:p>
      <w:pPr>
        <w:ind w:firstLine="640" w:firstLineChars="200"/>
        <w:rPr>
          <w:rFonts w:ascii="仿宋" w:hAnsi="仿宋" w:eastAsia="仿宋"/>
          <w:sz w:val="32"/>
          <w:szCs w:val="32"/>
        </w:rPr>
      </w:pPr>
      <w:r>
        <w:rPr>
          <w:rFonts w:hint="eastAsia" w:ascii="仿宋" w:hAnsi="仿宋" w:eastAsia="仿宋"/>
          <w:sz w:val="32"/>
          <w:szCs w:val="32"/>
        </w:rPr>
        <w:t>（1）核准人员编制总计6人，其中行政编制0人、事业编制6人。2019年度预算人员编制6人，较核定编制少0人，预算人员数控制在核定人员编制职数范围内。</w:t>
      </w:r>
    </w:p>
    <w:p>
      <w:pPr>
        <w:ind w:firstLine="643" w:firstLineChars="200"/>
        <w:rPr>
          <w:rFonts w:ascii="仿宋" w:hAnsi="仿宋" w:eastAsia="仿宋"/>
          <w:b/>
          <w:sz w:val="32"/>
          <w:szCs w:val="32"/>
        </w:rPr>
      </w:pPr>
      <w:r>
        <w:rPr>
          <w:rFonts w:hint="eastAsia" w:ascii="仿宋" w:hAnsi="仿宋" w:eastAsia="仿宋"/>
          <w:b/>
          <w:sz w:val="32"/>
          <w:szCs w:val="32"/>
        </w:rPr>
        <w:t>2、离退休人员</w:t>
      </w:r>
    </w:p>
    <w:p>
      <w:pPr>
        <w:ind w:firstLine="640" w:firstLineChars="200"/>
        <w:rPr>
          <w:rFonts w:ascii="仿宋" w:hAnsi="仿宋" w:eastAsia="仿宋"/>
          <w:sz w:val="32"/>
          <w:szCs w:val="32"/>
        </w:rPr>
      </w:pPr>
      <w:r>
        <w:rPr>
          <w:rFonts w:hint="eastAsia" w:ascii="仿宋" w:hAnsi="仿宋" w:eastAsia="仿宋"/>
          <w:sz w:val="32"/>
          <w:szCs w:val="32"/>
        </w:rPr>
        <w:t>截至2019年12月31日，实际离退休人员2人。</w:t>
      </w:r>
    </w:p>
    <w:p>
      <w:pPr>
        <w:ind w:firstLine="640" w:firstLineChars="200"/>
        <w:rPr>
          <w:rFonts w:ascii="仿宋" w:hAnsi="仿宋" w:eastAsia="仿宋"/>
          <w:sz w:val="32"/>
          <w:szCs w:val="32"/>
        </w:rPr>
      </w:pPr>
      <w:r>
        <w:rPr>
          <w:rFonts w:hint="eastAsia" w:ascii="仿宋" w:hAnsi="仿宋" w:eastAsia="仿宋"/>
          <w:sz w:val="32"/>
          <w:szCs w:val="32"/>
        </w:rPr>
        <w:t>3、编制外聘用人员</w:t>
      </w:r>
    </w:p>
    <w:p>
      <w:pPr>
        <w:ind w:firstLine="640" w:firstLineChars="200"/>
        <w:rPr>
          <w:rFonts w:ascii="仿宋" w:hAnsi="仿宋" w:eastAsia="仿宋"/>
          <w:sz w:val="32"/>
          <w:szCs w:val="32"/>
        </w:rPr>
      </w:pPr>
      <w:r>
        <w:rPr>
          <w:rFonts w:hint="eastAsia" w:ascii="仿宋" w:hAnsi="仿宋" w:eastAsia="仿宋"/>
          <w:sz w:val="32"/>
          <w:szCs w:val="32"/>
        </w:rPr>
        <w:t>长期聘用人员0人。</w:t>
      </w:r>
    </w:p>
    <w:p>
      <w:pPr>
        <w:ind w:firstLine="640" w:firstLineChars="200"/>
        <w:rPr>
          <w:rFonts w:ascii="仿宋" w:hAnsi="仿宋" w:eastAsia="仿宋"/>
          <w:sz w:val="32"/>
          <w:szCs w:val="32"/>
        </w:rPr>
      </w:pPr>
    </w:p>
    <w:p>
      <w:pPr>
        <w:ind w:firstLine="643" w:firstLineChars="200"/>
        <w:rPr>
          <w:rFonts w:ascii="仿宋" w:hAnsi="仿宋" w:eastAsia="仿宋"/>
          <w:b/>
          <w:sz w:val="32"/>
          <w:szCs w:val="32"/>
        </w:rPr>
      </w:pPr>
      <w:r>
        <w:rPr>
          <w:rFonts w:hint="eastAsia" w:ascii="仿宋" w:hAnsi="仿宋" w:eastAsia="仿宋"/>
          <w:b/>
          <w:sz w:val="32"/>
          <w:szCs w:val="32"/>
        </w:rPr>
        <w:t>（二）主要工作职能</w:t>
      </w:r>
    </w:p>
    <w:p>
      <w:pPr>
        <w:ind w:firstLine="567" w:firstLineChars="189"/>
        <w:rPr>
          <w:rFonts w:ascii="仿宋" w:hAnsi="仿宋" w:eastAsia="仿宋"/>
          <w:sz w:val="30"/>
          <w:szCs w:val="30"/>
        </w:rPr>
      </w:pPr>
      <w:r>
        <w:rPr>
          <w:rFonts w:ascii="仿宋" w:hAnsi="仿宋" w:eastAsia="仿宋"/>
          <w:sz w:val="30"/>
          <w:szCs w:val="30"/>
        </w:rPr>
        <w:t>（一） 贯彻执行中央、省、州关于外资外援工作的方针、政策，落实上级领导有关外资外援工作的各项指示和交办的各项工作任务。</w:t>
      </w:r>
    </w:p>
    <w:p>
      <w:pPr>
        <w:ind w:firstLine="567" w:firstLineChars="189"/>
        <w:rPr>
          <w:rFonts w:ascii="仿宋" w:hAnsi="仿宋" w:eastAsia="仿宋"/>
          <w:sz w:val="30"/>
          <w:szCs w:val="30"/>
        </w:rPr>
      </w:pPr>
      <w:r>
        <w:rPr>
          <w:rFonts w:ascii="仿宋" w:hAnsi="仿宋" w:eastAsia="仿宋"/>
          <w:sz w:val="30"/>
          <w:szCs w:val="30"/>
        </w:rPr>
        <w:t>（二） 全面规划、组织、管理和实施全县外资外援项目工作。</w:t>
      </w:r>
    </w:p>
    <w:p>
      <w:pPr>
        <w:ind w:firstLine="567" w:firstLineChars="189"/>
        <w:rPr>
          <w:rFonts w:ascii="仿宋" w:hAnsi="仿宋" w:eastAsia="仿宋"/>
          <w:sz w:val="30"/>
          <w:szCs w:val="30"/>
        </w:rPr>
      </w:pPr>
      <w:r>
        <w:rPr>
          <w:rFonts w:ascii="仿宋" w:hAnsi="仿宋" w:eastAsia="仿宋"/>
          <w:sz w:val="30"/>
          <w:szCs w:val="30"/>
        </w:rPr>
        <w:t>（三） 承担全县外资外援</w:t>
      </w:r>
      <w:r>
        <w:fldChar w:fldCharType="begin"/>
      </w:r>
      <w:r>
        <w:instrText xml:space="preserve"> HYPERLINK "http://baike.sogou.com/lemma/ShowInnerLink.htm?lemmaId=34819" </w:instrText>
      </w:r>
      <w:r>
        <w:fldChar w:fldCharType="separate"/>
      </w:r>
      <w:r>
        <w:rPr>
          <w:rStyle w:val="7"/>
          <w:rFonts w:ascii="仿宋" w:hAnsi="仿宋" w:eastAsia="仿宋"/>
          <w:sz w:val="30"/>
          <w:szCs w:val="30"/>
        </w:rPr>
        <w:t>项目库</w:t>
      </w:r>
      <w:r>
        <w:rPr>
          <w:rStyle w:val="7"/>
          <w:rFonts w:ascii="仿宋" w:hAnsi="仿宋" w:eastAsia="仿宋"/>
          <w:sz w:val="30"/>
          <w:szCs w:val="30"/>
        </w:rPr>
        <w:fldChar w:fldCharType="end"/>
      </w:r>
      <w:r>
        <w:rPr>
          <w:rFonts w:ascii="仿宋" w:hAnsi="仿宋" w:eastAsia="仿宋"/>
          <w:sz w:val="30"/>
          <w:szCs w:val="30"/>
        </w:rPr>
        <w:t>的设立和补充完善工作。</w:t>
      </w:r>
    </w:p>
    <w:p>
      <w:pPr>
        <w:ind w:firstLine="567" w:firstLineChars="189"/>
        <w:rPr>
          <w:rFonts w:ascii="仿宋" w:hAnsi="仿宋" w:eastAsia="仿宋"/>
          <w:sz w:val="30"/>
          <w:szCs w:val="30"/>
        </w:rPr>
      </w:pPr>
      <w:r>
        <w:rPr>
          <w:rFonts w:ascii="仿宋" w:hAnsi="仿宋" w:eastAsia="仿宋"/>
          <w:sz w:val="30"/>
          <w:szCs w:val="30"/>
        </w:rPr>
        <w:t>（四） 承担全县外资外援项目的争取引进工作。</w:t>
      </w:r>
    </w:p>
    <w:p>
      <w:pPr>
        <w:ind w:firstLine="567" w:firstLineChars="189"/>
        <w:rPr>
          <w:rFonts w:ascii="仿宋" w:hAnsi="仿宋" w:eastAsia="仿宋"/>
          <w:sz w:val="30"/>
          <w:szCs w:val="30"/>
        </w:rPr>
      </w:pPr>
      <w:r>
        <w:rPr>
          <w:rFonts w:ascii="仿宋" w:hAnsi="仿宋" w:eastAsia="仿宋"/>
          <w:sz w:val="30"/>
          <w:szCs w:val="30"/>
        </w:rPr>
        <w:t>（五） 负责全县外资外援项目的全面规划和评估工作。</w:t>
      </w:r>
    </w:p>
    <w:p>
      <w:pPr>
        <w:ind w:firstLine="567" w:firstLineChars="189"/>
        <w:rPr>
          <w:rFonts w:ascii="仿宋" w:hAnsi="仿宋" w:eastAsia="仿宋"/>
          <w:sz w:val="30"/>
          <w:szCs w:val="30"/>
        </w:rPr>
      </w:pPr>
      <w:r>
        <w:rPr>
          <w:rFonts w:ascii="仿宋" w:hAnsi="仿宋" w:eastAsia="仿宋"/>
          <w:sz w:val="30"/>
          <w:szCs w:val="30"/>
        </w:rPr>
        <w:t>（六） 承担对县内实施的外资外援项目进行管理、检查、验收的职责。</w:t>
      </w:r>
    </w:p>
    <w:p>
      <w:pPr>
        <w:ind w:firstLine="567" w:firstLineChars="189"/>
        <w:rPr>
          <w:rFonts w:ascii="仿宋" w:hAnsi="仿宋" w:eastAsia="仿宋"/>
          <w:sz w:val="30"/>
          <w:szCs w:val="30"/>
        </w:rPr>
      </w:pPr>
      <w:r>
        <w:rPr>
          <w:rFonts w:ascii="仿宋" w:hAnsi="仿宋" w:eastAsia="仿宋"/>
          <w:sz w:val="30"/>
          <w:szCs w:val="30"/>
        </w:rPr>
        <w:t>（七） 负责外资外援项目的后续管理和持续发展工作。</w:t>
      </w:r>
    </w:p>
    <w:p>
      <w:pPr>
        <w:ind w:firstLine="567" w:firstLineChars="189"/>
        <w:rPr>
          <w:rFonts w:ascii="仿宋" w:hAnsi="仿宋" w:eastAsia="仿宋"/>
          <w:sz w:val="30"/>
          <w:szCs w:val="30"/>
        </w:rPr>
      </w:pPr>
      <w:r>
        <w:rPr>
          <w:rFonts w:ascii="仿宋" w:hAnsi="仿宋" w:eastAsia="仿宋"/>
          <w:sz w:val="30"/>
          <w:szCs w:val="30"/>
        </w:rPr>
        <w:t>（八） 具体实施部分外资外援项目。</w:t>
      </w:r>
    </w:p>
    <w:p>
      <w:pPr>
        <w:ind w:firstLine="567" w:firstLineChars="189"/>
        <w:rPr>
          <w:rFonts w:ascii="仿宋" w:hAnsi="仿宋" w:eastAsia="仿宋"/>
          <w:sz w:val="30"/>
          <w:szCs w:val="30"/>
        </w:rPr>
      </w:pPr>
      <w:r>
        <w:rPr>
          <w:rFonts w:ascii="仿宋" w:hAnsi="仿宋" w:eastAsia="仿宋"/>
          <w:sz w:val="30"/>
          <w:szCs w:val="30"/>
        </w:rPr>
        <w:t>（九） 配合全县有关部门做好引资、引智方面的工作。</w:t>
      </w:r>
    </w:p>
    <w:p>
      <w:pPr>
        <w:ind w:firstLine="567" w:firstLineChars="189"/>
        <w:rPr>
          <w:rFonts w:ascii="仿宋" w:hAnsi="仿宋" w:eastAsia="仿宋"/>
          <w:sz w:val="30"/>
          <w:szCs w:val="30"/>
        </w:rPr>
      </w:pPr>
      <w:r>
        <w:rPr>
          <w:rFonts w:ascii="仿宋" w:hAnsi="仿宋" w:eastAsia="仿宋"/>
          <w:sz w:val="30"/>
          <w:szCs w:val="30"/>
        </w:rPr>
        <w:t>（十） 负责对全县项目工作的业务指导和项目办人员的业务培训。</w:t>
      </w:r>
    </w:p>
    <w:p>
      <w:pPr>
        <w:ind w:firstLine="567" w:firstLineChars="189"/>
        <w:rPr>
          <w:rFonts w:ascii="仿宋" w:hAnsi="仿宋" w:eastAsia="仿宋"/>
          <w:sz w:val="30"/>
          <w:szCs w:val="30"/>
        </w:rPr>
      </w:pPr>
      <w:r>
        <w:rPr>
          <w:rFonts w:ascii="仿宋" w:hAnsi="仿宋" w:eastAsia="仿宋"/>
          <w:sz w:val="30"/>
          <w:szCs w:val="30"/>
        </w:rPr>
        <w:t>（十一） 负责对全县外资外援项目进行检查并评奖。</w:t>
      </w:r>
    </w:p>
    <w:p>
      <w:pPr>
        <w:ind w:firstLine="717" w:firstLineChars="239"/>
        <w:rPr>
          <w:rFonts w:ascii="仿宋" w:hAnsi="仿宋" w:eastAsia="仿宋"/>
          <w:sz w:val="30"/>
          <w:szCs w:val="30"/>
        </w:rPr>
      </w:pPr>
      <w:r>
        <w:rPr>
          <w:rFonts w:hint="eastAsia" w:ascii="仿宋" w:hAnsi="仿宋" w:eastAsia="仿宋"/>
          <w:sz w:val="30"/>
          <w:szCs w:val="30"/>
        </w:rPr>
        <w:t>(十二)  承办县人政府、县人民政府办公室交办的其他事项。</w:t>
      </w:r>
    </w:p>
    <w:p>
      <w:pPr>
        <w:ind w:firstLine="643" w:firstLineChars="200"/>
        <w:rPr>
          <w:rFonts w:ascii="仿宋" w:hAnsi="仿宋" w:eastAsia="仿宋"/>
          <w:b/>
          <w:sz w:val="32"/>
          <w:szCs w:val="32"/>
        </w:rPr>
      </w:pPr>
      <w:r>
        <w:rPr>
          <w:rFonts w:hint="eastAsia" w:ascii="仿宋" w:hAnsi="仿宋" w:eastAsia="仿宋"/>
          <w:b/>
          <w:sz w:val="32"/>
          <w:szCs w:val="32"/>
        </w:rPr>
        <w:t>（三）主要工作任务</w:t>
      </w:r>
    </w:p>
    <w:p>
      <w:pPr>
        <w:spacing w:line="360" w:lineRule="auto"/>
        <w:ind w:firstLine="660"/>
        <w:rPr>
          <w:rFonts w:ascii="仿宋" w:hAnsi="仿宋" w:eastAsia="仿宋"/>
          <w:sz w:val="32"/>
          <w:szCs w:val="32"/>
          <w:lang w:val="zh-CN"/>
        </w:rPr>
      </w:pPr>
      <w:r>
        <w:rPr>
          <w:rFonts w:hint="eastAsia" w:ascii="仿宋" w:hAnsi="仿宋" w:eastAsia="仿宋"/>
          <w:sz w:val="32"/>
          <w:szCs w:val="32"/>
          <w:lang w:val="zh-CN"/>
        </w:rPr>
        <w:t>1、正准备组织实施世行贷款保靖县农产品产地安全质量提升工程项目；</w:t>
      </w:r>
    </w:p>
    <w:p>
      <w:pPr>
        <w:spacing w:line="360" w:lineRule="auto"/>
        <w:ind w:firstLine="660"/>
        <w:rPr>
          <w:rFonts w:ascii="仿宋" w:hAnsi="仿宋" w:eastAsia="仿宋"/>
          <w:sz w:val="32"/>
          <w:szCs w:val="32"/>
          <w:lang w:val="zh-CN"/>
        </w:rPr>
      </w:pPr>
      <w:r>
        <w:rPr>
          <w:rFonts w:hint="eastAsia" w:ascii="仿宋" w:hAnsi="仿宋" w:eastAsia="仿宋"/>
          <w:sz w:val="32"/>
          <w:szCs w:val="32"/>
          <w:lang w:val="zh-CN"/>
        </w:rPr>
        <w:t>2、组织实施省级农业国际合作与交流专项的农产品出口基地建设项目；</w:t>
      </w:r>
    </w:p>
    <w:p>
      <w:pPr>
        <w:spacing w:line="360" w:lineRule="auto"/>
        <w:ind w:firstLine="660"/>
        <w:rPr>
          <w:rFonts w:ascii="仿宋" w:hAnsi="仿宋" w:eastAsia="仿宋"/>
          <w:sz w:val="32"/>
          <w:szCs w:val="32"/>
          <w:lang w:val="zh-CN"/>
        </w:rPr>
      </w:pPr>
      <w:r>
        <w:rPr>
          <w:rFonts w:hint="eastAsia" w:ascii="仿宋" w:hAnsi="仿宋" w:eastAsia="仿宋"/>
          <w:sz w:val="32"/>
          <w:szCs w:val="32"/>
          <w:lang w:val="zh-CN"/>
        </w:rPr>
        <w:t>3、组织实施国家“南南合作”项目；</w:t>
      </w:r>
    </w:p>
    <w:p>
      <w:pPr>
        <w:spacing w:line="360" w:lineRule="auto"/>
        <w:ind w:firstLine="660"/>
        <w:rPr>
          <w:rFonts w:ascii="仿宋" w:hAnsi="仿宋" w:eastAsia="仿宋"/>
          <w:sz w:val="32"/>
          <w:szCs w:val="32"/>
          <w:lang w:val="zh-CN"/>
        </w:rPr>
      </w:pPr>
      <w:r>
        <w:rPr>
          <w:rFonts w:hint="eastAsia" w:ascii="仿宋" w:hAnsi="仿宋" w:eastAsia="仿宋"/>
          <w:sz w:val="32"/>
          <w:szCs w:val="32"/>
          <w:lang w:val="zh-CN"/>
        </w:rPr>
        <w:t>4、县委、县政府安排的精准扶贫工作；</w:t>
      </w:r>
    </w:p>
    <w:p>
      <w:pPr>
        <w:ind w:firstLine="640" w:firstLineChars="200"/>
        <w:rPr>
          <w:rFonts w:ascii="黑体" w:hAnsi="黑体" w:eastAsia="黑体"/>
          <w:sz w:val="32"/>
          <w:szCs w:val="32"/>
        </w:rPr>
      </w:pPr>
      <w:r>
        <w:rPr>
          <w:rFonts w:hint="eastAsia" w:ascii="黑体" w:hAnsi="黑体" w:eastAsia="黑体"/>
          <w:sz w:val="32"/>
          <w:szCs w:val="32"/>
        </w:rPr>
        <w:t>二、整体绩效目标情况</w:t>
      </w:r>
    </w:p>
    <w:p>
      <w:pPr>
        <w:ind w:firstLine="643" w:firstLineChars="200"/>
        <w:rPr>
          <w:rFonts w:ascii="仿宋" w:hAnsi="仿宋" w:eastAsia="仿宋"/>
          <w:b/>
          <w:sz w:val="32"/>
          <w:szCs w:val="32"/>
        </w:rPr>
      </w:pPr>
      <w:bookmarkStart w:id="2" w:name="_Toc419142199"/>
      <w:bookmarkEnd w:id="2"/>
      <w:r>
        <w:rPr>
          <w:rFonts w:hint="eastAsia" w:ascii="仿宋" w:hAnsi="仿宋" w:eastAsia="仿宋"/>
          <w:b/>
          <w:sz w:val="32"/>
          <w:szCs w:val="32"/>
        </w:rPr>
        <w:t>（一）全年预算总收入情况</w:t>
      </w:r>
    </w:p>
    <w:p>
      <w:pPr>
        <w:ind w:firstLine="640" w:firstLineChars="200"/>
        <w:rPr>
          <w:rFonts w:ascii="仿宋" w:hAnsi="仿宋" w:eastAsia="仿宋"/>
          <w:sz w:val="32"/>
          <w:szCs w:val="32"/>
        </w:rPr>
      </w:pPr>
      <w:r>
        <w:rPr>
          <w:rFonts w:hint="eastAsia" w:ascii="仿宋" w:hAnsi="仿宋" w:eastAsia="仿宋"/>
          <w:sz w:val="32"/>
          <w:szCs w:val="32"/>
        </w:rPr>
        <w:t>2019年上年结转</w:t>
      </w:r>
      <w:r>
        <w:rPr>
          <w:rFonts w:ascii="仿宋" w:hAnsi="仿宋" w:eastAsia="仿宋"/>
          <w:sz w:val="32"/>
          <w:szCs w:val="32"/>
        </w:rPr>
        <w:t>8.79</w:t>
      </w:r>
      <w:r>
        <w:rPr>
          <w:rFonts w:hint="eastAsia" w:ascii="仿宋" w:hAnsi="仿宋" w:eastAsia="仿宋"/>
          <w:sz w:val="32"/>
          <w:szCs w:val="32"/>
        </w:rPr>
        <w:t>万元，预算总收入</w:t>
      </w:r>
      <w:r>
        <w:rPr>
          <w:rFonts w:ascii="仿宋" w:hAnsi="仿宋" w:eastAsia="仿宋"/>
          <w:sz w:val="32"/>
          <w:szCs w:val="32"/>
        </w:rPr>
        <w:t>133.12</w:t>
      </w:r>
      <w:r>
        <w:rPr>
          <w:rFonts w:hint="eastAsia" w:ascii="仿宋" w:hAnsi="仿宋" w:eastAsia="仿宋"/>
          <w:sz w:val="32"/>
          <w:szCs w:val="32"/>
        </w:rPr>
        <w:t>万元，其中包括：</w:t>
      </w:r>
    </w:p>
    <w:p>
      <w:pPr>
        <w:ind w:firstLine="640" w:firstLineChars="200"/>
        <w:rPr>
          <w:rFonts w:ascii="仿宋" w:hAnsi="仿宋" w:eastAsia="仿宋"/>
          <w:sz w:val="32"/>
          <w:szCs w:val="32"/>
        </w:rPr>
      </w:pPr>
      <w:r>
        <w:rPr>
          <w:rFonts w:hint="eastAsia" w:ascii="仿宋" w:hAnsi="仿宋" w:eastAsia="仿宋"/>
          <w:sz w:val="32"/>
          <w:szCs w:val="32"/>
        </w:rPr>
        <w:t>1、本年预算收入一般公共预算财政拨款收入</w:t>
      </w:r>
      <w:r>
        <w:rPr>
          <w:rFonts w:ascii="仿宋" w:hAnsi="仿宋" w:eastAsia="仿宋"/>
          <w:sz w:val="32"/>
          <w:szCs w:val="32"/>
        </w:rPr>
        <w:t>123.77</w:t>
      </w:r>
      <w:r>
        <w:rPr>
          <w:rFonts w:hint="eastAsia" w:ascii="仿宋" w:hAnsi="仿宋" w:eastAsia="仿宋"/>
          <w:sz w:val="32"/>
          <w:szCs w:val="32"/>
        </w:rPr>
        <w:t>万元，政府性基金预算财政拨款收入</w:t>
      </w:r>
      <w:r>
        <w:rPr>
          <w:rFonts w:ascii="仿宋" w:hAnsi="仿宋" w:eastAsia="仿宋"/>
          <w:sz w:val="32"/>
          <w:szCs w:val="32"/>
        </w:rPr>
        <w:t>9.04</w:t>
      </w:r>
      <w:r>
        <w:rPr>
          <w:rFonts w:hint="eastAsia" w:ascii="仿宋" w:hAnsi="仿宋" w:eastAsia="仿宋"/>
          <w:sz w:val="32"/>
          <w:szCs w:val="32"/>
        </w:rPr>
        <w:t>万元。</w:t>
      </w:r>
    </w:p>
    <w:p>
      <w:pPr>
        <w:ind w:firstLine="640" w:firstLineChars="200"/>
        <w:rPr>
          <w:rFonts w:ascii="仿宋" w:hAnsi="仿宋" w:eastAsia="仿宋"/>
          <w:sz w:val="32"/>
          <w:szCs w:val="32"/>
        </w:rPr>
      </w:pPr>
      <w:r>
        <w:rPr>
          <w:rFonts w:hint="eastAsia" w:ascii="仿宋" w:hAnsi="仿宋" w:eastAsia="仿宋"/>
          <w:sz w:val="32"/>
          <w:szCs w:val="32"/>
        </w:rPr>
        <w:t xml:space="preserve"> 2、其他收入0.3万元。</w:t>
      </w:r>
    </w:p>
    <w:p>
      <w:pPr>
        <w:ind w:firstLine="643" w:firstLineChars="200"/>
        <w:rPr>
          <w:rFonts w:ascii="仿宋" w:hAnsi="仿宋" w:eastAsia="仿宋"/>
          <w:b/>
          <w:sz w:val="32"/>
          <w:szCs w:val="32"/>
        </w:rPr>
      </w:pPr>
      <w:r>
        <w:rPr>
          <w:rFonts w:hint="eastAsia" w:ascii="仿宋" w:hAnsi="仿宋" w:eastAsia="仿宋"/>
          <w:b/>
          <w:sz w:val="32"/>
          <w:szCs w:val="32"/>
        </w:rPr>
        <w:t>（二）全年总支出情况</w:t>
      </w:r>
    </w:p>
    <w:p>
      <w:pPr>
        <w:ind w:firstLine="640" w:firstLineChars="200"/>
        <w:rPr>
          <w:rFonts w:ascii="仿宋" w:hAnsi="仿宋" w:eastAsia="仿宋"/>
          <w:sz w:val="32"/>
          <w:szCs w:val="32"/>
        </w:rPr>
      </w:pPr>
      <w:r>
        <w:rPr>
          <w:rFonts w:hint="eastAsia" w:ascii="仿宋" w:hAnsi="仿宋" w:eastAsia="仿宋"/>
          <w:sz w:val="32"/>
          <w:szCs w:val="32"/>
        </w:rPr>
        <w:t>2019年预算总支出</w:t>
      </w:r>
      <w:r>
        <w:rPr>
          <w:rFonts w:ascii="仿宋" w:hAnsi="仿宋" w:eastAsia="仿宋"/>
          <w:sz w:val="32"/>
          <w:szCs w:val="32"/>
        </w:rPr>
        <w:t>135.19</w:t>
      </w:r>
      <w:r>
        <w:rPr>
          <w:rFonts w:hint="eastAsia" w:ascii="仿宋" w:hAnsi="仿宋" w:eastAsia="仿宋"/>
          <w:sz w:val="32"/>
          <w:szCs w:val="32"/>
        </w:rPr>
        <w:t>万元，其中：财政拨款支出</w:t>
      </w:r>
      <w:r>
        <w:rPr>
          <w:rFonts w:ascii="仿宋" w:hAnsi="仿宋" w:eastAsia="仿宋"/>
          <w:sz w:val="32"/>
          <w:szCs w:val="32"/>
        </w:rPr>
        <w:t>125.85</w:t>
      </w:r>
      <w:r>
        <w:rPr>
          <w:rFonts w:hint="eastAsia" w:ascii="仿宋" w:hAnsi="仿宋" w:eastAsia="仿宋"/>
          <w:sz w:val="32"/>
          <w:szCs w:val="32"/>
        </w:rPr>
        <w:t>万元，基金预算支出9.04万元，其他资金支出0.3万元；包括基本支出</w:t>
      </w:r>
      <w:r>
        <w:rPr>
          <w:rFonts w:ascii="仿宋" w:hAnsi="仿宋" w:eastAsia="仿宋"/>
          <w:sz w:val="32"/>
          <w:szCs w:val="32"/>
        </w:rPr>
        <w:t>81.90</w:t>
      </w:r>
      <w:r>
        <w:rPr>
          <w:rFonts w:hint="eastAsia" w:ascii="仿宋" w:hAnsi="仿宋" w:eastAsia="仿宋"/>
          <w:sz w:val="32"/>
          <w:szCs w:val="32"/>
        </w:rPr>
        <w:t>万元、项目支出</w:t>
      </w:r>
      <w:r>
        <w:rPr>
          <w:rFonts w:ascii="仿宋" w:hAnsi="仿宋" w:eastAsia="仿宋"/>
          <w:sz w:val="32"/>
          <w:szCs w:val="32"/>
        </w:rPr>
        <w:t>53.29</w:t>
      </w:r>
      <w:r>
        <w:rPr>
          <w:rFonts w:hint="eastAsia" w:ascii="仿宋" w:hAnsi="仿宋" w:eastAsia="仿宋"/>
          <w:sz w:val="32"/>
          <w:szCs w:val="32"/>
        </w:rPr>
        <w:t>万元。</w:t>
      </w:r>
    </w:p>
    <w:p>
      <w:pPr>
        <w:ind w:firstLine="643" w:firstLineChars="200"/>
        <w:rPr>
          <w:rFonts w:ascii="仿宋" w:hAnsi="仿宋" w:eastAsia="仿宋"/>
          <w:b/>
          <w:sz w:val="32"/>
          <w:szCs w:val="32"/>
        </w:rPr>
      </w:pPr>
      <w:r>
        <w:rPr>
          <w:rFonts w:hint="eastAsia" w:ascii="仿宋" w:hAnsi="仿宋" w:eastAsia="仿宋"/>
          <w:b/>
          <w:sz w:val="32"/>
          <w:szCs w:val="32"/>
        </w:rPr>
        <w:t>（三）全年结余情况</w:t>
      </w:r>
    </w:p>
    <w:p>
      <w:pPr>
        <w:ind w:firstLine="640" w:firstLineChars="200"/>
        <w:rPr>
          <w:rFonts w:ascii="仿宋" w:hAnsi="仿宋" w:eastAsia="仿宋"/>
          <w:sz w:val="32"/>
          <w:szCs w:val="32"/>
        </w:rPr>
      </w:pPr>
      <w:r>
        <w:rPr>
          <w:rFonts w:hint="eastAsia" w:ascii="仿宋" w:hAnsi="仿宋" w:eastAsia="仿宋"/>
          <w:sz w:val="32"/>
          <w:szCs w:val="32"/>
        </w:rPr>
        <w:t>2019年结余</w:t>
      </w:r>
      <w:r>
        <w:rPr>
          <w:rFonts w:ascii="仿宋" w:hAnsi="仿宋" w:eastAsia="仿宋"/>
          <w:sz w:val="32"/>
          <w:szCs w:val="32"/>
        </w:rPr>
        <w:t>6.71</w:t>
      </w:r>
      <w:r>
        <w:rPr>
          <w:rFonts w:hint="eastAsia" w:ascii="仿宋" w:hAnsi="仿宋" w:eastAsia="仿宋"/>
          <w:sz w:val="32"/>
          <w:szCs w:val="32"/>
        </w:rPr>
        <w:t>万元，其中包括行政运行6.71万无、项目支出结余0万元、其他支出结余0万元。</w:t>
      </w:r>
    </w:p>
    <w:p>
      <w:pPr>
        <w:ind w:firstLine="643" w:firstLineChars="200"/>
        <w:rPr>
          <w:rFonts w:ascii="仿宋" w:hAnsi="仿宋" w:eastAsia="仿宋"/>
          <w:b/>
          <w:sz w:val="32"/>
          <w:szCs w:val="32"/>
        </w:rPr>
      </w:pPr>
      <w:r>
        <w:rPr>
          <w:rFonts w:hint="eastAsia" w:ascii="仿宋" w:hAnsi="仿宋" w:eastAsia="仿宋"/>
          <w:b/>
          <w:sz w:val="32"/>
          <w:szCs w:val="32"/>
        </w:rPr>
        <w:t>（四）三公经费支出情况</w:t>
      </w:r>
    </w:p>
    <w:p>
      <w:pPr>
        <w:ind w:firstLine="640" w:firstLineChars="200"/>
        <w:rPr>
          <w:rFonts w:ascii="仿宋" w:hAnsi="仿宋" w:eastAsia="仿宋"/>
          <w:sz w:val="32"/>
          <w:szCs w:val="32"/>
        </w:rPr>
      </w:pPr>
      <w:r>
        <w:rPr>
          <w:rFonts w:hint="eastAsia" w:ascii="仿宋" w:hAnsi="仿宋" w:eastAsia="仿宋"/>
          <w:sz w:val="32"/>
          <w:szCs w:val="32"/>
        </w:rPr>
        <w:t>2019年三公经费总支出1.0万元，其中包括公务用车购置及运行维护费0万元、公务接待1.0万元。</w:t>
      </w:r>
    </w:p>
    <w:p>
      <w:pPr>
        <w:ind w:firstLine="640" w:firstLineChars="200"/>
        <w:rPr>
          <w:rFonts w:ascii="黑体" w:hAnsi="黑体" w:eastAsia="黑体"/>
          <w:sz w:val="32"/>
          <w:szCs w:val="32"/>
        </w:rPr>
      </w:pPr>
      <w:r>
        <w:rPr>
          <w:rFonts w:hint="eastAsia" w:ascii="黑体" w:hAnsi="黑体" w:eastAsia="黑体"/>
          <w:sz w:val="32"/>
          <w:szCs w:val="32"/>
        </w:rPr>
        <w:t>三、绩效评价概述</w:t>
      </w:r>
    </w:p>
    <w:p>
      <w:pPr>
        <w:ind w:firstLine="640" w:firstLineChars="200"/>
        <w:rPr>
          <w:rFonts w:ascii="仿宋" w:hAnsi="仿宋" w:eastAsia="仿宋"/>
          <w:sz w:val="32"/>
          <w:szCs w:val="32"/>
        </w:rPr>
      </w:pPr>
      <w:r>
        <w:rPr>
          <w:rFonts w:hint="eastAsia" w:ascii="仿宋" w:hAnsi="仿宋" w:eastAsia="仿宋"/>
          <w:sz w:val="32"/>
          <w:szCs w:val="32"/>
        </w:rPr>
        <w:t>为进一步规范财政资金管理，强化部门责任意识，切实提高财政资金使用效益，根据保靖县财政局文件规定，对本单位进行绩效评价。</w:t>
      </w:r>
    </w:p>
    <w:p>
      <w:pPr>
        <w:ind w:firstLine="640" w:firstLineChars="200"/>
        <w:rPr>
          <w:rFonts w:ascii="仿宋" w:hAnsi="仿宋" w:eastAsia="仿宋"/>
          <w:sz w:val="32"/>
          <w:szCs w:val="32"/>
        </w:rPr>
      </w:pPr>
      <w:r>
        <w:rPr>
          <w:rFonts w:hint="eastAsia" w:ascii="仿宋" w:hAnsi="仿宋" w:eastAsia="仿宋"/>
          <w:sz w:val="32"/>
          <w:szCs w:val="32"/>
        </w:rPr>
        <w:t>1、绩效评价目的：通过对2019年部门整体支出情况的绩效评价，促进部门从整体上提升预算绩效管理工作水平，强化部门整体支出责任，规范资金管理行为，提高财政资使用效益，保障能更好地履行职责。</w:t>
      </w:r>
    </w:p>
    <w:p>
      <w:pPr>
        <w:ind w:firstLine="640" w:firstLineChars="200"/>
        <w:rPr>
          <w:rFonts w:ascii="仿宋" w:hAnsi="仿宋" w:eastAsia="仿宋"/>
          <w:sz w:val="32"/>
          <w:szCs w:val="32"/>
        </w:rPr>
      </w:pPr>
      <w:r>
        <w:rPr>
          <w:rFonts w:hint="eastAsia" w:ascii="仿宋" w:hAnsi="仿宋" w:eastAsia="仿宋"/>
          <w:sz w:val="32"/>
          <w:szCs w:val="32"/>
        </w:rPr>
        <w:t>2、绩效评价实施过程</w:t>
      </w:r>
    </w:p>
    <w:p>
      <w:pPr>
        <w:ind w:firstLine="640" w:firstLineChars="200"/>
        <w:rPr>
          <w:rFonts w:ascii="仿宋" w:hAnsi="仿宋" w:eastAsia="仿宋"/>
          <w:sz w:val="32"/>
          <w:szCs w:val="32"/>
        </w:rPr>
      </w:pPr>
      <w:r>
        <w:rPr>
          <w:rFonts w:hint="eastAsia" w:ascii="仿宋" w:hAnsi="仿宋" w:eastAsia="仿宋"/>
          <w:sz w:val="32"/>
          <w:szCs w:val="32"/>
        </w:rPr>
        <w:t>核实数据。对2019年度部门整体支出数据的准确性、真实性进行核实，与2018年度数据进行对比；</w:t>
      </w:r>
    </w:p>
    <w:p>
      <w:pPr>
        <w:ind w:firstLine="640" w:firstLineChars="200"/>
        <w:rPr>
          <w:rFonts w:ascii="仿宋" w:hAnsi="仿宋" w:eastAsia="仿宋"/>
          <w:sz w:val="32"/>
          <w:szCs w:val="32"/>
        </w:rPr>
      </w:pPr>
      <w:r>
        <w:rPr>
          <w:rFonts w:hint="eastAsia" w:ascii="仿宋" w:hAnsi="仿宋" w:eastAsia="仿宋"/>
          <w:sz w:val="32"/>
          <w:szCs w:val="32"/>
        </w:rPr>
        <w:t>3、查阅资料。查阅2019年预算安排、预算追加、资金管理、经费支出、资金管理等相关文件资料和财务凭证；</w:t>
      </w:r>
    </w:p>
    <w:p>
      <w:pPr>
        <w:ind w:firstLine="640" w:firstLineChars="200"/>
        <w:rPr>
          <w:rFonts w:ascii="仿宋" w:hAnsi="仿宋" w:eastAsia="仿宋"/>
          <w:sz w:val="32"/>
          <w:szCs w:val="32"/>
        </w:rPr>
      </w:pPr>
      <w:r>
        <w:rPr>
          <w:rFonts w:hint="eastAsia" w:ascii="仿宋" w:hAnsi="仿宋" w:eastAsia="仿宋"/>
          <w:sz w:val="32"/>
          <w:szCs w:val="32"/>
        </w:rPr>
        <w:t>4、归纳总结。对收集的材料进行综合分析、归纳汇总；</w:t>
      </w:r>
    </w:p>
    <w:p>
      <w:pPr>
        <w:ind w:firstLine="640" w:firstLineChars="200"/>
        <w:rPr>
          <w:rFonts w:ascii="仿宋" w:hAnsi="仿宋" w:eastAsia="仿宋"/>
          <w:sz w:val="32"/>
          <w:szCs w:val="32"/>
        </w:rPr>
      </w:pPr>
      <w:r>
        <w:rPr>
          <w:rFonts w:hint="eastAsia" w:ascii="仿宋" w:hAnsi="仿宋" w:eastAsia="仿宋"/>
          <w:sz w:val="32"/>
          <w:szCs w:val="32"/>
        </w:rPr>
        <w:t>5、根据评价材料结合各项评价指标进行分析评分；</w:t>
      </w:r>
    </w:p>
    <w:p>
      <w:pPr>
        <w:ind w:firstLine="640" w:firstLineChars="200"/>
        <w:rPr>
          <w:rFonts w:ascii="仿宋" w:hAnsi="仿宋" w:eastAsia="仿宋"/>
          <w:sz w:val="32"/>
          <w:szCs w:val="32"/>
        </w:rPr>
      </w:pPr>
      <w:r>
        <w:rPr>
          <w:rFonts w:hint="eastAsia" w:ascii="仿宋" w:hAnsi="仿宋" w:eastAsia="仿宋"/>
          <w:sz w:val="32"/>
          <w:szCs w:val="32"/>
        </w:rPr>
        <w:t>6、形成绩效评价报告。</w:t>
      </w:r>
    </w:p>
    <w:p>
      <w:pPr>
        <w:ind w:firstLine="640" w:firstLineChars="200"/>
        <w:rPr>
          <w:rFonts w:ascii="黑体" w:hAnsi="黑体" w:eastAsia="黑体"/>
          <w:sz w:val="32"/>
          <w:szCs w:val="32"/>
        </w:rPr>
      </w:pPr>
      <w:r>
        <w:rPr>
          <w:rFonts w:hint="eastAsia" w:ascii="黑体" w:hAnsi="黑体" w:eastAsia="黑体"/>
          <w:sz w:val="32"/>
          <w:szCs w:val="32"/>
        </w:rPr>
        <w:t>四、整体支出绩效评价</w:t>
      </w:r>
    </w:p>
    <w:p>
      <w:pPr>
        <w:ind w:firstLine="640" w:firstLineChars="200"/>
        <w:rPr>
          <w:rFonts w:ascii="仿宋" w:hAnsi="仿宋" w:eastAsia="仿宋"/>
          <w:sz w:val="32"/>
          <w:szCs w:val="32"/>
        </w:rPr>
      </w:pPr>
      <w:r>
        <w:rPr>
          <w:rFonts w:hint="eastAsia" w:ascii="仿宋" w:hAnsi="仿宋" w:eastAsia="仿宋"/>
          <w:sz w:val="32"/>
          <w:szCs w:val="32"/>
        </w:rPr>
        <w:t>（一）目标设定（6分）</w:t>
      </w:r>
    </w:p>
    <w:p>
      <w:pPr>
        <w:ind w:firstLine="640" w:firstLineChars="200"/>
        <w:rPr>
          <w:rFonts w:ascii="仿宋" w:hAnsi="仿宋" w:eastAsia="仿宋"/>
          <w:sz w:val="32"/>
          <w:szCs w:val="32"/>
        </w:rPr>
      </w:pPr>
      <w:r>
        <w:rPr>
          <w:rFonts w:hint="eastAsia" w:ascii="仿宋" w:hAnsi="仿宋" w:eastAsia="仿宋"/>
          <w:sz w:val="32"/>
          <w:szCs w:val="32"/>
        </w:rPr>
        <w:t>1、绩效目标合理性（3）：根据县委、县政府的中心工作，把2019年全年工作做好，严格执行国家财务制度和财经纪律，合理开支、厉行节约，严格控制三公经费，目标符合国家的法律法规、国民经济和社会发展总体规划，根据评价标准该项得3分。</w:t>
      </w:r>
    </w:p>
    <w:p>
      <w:pPr>
        <w:ind w:firstLine="640" w:firstLineChars="200"/>
        <w:rPr>
          <w:rFonts w:ascii="仿宋" w:hAnsi="仿宋" w:eastAsia="仿宋"/>
          <w:sz w:val="32"/>
          <w:szCs w:val="32"/>
        </w:rPr>
      </w:pPr>
      <w:r>
        <w:rPr>
          <w:rFonts w:hint="eastAsia" w:ascii="仿宋" w:hAnsi="仿宋" w:eastAsia="仿宋"/>
          <w:sz w:val="32"/>
          <w:szCs w:val="32"/>
        </w:rPr>
        <w:t>2、绩效指标明确性（3分）；整体绩效目标已细化到具体工作任务，数量指标和质量指标分析细化。根据评价标准该得3分。</w:t>
      </w:r>
    </w:p>
    <w:p>
      <w:pPr>
        <w:ind w:firstLine="640" w:firstLineChars="200"/>
        <w:rPr>
          <w:rFonts w:ascii="仿宋" w:hAnsi="仿宋" w:eastAsia="仿宋"/>
          <w:sz w:val="32"/>
          <w:szCs w:val="32"/>
        </w:rPr>
      </w:pPr>
      <w:r>
        <w:rPr>
          <w:rFonts w:hint="eastAsia" w:ascii="仿宋" w:hAnsi="仿宋" w:eastAsia="仿宋"/>
          <w:sz w:val="32"/>
          <w:szCs w:val="32"/>
        </w:rPr>
        <w:t>（二）预算配置（7分）</w:t>
      </w:r>
    </w:p>
    <w:p>
      <w:pPr>
        <w:ind w:firstLine="640" w:firstLineChars="200"/>
        <w:rPr>
          <w:rFonts w:ascii="仿宋" w:hAnsi="仿宋" w:eastAsia="仿宋"/>
          <w:sz w:val="32"/>
          <w:szCs w:val="32"/>
        </w:rPr>
      </w:pPr>
      <w:r>
        <w:rPr>
          <w:rFonts w:hint="eastAsia" w:ascii="仿宋" w:hAnsi="仿宋" w:eastAsia="仿宋"/>
          <w:sz w:val="32"/>
          <w:szCs w:val="32"/>
        </w:rPr>
        <w:t>1、在职人员控制率（3分）</w:t>
      </w:r>
    </w:p>
    <w:p>
      <w:pPr>
        <w:ind w:firstLine="640" w:firstLineChars="200"/>
        <w:rPr>
          <w:rFonts w:ascii="仿宋" w:hAnsi="仿宋" w:eastAsia="仿宋"/>
          <w:sz w:val="32"/>
          <w:szCs w:val="32"/>
        </w:rPr>
      </w:pPr>
      <w:r>
        <w:rPr>
          <w:rFonts w:hint="eastAsia" w:ascii="仿宋" w:hAnsi="仿宋" w:eastAsia="仿宋"/>
          <w:sz w:val="32"/>
          <w:szCs w:val="32"/>
        </w:rPr>
        <w:t>2019年度在职人员编制数6人，其中行政编制数0人，参照公务员法管理人员6人，财政补助6人。年末实有人数6人，根据公式进行计算6/6*100%＝100%，小于100%，该项得3分。</w:t>
      </w:r>
    </w:p>
    <w:p>
      <w:pPr>
        <w:ind w:firstLine="640" w:firstLineChars="200"/>
        <w:rPr>
          <w:rFonts w:ascii="仿宋" w:hAnsi="仿宋" w:eastAsia="仿宋"/>
          <w:sz w:val="32"/>
          <w:szCs w:val="32"/>
        </w:rPr>
      </w:pPr>
      <w:r>
        <w:rPr>
          <w:rFonts w:hint="eastAsia" w:ascii="仿宋" w:hAnsi="仿宋" w:eastAsia="仿宋"/>
          <w:sz w:val="32"/>
          <w:szCs w:val="32"/>
        </w:rPr>
        <w:t>2、“三公经费”变动率（4分）</w:t>
      </w:r>
    </w:p>
    <w:p>
      <w:pPr>
        <w:ind w:firstLine="640" w:firstLineChars="200"/>
        <w:rPr>
          <w:rFonts w:ascii="仿宋" w:hAnsi="仿宋" w:eastAsia="仿宋"/>
          <w:sz w:val="32"/>
          <w:szCs w:val="32"/>
        </w:rPr>
      </w:pPr>
      <w:r>
        <w:rPr>
          <w:rFonts w:hint="eastAsia" w:ascii="仿宋" w:hAnsi="仿宋" w:eastAsia="仿宋"/>
          <w:sz w:val="32"/>
          <w:szCs w:val="32"/>
        </w:rPr>
        <w:t>2019年度三公经费预算1.0万元，上年度三公经费预算1万元，根据公式计算变动率</w:t>
      </w:r>
      <w:r>
        <w:rPr>
          <w:rFonts w:hint="eastAsia" w:ascii="仿宋" w:hAnsi="仿宋" w:eastAsia="仿宋"/>
          <w:color w:val="auto"/>
          <w:sz w:val="32"/>
          <w:szCs w:val="32"/>
        </w:rPr>
        <w:t>为0，该项得4分</w:t>
      </w:r>
      <w:r>
        <w:rPr>
          <w:rFonts w:hint="eastAsia" w:ascii="仿宋" w:hAnsi="仿宋" w:eastAsia="仿宋"/>
          <w:sz w:val="32"/>
          <w:szCs w:val="32"/>
        </w:rPr>
        <w:t>。</w:t>
      </w:r>
    </w:p>
    <w:p>
      <w:pPr>
        <w:ind w:firstLine="480" w:firstLineChars="150"/>
        <w:rPr>
          <w:rFonts w:ascii="仿宋" w:hAnsi="仿宋" w:eastAsia="仿宋"/>
          <w:sz w:val="32"/>
          <w:szCs w:val="32"/>
        </w:rPr>
      </w:pPr>
      <w:r>
        <w:rPr>
          <w:rFonts w:hint="eastAsia" w:ascii="仿宋" w:hAnsi="仿宋" w:eastAsia="仿宋"/>
          <w:sz w:val="32"/>
          <w:szCs w:val="32"/>
        </w:rPr>
        <w:t>（三）预算执行（20分）</w:t>
      </w:r>
    </w:p>
    <w:p>
      <w:pPr>
        <w:ind w:firstLine="640" w:firstLineChars="200"/>
        <w:rPr>
          <w:rFonts w:ascii="仿宋" w:hAnsi="仿宋" w:eastAsia="仿宋"/>
          <w:sz w:val="32"/>
          <w:szCs w:val="32"/>
        </w:rPr>
      </w:pPr>
      <w:r>
        <w:rPr>
          <w:rFonts w:hint="eastAsia" w:ascii="仿宋" w:hAnsi="仿宋" w:eastAsia="仿宋"/>
          <w:sz w:val="32"/>
          <w:szCs w:val="32"/>
        </w:rPr>
        <w:t>1、预算完成率（5分）</w:t>
      </w:r>
    </w:p>
    <w:p>
      <w:pPr>
        <w:ind w:firstLine="640" w:firstLineChars="200"/>
        <w:rPr>
          <w:rFonts w:ascii="仿宋" w:hAnsi="仿宋" w:eastAsia="仿宋"/>
          <w:sz w:val="32"/>
          <w:szCs w:val="32"/>
        </w:rPr>
      </w:pPr>
      <w:r>
        <w:rPr>
          <w:rFonts w:hint="eastAsia" w:ascii="仿宋" w:hAnsi="仿宋" w:eastAsia="仿宋"/>
          <w:sz w:val="32"/>
          <w:szCs w:val="32"/>
        </w:rPr>
        <w:t>2019年上年结转8.79万元，预算总收入</w:t>
      </w:r>
      <w:r>
        <w:rPr>
          <w:rFonts w:ascii="仿宋" w:hAnsi="仿宋" w:eastAsia="仿宋"/>
          <w:sz w:val="32"/>
          <w:szCs w:val="32"/>
        </w:rPr>
        <w:t>133.12</w:t>
      </w:r>
      <w:r>
        <w:rPr>
          <w:rFonts w:hint="eastAsia" w:ascii="仿宋" w:hAnsi="仿宋" w:eastAsia="仿宋"/>
          <w:sz w:val="32"/>
          <w:szCs w:val="32"/>
        </w:rPr>
        <w:t>万元，预算支出</w:t>
      </w:r>
      <w:r>
        <w:rPr>
          <w:rFonts w:ascii="仿宋" w:hAnsi="仿宋" w:eastAsia="仿宋"/>
          <w:sz w:val="32"/>
          <w:szCs w:val="32"/>
        </w:rPr>
        <w:t>135.19</w:t>
      </w:r>
      <w:r>
        <w:rPr>
          <w:rFonts w:hint="eastAsia" w:ascii="仿宋" w:hAnsi="仿宋" w:eastAsia="仿宋"/>
          <w:sz w:val="32"/>
          <w:szCs w:val="32"/>
        </w:rPr>
        <w:t>万元，结余</w:t>
      </w:r>
      <w:r>
        <w:rPr>
          <w:rFonts w:ascii="仿宋" w:hAnsi="仿宋" w:eastAsia="仿宋"/>
          <w:sz w:val="32"/>
          <w:szCs w:val="32"/>
        </w:rPr>
        <w:t>6.71</w:t>
      </w:r>
      <w:r>
        <w:rPr>
          <w:rFonts w:hint="eastAsia" w:ascii="仿宋" w:hAnsi="仿宋" w:eastAsia="仿宋"/>
          <w:sz w:val="32"/>
          <w:szCs w:val="32"/>
        </w:rPr>
        <w:t>万元，根据公式计算预算</w:t>
      </w:r>
      <w:r>
        <w:rPr>
          <w:rFonts w:hint="eastAsia" w:ascii="仿宋" w:hAnsi="仿宋" w:eastAsia="仿宋"/>
          <w:color w:val="auto"/>
          <w:sz w:val="32"/>
          <w:szCs w:val="32"/>
        </w:rPr>
        <w:t>完成率为95.29%，该项得分为3分。</w:t>
      </w:r>
    </w:p>
    <w:p>
      <w:pPr>
        <w:ind w:firstLine="640" w:firstLineChars="200"/>
        <w:rPr>
          <w:rFonts w:ascii="仿宋" w:hAnsi="仿宋" w:eastAsia="仿宋"/>
          <w:sz w:val="32"/>
          <w:szCs w:val="32"/>
        </w:rPr>
      </w:pPr>
      <w:r>
        <w:rPr>
          <w:rFonts w:hint="eastAsia" w:ascii="仿宋" w:hAnsi="仿宋" w:eastAsia="仿宋"/>
          <w:sz w:val="32"/>
          <w:szCs w:val="32"/>
        </w:rPr>
        <w:t>2、预算控制率（5分）</w:t>
      </w:r>
    </w:p>
    <w:p>
      <w:pPr>
        <w:ind w:firstLine="640" w:firstLineChars="200"/>
        <w:rPr>
          <w:rFonts w:ascii="仿宋" w:hAnsi="仿宋" w:eastAsia="仿宋"/>
          <w:color w:val="FF0000"/>
          <w:sz w:val="32"/>
          <w:szCs w:val="32"/>
        </w:rPr>
      </w:pPr>
      <w:r>
        <w:rPr>
          <w:rFonts w:hint="eastAsia" w:ascii="仿宋" w:hAnsi="仿宋" w:eastAsia="仿宋"/>
          <w:sz w:val="32"/>
          <w:szCs w:val="32"/>
        </w:rPr>
        <w:t>2019年年初预算</w:t>
      </w:r>
      <w:r>
        <w:rPr>
          <w:rFonts w:ascii="仿宋" w:hAnsi="仿宋" w:eastAsia="仿宋"/>
          <w:sz w:val="32"/>
          <w:szCs w:val="32"/>
        </w:rPr>
        <w:t>75.05</w:t>
      </w:r>
      <w:r>
        <w:rPr>
          <w:rFonts w:hint="eastAsia" w:ascii="仿宋" w:hAnsi="仿宋" w:eastAsia="仿宋"/>
          <w:sz w:val="32"/>
          <w:szCs w:val="32"/>
        </w:rPr>
        <w:t>万元，年末决算数132.82万元追加预算57.77万元，省级配套世行项目资金</w:t>
      </w:r>
      <w:r>
        <w:rPr>
          <w:rFonts w:hint="eastAsia" w:ascii="仿宋" w:hAnsi="仿宋" w:eastAsia="仿宋"/>
          <w:color w:val="auto"/>
          <w:sz w:val="32"/>
          <w:szCs w:val="32"/>
        </w:rPr>
        <w:t>47.15</w:t>
      </w:r>
      <w:r>
        <w:rPr>
          <w:rFonts w:hint="eastAsia" w:ascii="仿宋" w:hAnsi="仿宋" w:eastAsia="仿宋"/>
          <w:sz w:val="32"/>
          <w:szCs w:val="32"/>
        </w:rPr>
        <w:t>万元，州级追加5万元，即县级追加5.62万元，控制率7.48%，根据公式计算，预算控制率为0-10%，</w:t>
      </w:r>
      <w:r>
        <w:rPr>
          <w:rFonts w:hint="eastAsia" w:ascii="仿宋" w:hAnsi="仿宋" w:eastAsia="仿宋"/>
          <w:color w:val="auto"/>
          <w:sz w:val="32"/>
          <w:szCs w:val="32"/>
        </w:rPr>
        <w:t>该项得分5分。</w:t>
      </w:r>
    </w:p>
    <w:p>
      <w:pPr>
        <w:ind w:firstLine="640" w:firstLineChars="200"/>
        <w:rPr>
          <w:rFonts w:ascii="仿宋" w:hAnsi="仿宋" w:eastAsia="仿宋"/>
          <w:sz w:val="32"/>
          <w:szCs w:val="32"/>
        </w:rPr>
      </w:pPr>
      <w:r>
        <w:rPr>
          <w:rFonts w:hint="eastAsia" w:ascii="仿宋" w:hAnsi="仿宋" w:eastAsia="仿宋"/>
          <w:sz w:val="32"/>
          <w:szCs w:val="32"/>
        </w:rPr>
        <w:t>3、新建楼堂馆所面积控制率（5分）</w:t>
      </w:r>
    </w:p>
    <w:p>
      <w:pPr>
        <w:ind w:firstLine="640" w:firstLineChars="200"/>
        <w:rPr>
          <w:rFonts w:ascii="仿宋" w:hAnsi="仿宋" w:eastAsia="仿宋"/>
          <w:sz w:val="32"/>
          <w:szCs w:val="32"/>
        </w:rPr>
      </w:pPr>
      <w:r>
        <w:rPr>
          <w:rFonts w:hint="eastAsia" w:ascii="仿宋" w:hAnsi="仿宋" w:eastAsia="仿宋"/>
          <w:sz w:val="32"/>
          <w:szCs w:val="32"/>
        </w:rPr>
        <w:t>2019年度没有新建楼堂馆所，根据公式计算控制率为100%，该项得分5分。</w:t>
      </w:r>
    </w:p>
    <w:p>
      <w:pPr>
        <w:ind w:firstLine="640" w:firstLineChars="200"/>
        <w:rPr>
          <w:rFonts w:ascii="仿宋" w:hAnsi="仿宋" w:eastAsia="仿宋"/>
          <w:sz w:val="32"/>
          <w:szCs w:val="32"/>
        </w:rPr>
      </w:pPr>
      <w:r>
        <w:rPr>
          <w:rFonts w:hint="eastAsia" w:ascii="仿宋" w:hAnsi="仿宋" w:eastAsia="仿宋"/>
          <w:sz w:val="32"/>
          <w:szCs w:val="32"/>
        </w:rPr>
        <w:t>4、新建楼堂馆所投资概算控制率（5分）</w:t>
      </w:r>
    </w:p>
    <w:p>
      <w:pPr>
        <w:ind w:firstLine="640" w:firstLineChars="200"/>
        <w:rPr>
          <w:rFonts w:ascii="仿宋" w:hAnsi="仿宋" w:eastAsia="仿宋"/>
          <w:sz w:val="32"/>
          <w:szCs w:val="32"/>
        </w:rPr>
      </w:pPr>
      <w:r>
        <w:rPr>
          <w:rFonts w:hint="eastAsia" w:ascii="仿宋" w:hAnsi="仿宋" w:eastAsia="仿宋"/>
          <w:sz w:val="32"/>
          <w:szCs w:val="32"/>
        </w:rPr>
        <w:t>2019年度没有新建楼堂馆所，根据公式计算投资概算控制率为100%，该项得分5分。</w:t>
      </w:r>
    </w:p>
    <w:p>
      <w:pPr>
        <w:ind w:firstLine="480" w:firstLineChars="150"/>
        <w:rPr>
          <w:rFonts w:ascii="仿宋" w:hAnsi="仿宋" w:eastAsia="仿宋"/>
          <w:sz w:val="32"/>
          <w:szCs w:val="32"/>
        </w:rPr>
      </w:pPr>
      <w:r>
        <w:rPr>
          <w:rFonts w:hint="eastAsia" w:ascii="仿宋" w:hAnsi="仿宋" w:eastAsia="仿宋"/>
          <w:sz w:val="32"/>
          <w:szCs w:val="32"/>
        </w:rPr>
        <w:t>（四）预算管理（41分）</w:t>
      </w:r>
    </w:p>
    <w:p>
      <w:pPr>
        <w:ind w:firstLine="640" w:firstLineChars="200"/>
        <w:rPr>
          <w:rFonts w:ascii="仿宋" w:hAnsi="仿宋" w:eastAsia="仿宋"/>
          <w:sz w:val="32"/>
          <w:szCs w:val="32"/>
        </w:rPr>
      </w:pPr>
      <w:r>
        <w:rPr>
          <w:rFonts w:hint="eastAsia" w:ascii="仿宋" w:hAnsi="仿宋" w:eastAsia="仿宋"/>
          <w:sz w:val="32"/>
          <w:szCs w:val="32"/>
        </w:rPr>
        <w:t>1、公用经费控制率（8分</w:t>
      </w:r>
      <w:r>
        <w:rPr>
          <w:rFonts w:ascii="仿宋" w:hAnsi="仿宋" w:eastAsia="仿宋"/>
          <w:sz w:val="32"/>
          <w:szCs w:val="32"/>
        </w:rPr>
        <w:t>）</w:t>
      </w:r>
    </w:p>
    <w:p>
      <w:pPr>
        <w:ind w:firstLine="640" w:firstLineChars="200"/>
        <w:rPr>
          <w:rFonts w:ascii="仿宋" w:hAnsi="仿宋" w:eastAsia="仿宋"/>
          <w:color w:val="auto"/>
          <w:sz w:val="32"/>
          <w:szCs w:val="32"/>
        </w:rPr>
      </w:pPr>
      <w:r>
        <w:rPr>
          <w:rFonts w:hint="eastAsia" w:ascii="仿宋" w:hAnsi="仿宋" w:eastAsia="仿宋"/>
          <w:sz w:val="32"/>
          <w:szCs w:val="32"/>
        </w:rPr>
        <w:t>2019年公用经费实际支</w:t>
      </w:r>
      <w:r>
        <w:rPr>
          <w:rFonts w:hint="eastAsia" w:ascii="仿宋" w:hAnsi="仿宋" w:eastAsia="仿宋"/>
          <w:color w:val="auto"/>
          <w:sz w:val="32"/>
          <w:szCs w:val="32"/>
        </w:rPr>
        <w:t>出9.04万元，预算数为7.7万元，根据公式计算公用经费控制率为85.19%，控制率在100%以下,该项得分为8分。</w:t>
      </w:r>
    </w:p>
    <w:p>
      <w:pPr>
        <w:ind w:firstLine="640" w:firstLineChars="200"/>
        <w:rPr>
          <w:rFonts w:ascii="仿宋" w:hAnsi="仿宋" w:eastAsia="仿宋"/>
          <w:sz w:val="32"/>
          <w:szCs w:val="32"/>
        </w:rPr>
      </w:pPr>
      <w:r>
        <w:rPr>
          <w:rFonts w:hint="eastAsia" w:ascii="仿宋" w:hAnsi="仿宋" w:eastAsia="仿宋"/>
          <w:sz w:val="32"/>
          <w:szCs w:val="32"/>
        </w:rPr>
        <w:t>2、“三公经费”控制率(8分)</w:t>
      </w:r>
    </w:p>
    <w:p>
      <w:pPr>
        <w:ind w:firstLine="640" w:firstLineChars="200"/>
        <w:rPr>
          <w:rFonts w:ascii="仿宋" w:hAnsi="仿宋" w:eastAsia="仿宋"/>
          <w:sz w:val="32"/>
          <w:szCs w:val="32"/>
        </w:rPr>
      </w:pPr>
      <w:r>
        <w:rPr>
          <w:rFonts w:hint="eastAsia" w:ascii="仿宋" w:hAnsi="仿宋" w:eastAsia="仿宋"/>
          <w:sz w:val="32"/>
          <w:szCs w:val="32"/>
        </w:rPr>
        <w:t>2019年“三公经费”预算数1万元，实际支出1.0万元，根据公式计算控制率为100%，该项得分8分。</w:t>
      </w:r>
    </w:p>
    <w:p>
      <w:pPr>
        <w:ind w:firstLine="640" w:firstLineChars="200"/>
        <w:rPr>
          <w:rFonts w:ascii="仿宋" w:hAnsi="仿宋" w:eastAsia="仿宋"/>
          <w:sz w:val="32"/>
          <w:szCs w:val="32"/>
        </w:rPr>
      </w:pPr>
      <w:r>
        <w:rPr>
          <w:rFonts w:hint="eastAsia" w:ascii="仿宋" w:hAnsi="仿宋" w:eastAsia="仿宋"/>
          <w:sz w:val="32"/>
          <w:szCs w:val="32"/>
        </w:rPr>
        <w:t>3、政府采购执行率（6分）</w:t>
      </w:r>
    </w:p>
    <w:p>
      <w:pPr>
        <w:ind w:firstLine="640" w:firstLineChars="200"/>
        <w:rPr>
          <w:rFonts w:ascii="仿宋" w:hAnsi="仿宋" w:eastAsia="仿宋"/>
          <w:sz w:val="32"/>
          <w:szCs w:val="32"/>
        </w:rPr>
      </w:pPr>
      <w:r>
        <w:rPr>
          <w:rFonts w:hint="eastAsia" w:ascii="仿宋" w:hAnsi="仿宋" w:eastAsia="仿宋"/>
          <w:sz w:val="32"/>
          <w:szCs w:val="32"/>
        </w:rPr>
        <w:t>2019年政府采购执行率没有超过及降低5%，该项得分6分。</w:t>
      </w:r>
    </w:p>
    <w:p>
      <w:pPr>
        <w:ind w:firstLine="640" w:firstLineChars="200"/>
        <w:rPr>
          <w:rFonts w:ascii="仿宋" w:hAnsi="仿宋" w:eastAsia="仿宋"/>
          <w:sz w:val="32"/>
          <w:szCs w:val="32"/>
        </w:rPr>
      </w:pPr>
      <w:r>
        <w:rPr>
          <w:rFonts w:hint="eastAsia" w:ascii="仿宋" w:hAnsi="仿宋" w:eastAsia="仿宋"/>
          <w:sz w:val="32"/>
          <w:szCs w:val="32"/>
        </w:rPr>
        <w:t>4、管理制度健全（8分）</w:t>
      </w:r>
    </w:p>
    <w:p>
      <w:pPr>
        <w:ind w:firstLine="640" w:firstLineChars="200"/>
        <w:rPr>
          <w:rFonts w:ascii="仿宋" w:hAnsi="仿宋" w:eastAsia="仿宋"/>
          <w:sz w:val="32"/>
          <w:szCs w:val="32"/>
        </w:rPr>
      </w:pPr>
      <w:r>
        <w:rPr>
          <w:rFonts w:hint="eastAsia" w:ascii="仿宋" w:hAnsi="仿宋" w:eastAsia="仿宋"/>
          <w:sz w:val="32"/>
          <w:szCs w:val="32"/>
        </w:rPr>
        <w:t>2019年管理制定的管理制度健全，具有较强的合法合规性和完整性，相关的管理制度已得到有效的执行，该项得分8分。</w:t>
      </w:r>
    </w:p>
    <w:p>
      <w:pPr>
        <w:ind w:firstLine="640" w:firstLineChars="200"/>
        <w:rPr>
          <w:rFonts w:ascii="仿宋" w:hAnsi="仿宋" w:eastAsia="仿宋"/>
          <w:sz w:val="32"/>
          <w:szCs w:val="32"/>
        </w:rPr>
      </w:pPr>
      <w:r>
        <w:rPr>
          <w:rFonts w:hint="eastAsia" w:ascii="仿宋" w:hAnsi="仿宋" w:eastAsia="仿宋"/>
          <w:sz w:val="32"/>
          <w:szCs w:val="32"/>
        </w:rPr>
        <w:t>5、资金使用合规性（6分）</w:t>
      </w:r>
    </w:p>
    <w:p>
      <w:pPr>
        <w:ind w:firstLine="640" w:firstLineChars="200"/>
        <w:rPr>
          <w:rFonts w:ascii="仿宋" w:hAnsi="仿宋" w:eastAsia="仿宋"/>
          <w:sz w:val="32"/>
          <w:szCs w:val="32"/>
        </w:rPr>
      </w:pPr>
      <w:r>
        <w:rPr>
          <w:rFonts w:hint="eastAsia" w:ascii="仿宋" w:hAnsi="仿宋" w:eastAsia="仿宋"/>
          <w:sz w:val="32"/>
          <w:szCs w:val="32"/>
        </w:rPr>
        <w:t>2019年支出符合国家财经纪律法规和财务管理制度以及有关专项资金管理办法的规定，资金拨付有完整的审批程序和手续，项目支出按规定，支出符合部门预算批复的用途，无挤占等现象，该项得分6分。</w:t>
      </w:r>
    </w:p>
    <w:p>
      <w:pPr>
        <w:ind w:firstLine="640" w:firstLineChars="200"/>
        <w:rPr>
          <w:rFonts w:ascii="仿宋" w:hAnsi="仿宋" w:eastAsia="仿宋"/>
          <w:sz w:val="32"/>
          <w:szCs w:val="32"/>
        </w:rPr>
      </w:pPr>
      <w:r>
        <w:rPr>
          <w:rFonts w:hint="eastAsia" w:ascii="仿宋" w:hAnsi="仿宋" w:eastAsia="仿宋"/>
          <w:sz w:val="32"/>
          <w:szCs w:val="32"/>
        </w:rPr>
        <w:t>6、预决算信息公开性（5分）</w:t>
      </w:r>
    </w:p>
    <w:p>
      <w:pPr>
        <w:ind w:firstLine="640" w:firstLineChars="200"/>
        <w:rPr>
          <w:rFonts w:ascii="仿宋" w:hAnsi="仿宋" w:eastAsia="仿宋"/>
          <w:sz w:val="32"/>
          <w:szCs w:val="32"/>
        </w:rPr>
      </w:pPr>
      <w:r>
        <w:rPr>
          <w:rFonts w:hint="eastAsia" w:ascii="仿宋" w:hAnsi="仿宋" w:eastAsia="仿宋"/>
          <w:sz w:val="32"/>
          <w:szCs w:val="32"/>
        </w:rPr>
        <w:t>按照政府对预决算规定的信息内容，时限实行公开，基础数据信息和会计信息资料真实、完整、准确。该项得分5分。</w:t>
      </w:r>
    </w:p>
    <w:p>
      <w:pPr>
        <w:ind w:firstLine="640" w:firstLineChars="200"/>
        <w:rPr>
          <w:rFonts w:hint="eastAsia" w:ascii="仿宋" w:hAnsi="仿宋" w:eastAsia="仿宋"/>
          <w:sz w:val="32"/>
          <w:szCs w:val="32"/>
        </w:rPr>
      </w:pPr>
      <w:r>
        <w:rPr>
          <w:rFonts w:hint="eastAsia" w:ascii="仿宋" w:hAnsi="仿宋" w:eastAsia="仿宋"/>
          <w:sz w:val="32"/>
          <w:szCs w:val="32"/>
        </w:rPr>
        <w:t>产出及效率（26分）</w:t>
      </w:r>
    </w:p>
    <w:p>
      <w:pPr>
        <w:pStyle w:val="8"/>
        <w:numPr>
          <w:ilvl w:val="0"/>
          <w:numId w:val="1"/>
        </w:numPr>
        <w:ind w:firstLineChars="0"/>
        <w:rPr>
          <w:rFonts w:hint="eastAsia" w:ascii="仿宋" w:hAnsi="仿宋" w:eastAsia="仿宋"/>
          <w:sz w:val="32"/>
          <w:szCs w:val="32"/>
        </w:rPr>
      </w:pPr>
      <w:r>
        <w:rPr>
          <w:rFonts w:hint="eastAsia" w:ascii="仿宋" w:hAnsi="仿宋" w:eastAsia="仿宋"/>
          <w:sz w:val="32"/>
          <w:szCs w:val="32"/>
        </w:rPr>
        <w:t>重点工作实际完成率8分根据绩效办2019年对各部门为民办实事和部门重点工程与重点工作考核分数折算。</w:t>
      </w:r>
      <w:r>
        <w:rPr>
          <w:rFonts w:hint="eastAsia" w:ascii="仿宋" w:hAnsi="仿宋" w:eastAsia="仿宋"/>
          <w:sz w:val="32"/>
          <w:szCs w:val="32"/>
        </w:rPr>
        <w:br w:type="textWrapping"/>
      </w:r>
      <w:r>
        <w:rPr>
          <w:rFonts w:hint="eastAsia" w:ascii="仿宋" w:hAnsi="仿宋" w:eastAsia="仿宋"/>
          <w:sz w:val="32"/>
          <w:szCs w:val="32"/>
        </w:rPr>
        <w:t>该项得分=（绩效办对应部分考核得分/100）*8</w:t>
      </w:r>
    </w:p>
    <w:p>
      <w:pPr>
        <w:pStyle w:val="8"/>
        <w:numPr>
          <w:ilvl w:val="0"/>
          <w:numId w:val="1"/>
        </w:numPr>
        <w:ind w:firstLineChars="0"/>
        <w:rPr>
          <w:rFonts w:hint="eastAsia" w:ascii="仿宋" w:hAnsi="仿宋" w:eastAsia="仿宋"/>
          <w:sz w:val="32"/>
          <w:szCs w:val="32"/>
        </w:rPr>
      </w:pPr>
      <w:r>
        <w:rPr>
          <w:rFonts w:hint="eastAsia" w:ascii="仿宋" w:hAnsi="仿宋" w:eastAsia="仿宋"/>
          <w:sz w:val="32"/>
          <w:szCs w:val="32"/>
        </w:rPr>
        <w:t>经济效益及社会效益6分</w:t>
      </w:r>
    </w:p>
    <w:p>
      <w:pPr>
        <w:pStyle w:val="8"/>
        <w:widowControl/>
        <w:ind w:left="1120" w:firstLine="0" w:firstLineChars="0"/>
        <w:rPr>
          <w:rFonts w:hint="eastAsia" w:ascii="仿宋" w:hAnsi="仿宋" w:eastAsia="仿宋"/>
          <w:sz w:val="32"/>
          <w:szCs w:val="32"/>
        </w:rPr>
      </w:pPr>
      <w:r>
        <w:rPr>
          <w:rFonts w:hint="eastAsia" w:ascii="仿宋" w:hAnsi="仿宋" w:eastAsia="仿宋"/>
          <w:sz w:val="32"/>
          <w:szCs w:val="32"/>
        </w:rPr>
        <w:t>此两项指标为设置部门整体支出绩效评价指标时必须考虑的共性要素，可根据部门实际情况有选择的进行设置，并将其细化为相应的个性化指标。单位得分2分</w:t>
      </w:r>
    </w:p>
    <w:p>
      <w:pPr>
        <w:widowControl/>
        <w:rPr>
          <w:rFonts w:hint="eastAsia" w:ascii="仿宋" w:hAnsi="仿宋" w:eastAsia="仿宋"/>
          <w:sz w:val="32"/>
          <w:szCs w:val="32"/>
        </w:rPr>
      </w:pPr>
      <w:r>
        <w:rPr>
          <w:rFonts w:hint="eastAsia" w:ascii="仿宋" w:hAnsi="仿宋" w:eastAsia="仿宋"/>
          <w:sz w:val="32"/>
          <w:szCs w:val="32"/>
        </w:rPr>
        <w:t xml:space="preserve">    3、行政效能6分</w:t>
      </w:r>
    </w:p>
    <w:p>
      <w:pPr>
        <w:pStyle w:val="8"/>
        <w:ind w:left="1120" w:firstLine="0" w:firstLineChars="0"/>
        <w:rPr>
          <w:rFonts w:hint="eastAsia" w:ascii="仿宋" w:hAnsi="仿宋" w:eastAsia="仿宋"/>
          <w:sz w:val="32"/>
          <w:szCs w:val="32"/>
        </w:rPr>
      </w:pPr>
      <w:r>
        <w:rPr>
          <w:rFonts w:hint="eastAsia" w:ascii="仿宋" w:hAnsi="仿宋" w:eastAsia="仿宋"/>
          <w:sz w:val="32"/>
          <w:szCs w:val="32"/>
        </w:rPr>
        <w:t>促进部门改进文风会风，加强经费及资产管理，推动网上办事，提高行政效率，降低行政成本效果较好的计6分；一般3分；无效果或者效果不明显0分。根据自评得分6</w:t>
      </w:r>
    </w:p>
    <w:p>
      <w:pPr>
        <w:ind w:firstLine="800" w:firstLineChars="250"/>
        <w:rPr>
          <w:rFonts w:hint="eastAsia" w:ascii="仿宋" w:hAnsi="仿宋" w:eastAsia="仿宋"/>
          <w:sz w:val="32"/>
          <w:szCs w:val="32"/>
        </w:rPr>
      </w:pPr>
      <w:r>
        <w:rPr>
          <w:rFonts w:hint="eastAsia" w:ascii="仿宋" w:hAnsi="仿宋" w:eastAsia="仿宋"/>
          <w:sz w:val="32"/>
          <w:szCs w:val="32"/>
        </w:rPr>
        <w:t>4、社会公众或服务对象满意度6分90%（含）以上计6分；80%（含）-90%，计4分；70%（含）-80%，计2分，低于70%计0分。</w:t>
      </w:r>
    </w:p>
    <w:p>
      <w:pPr>
        <w:ind w:firstLine="800" w:firstLineChars="250"/>
        <w:rPr>
          <w:rFonts w:ascii="宋体" w:hAnsi="宋体"/>
          <w:sz w:val="20"/>
          <w:szCs w:val="20"/>
        </w:rPr>
      </w:pPr>
      <w:r>
        <w:rPr>
          <w:rFonts w:hint="eastAsia" w:ascii="仿宋" w:hAnsi="仿宋" w:eastAsia="仿宋"/>
          <w:color w:val="auto"/>
          <w:sz w:val="32"/>
          <w:szCs w:val="32"/>
        </w:rPr>
        <w:t>综合以上绩效评价得分94分，优秀。</w:t>
      </w:r>
    </w:p>
    <w:p>
      <w:pPr>
        <w:ind w:firstLine="567" w:firstLineChars="189"/>
        <w:rPr>
          <w:rFonts w:ascii="仿宋_GB2312" w:hAnsi="仿宋" w:eastAsia="仿宋_GB2312"/>
          <w:sz w:val="30"/>
          <w:szCs w:val="30"/>
        </w:rPr>
      </w:pPr>
      <w:r>
        <w:rPr>
          <w:rFonts w:hint="eastAsia" w:ascii="仿宋_GB2312" w:hAnsi="仿宋" w:eastAsia="仿宋_GB2312"/>
          <w:sz w:val="30"/>
          <w:szCs w:val="30"/>
        </w:rPr>
        <w:t>2019年以来，认真学习贯彻落实习近平新时代中国特色社会主义思想和十九届四中全会精神，在县委、县政府的坚强领导下，深入领会2019年委县委经济工作会议精神，以精准扶贫工作为统揽，全力抓好农业外贷项目工作和党建工作。现将全年工作总结如下：</w:t>
      </w:r>
    </w:p>
    <w:p>
      <w:pPr>
        <w:pStyle w:val="8"/>
        <w:ind w:left="1287" w:firstLine="0" w:firstLineChars="0"/>
        <w:rPr>
          <w:rFonts w:ascii="黑体" w:hAnsi="黑体" w:eastAsia="黑体"/>
          <w:sz w:val="30"/>
          <w:szCs w:val="30"/>
        </w:rPr>
      </w:pPr>
      <w:r>
        <w:rPr>
          <w:rFonts w:hint="eastAsia" w:ascii="黑体" w:hAnsi="黑体" w:eastAsia="黑体"/>
          <w:sz w:val="30"/>
          <w:szCs w:val="30"/>
        </w:rPr>
        <w:t>扶贫工作</w:t>
      </w:r>
    </w:p>
    <w:p>
      <w:pPr>
        <w:ind w:firstLine="567" w:firstLineChars="189"/>
        <w:rPr>
          <w:rFonts w:ascii="仿宋_GB2312" w:hAnsi="宋体" w:eastAsia="仿宋_GB2312"/>
          <w:sz w:val="30"/>
          <w:szCs w:val="30"/>
        </w:rPr>
      </w:pPr>
      <w:r>
        <w:rPr>
          <w:rFonts w:hint="eastAsia" w:ascii="仿宋_GB2312" w:hAnsi="宋体" w:eastAsia="仿宋_GB2312"/>
          <w:sz w:val="30"/>
          <w:szCs w:val="30"/>
        </w:rPr>
        <w:t>2019年，是我县精准扶贫“脱贫摘帽”之年。根据县委、县政府安排，我办协助县农业农村局开展精准扶贫工作，联系复兴镇甘溪村驻村扶贫(该村为2018年脱贫退出村，2019年主要任务是巩固提升)。</w:t>
      </w:r>
    </w:p>
    <w:p>
      <w:pPr>
        <w:ind w:firstLine="567" w:firstLineChars="189"/>
        <w:rPr>
          <w:rFonts w:ascii="仿宋_GB2312" w:hAnsi="宋体" w:eastAsia="仿宋_GB2312"/>
          <w:sz w:val="30"/>
          <w:szCs w:val="30"/>
        </w:rPr>
      </w:pPr>
      <w:r>
        <w:rPr>
          <w:rFonts w:hint="eastAsia" w:ascii="仿宋_GB2312" w:hAnsi="宋体" w:eastAsia="仿宋_GB2312"/>
          <w:sz w:val="30"/>
          <w:szCs w:val="30"/>
        </w:rPr>
        <w:t>我办现有在编在岗干部6人，共结对建档立卡户15户，选派了1名驻村扶贫工作队员，严格遵守扶贫工作制度和高效开展脱贫攻坚各项工作。一是选派的驻村扶贫工作队员认真履职，严守驻村宿村规定；二是执行好扶贫教导员制度，单位一把手任副教导员，按每周一至周三的驻村扶贫要求落实到位，除县里参加会议和必须出席的公务外，均能按期驻村指导精准扶贫和基层党建工作（因机构改革，驻村单位调整，本单位一把手6月起不再担任驻村教导员）。三是开展好对结帮扶工作，1月份走访慰问，2月份基础数据调查核实，3月份扫黑除恶宣传和线索摸排，4月份综治民调宣传，5月份“一进二学三查”入户走访，6-7月份“两不愁、三保障”突出问题“回头看”，8月份开展“三个一”行动，9月份核实贫困户收入及基本信息，10月份走访查找问题，11月份开展“六查六看”及培养明白人，在具体入户走访过程中，共收集问题35个，当面解决说服的有28个，上报驻村工作队有7个，现已全部解决。群众满意度显著提高，党群、干群关系非常亲切。</w:t>
      </w:r>
    </w:p>
    <w:p>
      <w:pPr>
        <w:pStyle w:val="8"/>
        <w:ind w:left="1287" w:firstLine="0" w:firstLineChars="0"/>
        <w:rPr>
          <w:rFonts w:ascii="黑体" w:hAnsi="黑体" w:eastAsia="黑体"/>
          <w:sz w:val="30"/>
          <w:szCs w:val="30"/>
        </w:rPr>
      </w:pPr>
      <w:r>
        <w:rPr>
          <w:rFonts w:hint="eastAsia" w:ascii="黑体" w:hAnsi="黑体" w:eastAsia="黑体"/>
          <w:sz w:val="30"/>
          <w:szCs w:val="30"/>
        </w:rPr>
        <w:t>业务工作</w:t>
      </w:r>
    </w:p>
    <w:p>
      <w:pPr>
        <w:pStyle w:val="8"/>
        <w:numPr>
          <w:ilvl w:val="0"/>
          <w:numId w:val="2"/>
        </w:numPr>
        <w:ind w:left="0" w:firstLine="567" w:firstLineChars="0"/>
        <w:rPr>
          <w:rFonts w:ascii="仿宋_GB2312" w:hAnsi="仿宋" w:eastAsia="仿宋_GB2312"/>
          <w:b/>
          <w:sz w:val="30"/>
          <w:szCs w:val="30"/>
        </w:rPr>
      </w:pPr>
      <w:r>
        <w:rPr>
          <w:rFonts w:hint="eastAsia" w:ascii="仿宋_GB2312" w:hAnsi="仿宋" w:eastAsia="仿宋_GB2312"/>
          <w:b/>
          <w:sz w:val="30"/>
          <w:szCs w:val="30"/>
        </w:rPr>
        <w:t>世行贷款项目</w:t>
      </w:r>
    </w:p>
    <w:p>
      <w:pPr>
        <w:ind w:firstLine="708" w:firstLineChars="236"/>
        <w:rPr>
          <w:rFonts w:ascii="仿宋_GB2312" w:hAnsi="宋体" w:eastAsia="仿宋_GB2312"/>
          <w:sz w:val="30"/>
          <w:szCs w:val="30"/>
        </w:rPr>
      </w:pPr>
      <w:r>
        <w:rPr>
          <w:rFonts w:hint="eastAsia" w:ascii="仿宋_GB2312" w:hAnsi="宋体" w:eastAsia="仿宋_GB2312"/>
          <w:sz w:val="30"/>
          <w:szCs w:val="30"/>
        </w:rPr>
        <w:t>年初，通过了《世行贷款湖南省保靖农田污染综合管理项目总体方案》、《世行贷款保靖农田污染综合管理项目片区实施方案》；县人民政府也对《项目总体方案》进行批复（同意实施）（保政函[2019]17号）。</w:t>
      </w:r>
    </w:p>
    <w:p>
      <w:pPr>
        <w:ind w:firstLine="708" w:firstLineChars="236"/>
        <w:rPr>
          <w:rFonts w:ascii="仿宋_GB2312" w:hAnsi="宋体" w:eastAsia="仿宋_GB2312"/>
          <w:sz w:val="30"/>
          <w:szCs w:val="30"/>
        </w:rPr>
      </w:pPr>
      <w:r>
        <w:rPr>
          <w:rFonts w:hint="eastAsia" w:ascii="仿宋_GB2312" w:hAnsi="宋体" w:eastAsia="仿宋_GB2312"/>
          <w:sz w:val="30"/>
          <w:szCs w:val="30"/>
        </w:rPr>
        <w:t>在省、州项目办的指导下，积极开展了项目工作。一是参加了一系列的项目管理系统、项目财务、项目采购、项目监测评价等培训会议；二是接受了省项目办两次来保靖开展项目调研工作；三是在州项目办的组织和关心下，参与了项目县之间经验交流活动和技术指导工作；四是结合实际情况调整了部分项目实施方案（改制2500亩）；五是按照规定程序，依法依规开展了3个项目村田间工程的设计、预算、财评、挂网、招投标、签合同、实施等一系列项目活动，预计总投资170余万元；六是开展世行贷款项目农民培训活动400余人次；七是及早的开展了2020年度项目农艺措施、田间工程等各项准备工作。</w:t>
      </w:r>
    </w:p>
    <w:p>
      <w:pPr>
        <w:pStyle w:val="8"/>
        <w:numPr>
          <w:ilvl w:val="0"/>
          <w:numId w:val="2"/>
        </w:numPr>
        <w:ind w:firstLineChars="0"/>
        <w:rPr>
          <w:rFonts w:ascii="仿宋_GB2312" w:hAnsi="宋体" w:eastAsia="仿宋_GB2312"/>
          <w:b/>
          <w:sz w:val="30"/>
          <w:szCs w:val="30"/>
        </w:rPr>
      </w:pPr>
      <w:r>
        <w:rPr>
          <w:rFonts w:hint="eastAsia" w:ascii="仿宋_GB2312" w:hAnsi="宋体" w:eastAsia="仿宋_GB2312"/>
          <w:b/>
          <w:sz w:val="30"/>
          <w:szCs w:val="30"/>
        </w:rPr>
        <w:t>农业专项项目</w:t>
      </w:r>
    </w:p>
    <w:p>
      <w:pPr>
        <w:ind w:firstLine="720" w:firstLineChars="240"/>
        <w:rPr>
          <w:rFonts w:ascii="仿宋_GB2312" w:hAnsi="宋体" w:eastAsia="仿宋_GB2312"/>
          <w:sz w:val="30"/>
          <w:szCs w:val="30"/>
        </w:rPr>
      </w:pPr>
      <w:r>
        <w:rPr>
          <w:rFonts w:hint="eastAsia" w:ascii="仿宋_GB2312" w:hAnsi="宋体" w:eastAsia="仿宋_GB2312"/>
          <w:sz w:val="30"/>
          <w:szCs w:val="30"/>
        </w:rPr>
        <w:t>完成对2018年度农业企业对外投资国际合作和对外招商引资项目实施单位的监督管理和验收工作，具体实施单位有：湖南保靖黄金茶公司、保靖县玉昆菜业有限公司、县外资外援办，涉及省级专项资金30万元。认真督促项目实施单位开展了项目自评自查工作，按省专项资金绩效考核要求落实到位。4月份，根据省农业专项申报指南，我县共申报了3个2019年度农业企业对外投资国际合作和对外招商引资项目，重点支持保靖黄金茶、商品蔬菜出口示范基地建设，包括参加国际国内展会和农产品国际质量体系认证活动。</w:t>
      </w:r>
    </w:p>
    <w:p>
      <w:pPr>
        <w:ind w:firstLine="750" w:firstLineChars="250"/>
        <w:rPr>
          <w:rFonts w:ascii="黑体" w:hAnsi="黑体" w:eastAsia="黑体"/>
          <w:sz w:val="30"/>
          <w:szCs w:val="30"/>
        </w:rPr>
      </w:pPr>
      <w:r>
        <w:rPr>
          <w:rFonts w:hint="eastAsia" w:ascii="黑体" w:hAnsi="黑体" w:eastAsia="黑体"/>
          <w:sz w:val="30"/>
          <w:szCs w:val="30"/>
        </w:rPr>
        <w:t>党建工作</w:t>
      </w:r>
    </w:p>
    <w:p>
      <w:pPr>
        <w:ind w:firstLine="567" w:firstLineChars="189"/>
        <w:rPr>
          <w:rFonts w:ascii="仿宋_GB2312" w:hAnsi="仿宋" w:eastAsia="仿宋_GB2312"/>
          <w:sz w:val="30"/>
          <w:szCs w:val="30"/>
        </w:rPr>
      </w:pPr>
      <w:r>
        <w:rPr>
          <w:rFonts w:hint="eastAsia" w:ascii="仿宋_GB2312" w:hAnsi="仿宋" w:eastAsia="仿宋_GB2312"/>
          <w:sz w:val="30"/>
          <w:szCs w:val="30"/>
        </w:rPr>
        <w:t>年初，召开了领导班子民生活会，专题组织生活会，通过实事求是的查找问题（自己找、别人帮助找）、承诺整改措施和具体时限、批评和自我批评、点评等程序，达到了咬耳扯袖、红脸出汗效果，实现了团结-批评-再团结的目的。3月份，搞好党员个人行动卡上墙公示，明确每名党员要对开展扫黑除恶行动进行公开承诺，并签订承诺书；扎实开展了党员进社区报到、认岗、联系户等工作。5月份，开展了支部进扶贫开展“一进二学三查”主题党日活动，要求进村入户帮扶走访；学习习近平总书记4月17日在重庆主持召开“两不愁、三保障”突出问题座谈会上重要讲话精神和学习传达卢书记在全县脱贫攻坚流动现场考察点评会上讲话精神；查清单是否准确、查住房是否安全、查项目建设是否正常。9月份开展了“不忘初心、牢记使命”主题教育活动，按照“</w:t>
      </w:r>
      <w:r>
        <w:rPr>
          <w:rFonts w:ascii="仿宋_GB2312" w:hAnsi="仿宋" w:eastAsia="仿宋_GB2312"/>
          <w:sz w:val="30"/>
          <w:szCs w:val="30"/>
        </w:rPr>
        <w:t>理论学习有收获、思想政治受洗礼</w:t>
      </w:r>
      <w:r>
        <w:rPr>
          <w:rFonts w:hint="eastAsia" w:ascii="仿宋_GB2312" w:hAnsi="仿宋" w:eastAsia="仿宋_GB2312"/>
          <w:sz w:val="30"/>
          <w:szCs w:val="30"/>
        </w:rPr>
        <w:t>、干事创业敢担当、为民服务解难题、清正廉洁作表率”的要求，扎实开展主题教育活动。在党建日常管理工作中，充分利用现代发达的通讯科技，利用支部党建微信群、外资办工作微信群、农业外资项目QQ群等加强联系，相互促进、相互学习、相互提高。</w:t>
      </w:r>
    </w:p>
    <w:p>
      <w:pPr>
        <w:ind w:firstLine="567" w:firstLineChars="189"/>
        <w:rPr>
          <w:rFonts w:ascii="仿宋_GB2312" w:hAnsi="仿宋" w:eastAsia="仿宋_GB2312"/>
          <w:sz w:val="30"/>
          <w:szCs w:val="30"/>
        </w:rPr>
      </w:pPr>
      <w:r>
        <w:rPr>
          <w:rFonts w:hint="eastAsia" w:ascii="仿宋_GB2312" w:hAnsi="仿宋" w:eastAsia="仿宋_GB2312"/>
          <w:sz w:val="30"/>
          <w:szCs w:val="30"/>
        </w:rPr>
        <w:t>认真开展了综治民调、安全生产、同建同治等工作，特别是综治民调工作，在本单位和扶贫村深入宣传，导引职工和群众都能较好的回答电话调查。</w:t>
      </w:r>
    </w:p>
    <w:p>
      <w:pPr>
        <w:ind w:left="142" w:firstLine="750" w:firstLineChars="250"/>
        <w:rPr>
          <w:rFonts w:ascii="黑体" w:hAnsi="黑体" w:eastAsia="黑体"/>
          <w:sz w:val="30"/>
          <w:szCs w:val="30"/>
        </w:rPr>
      </w:pPr>
      <w:r>
        <w:rPr>
          <w:rFonts w:hint="eastAsia" w:ascii="黑体" w:hAnsi="黑体" w:eastAsia="黑体"/>
          <w:sz w:val="30"/>
          <w:szCs w:val="30"/>
        </w:rPr>
        <w:t>2020年工作思路</w:t>
      </w:r>
    </w:p>
    <w:p>
      <w:pPr>
        <w:pStyle w:val="8"/>
        <w:numPr>
          <w:ilvl w:val="0"/>
          <w:numId w:val="3"/>
        </w:numPr>
        <w:ind w:firstLineChars="0"/>
        <w:rPr>
          <w:rFonts w:ascii="仿宋_GB2312" w:hAnsi="仿宋" w:eastAsia="仿宋_GB2312"/>
          <w:b/>
          <w:sz w:val="30"/>
          <w:szCs w:val="30"/>
        </w:rPr>
      </w:pPr>
      <w:r>
        <w:rPr>
          <w:rFonts w:hint="eastAsia" w:ascii="仿宋_GB2312" w:hAnsi="仿宋" w:eastAsia="仿宋_GB2312"/>
          <w:b/>
          <w:sz w:val="30"/>
          <w:szCs w:val="30"/>
        </w:rPr>
        <w:t>世行贷款项目。</w:t>
      </w:r>
    </w:p>
    <w:p>
      <w:pPr>
        <w:pStyle w:val="8"/>
        <w:ind w:firstLine="566" w:firstLineChars="188"/>
        <w:rPr>
          <w:rFonts w:ascii="仿宋_GB2312" w:hAnsi="宋体" w:eastAsia="仿宋_GB2312"/>
          <w:sz w:val="30"/>
          <w:szCs w:val="30"/>
        </w:rPr>
      </w:pPr>
      <w:r>
        <w:rPr>
          <w:rFonts w:hint="eastAsia" w:ascii="仿宋_GB2312" w:hAnsi="宋体" w:eastAsia="仿宋_GB2312"/>
          <w:b/>
          <w:sz w:val="30"/>
          <w:szCs w:val="30"/>
        </w:rPr>
        <w:t>一是</w:t>
      </w:r>
      <w:r>
        <w:rPr>
          <w:rFonts w:hint="eastAsia" w:ascii="仿宋_GB2312" w:hAnsi="宋体" w:eastAsia="仿宋_GB2312"/>
          <w:sz w:val="30"/>
          <w:szCs w:val="30"/>
        </w:rPr>
        <w:t>完成盐井、甘溪、大妥、马王、哪洞、泽碧、和平等7个项目村农艺措施实施工作；</w:t>
      </w:r>
    </w:p>
    <w:p>
      <w:pPr>
        <w:ind w:firstLine="569" w:firstLineChars="189"/>
        <w:rPr>
          <w:rFonts w:ascii="仿宋_GB2312" w:hAnsi="宋体" w:eastAsia="仿宋_GB2312"/>
          <w:sz w:val="30"/>
          <w:szCs w:val="30"/>
        </w:rPr>
      </w:pPr>
      <w:r>
        <w:rPr>
          <w:rFonts w:hint="eastAsia" w:ascii="仿宋_GB2312" w:hAnsi="宋体" w:eastAsia="仿宋_GB2312"/>
          <w:b/>
          <w:sz w:val="30"/>
          <w:szCs w:val="30"/>
        </w:rPr>
        <w:t>二是</w:t>
      </w:r>
      <w:r>
        <w:rPr>
          <w:rFonts w:hint="eastAsia" w:ascii="仿宋_GB2312" w:hAnsi="宋体" w:eastAsia="仿宋_GB2312"/>
          <w:sz w:val="30"/>
          <w:szCs w:val="30"/>
        </w:rPr>
        <w:t>完成下坝、水田、中坝、夯沙、夯吉等5个项目村稻田改制项目建设任务；</w:t>
      </w:r>
    </w:p>
    <w:p>
      <w:pPr>
        <w:ind w:firstLine="567" w:firstLineChars="189"/>
        <w:rPr>
          <w:rFonts w:ascii="仿宋_GB2312" w:hAnsi="仿宋" w:eastAsia="仿宋_GB2312"/>
          <w:sz w:val="30"/>
          <w:szCs w:val="30"/>
        </w:rPr>
      </w:pPr>
      <w:r>
        <w:rPr>
          <w:rFonts w:hint="eastAsia" w:ascii="仿宋_GB2312" w:hAnsi="仿宋" w:eastAsia="仿宋_GB2312"/>
          <w:sz w:val="30"/>
          <w:szCs w:val="30"/>
        </w:rPr>
        <w:t>三是完成世行贷款项目农民培训任务；</w:t>
      </w:r>
    </w:p>
    <w:p>
      <w:pPr>
        <w:ind w:firstLine="567" w:firstLineChars="189"/>
        <w:rPr>
          <w:rFonts w:ascii="仿宋_GB2312" w:hAnsi="仿宋" w:eastAsia="仿宋_GB2312"/>
          <w:sz w:val="30"/>
          <w:szCs w:val="30"/>
        </w:rPr>
      </w:pPr>
      <w:r>
        <w:rPr>
          <w:rFonts w:hint="eastAsia" w:ascii="仿宋_GB2312" w:hAnsi="仿宋" w:eastAsia="仿宋_GB2312"/>
          <w:sz w:val="30"/>
          <w:szCs w:val="30"/>
        </w:rPr>
        <w:t>四是完成项目田间工程建设任务。</w:t>
      </w:r>
    </w:p>
    <w:p>
      <w:pPr>
        <w:pStyle w:val="8"/>
        <w:ind w:firstLine="569" w:firstLineChars="189"/>
        <w:rPr>
          <w:rFonts w:ascii="仿宋_GB2312" w:hAnsi="仿宋" w:eastAsia="仿宋_GB2312"/>
          <w:sz w:val="30"/>
          <w:szCs w:val="30"/>
        </w:rPr>
      </w:pPr>
      <w:r>
        <w:rPr>
          <w:rFonts w:hint="eastAsia" w:ascii="仿宋_GB2312" w:hAnsi="仿宋" w:eastAsia="仿宋_GB2312"/>
          <w:b/>
          <w:sz w:val="30"/>
          <w:szCs w:val="30"/>
        </w:rPr>
        <w:t>2、精准扶贫工作。</w:t>
      </w:r>
      <w:r>
        <w:rPr>
          <w:rFonts w:hint="eastAsia" w:ascii="仿宋_GB2312" w:hAnsi="仿宋" w:eastAsia="仿宋_GB2312"/>
          <w:sz w:val="30"/>
          <w:szCs w:val="30"/>
        </w:rPr>
        <w:t>按县委、县政府要求，积极配合县农业农村局完成好脱贫攻坚巩固提升各项任务。</w:t>
      </w:r>
    </w:p>
    <w:p>
      <w:pPr>
        <w:pStyle w:val="8"/>
        <w:ind w:firstLine="569" w:firstLineChars="189"/>
        <w:rPr>
          <w:rFonts w:ascii="仿宋_GB2312" w:hAnsi="仿宋" w:eastAsia="仿宋_GB2312"/>
          <w:sz w:val="30"/>
          <w:szCs w:val="30"/>
        </w:rPr>
      </w:pPr>
      <w:r>
        <w:rPr>
          <w:rFonts w:hint="eastAsia" w:ascii="仿宋_GB2312" w:hAnsi="仿宋" w:eastAsia="仿宋_GB2312"/>
          <w:b/>
          <w:sz w:val="30"/>
          <w:szCs w:val="30"/>
        </w:rPr>
        <w:t>3、日常基础工作。</w:t>
      </w:r>
      <w:r>
        <w:rPr>
          <w:rFonts w:hint="eastAsia" w:ascii="仿宋_GB2312" w:hAnsi="仿宋" w:eastAsia="仿宋_GB2312"/>
          <w:sz w:val="30"/>
          <w:szCs w:val="30"/>
        </w:rPr>
        <w:t>继续抓实党风廉政建设、基层党建、安全生产、消防安全、综治、同建同治等基础性工作。</w:t>
      </w:r>
    </w:p>
    <w:p>
      <w:pPr>
        <w:ind w:firstLine="640" w:firstLineChars="200"/>
        <w:rPr>
          <w:rFonts w:ascii="黑体" w:hAnsi="黑体" w:eastAsia="黑体"/>
          <w:sz w:val="32"/>
          <w:szCs w:val="32"/>
        </w:rPr>
      </w:pPr>
      <w:r>
        <w:rPr>
          <w:rFonts w:hint="eastAsia" w:ascii="黑体" w:hAnsi="黑体" w:eastAsia="黑体"/>
          <w:sz w:val="32"/>
          <w:szCs w:val="32"/>
        </w:rPr>
        <w:t>五、存在的问题及相关建议</w:t>
      </w:r>
    </w:p>
    <w:p>
      <w:pPr>
        <w:ind w:firstLine="640" w:firstLineChars="200"/>
        <w:rPr>
          <w:rFonts w:ascii="仿宋" w:hAnsi="仿宋" w:eastAsia="仿宋"/>
          <w:sz w:val="32"/>
          <w:szCs w:val="32"/>
        </w:rPr>
      </w:pPr>
      <w:bookmarkStart w:id="3" w:name="_Toc419142231"/>
      <w:r>
        <w:rPr>
          <w:rFonts w:hint="eastAsia" w:ascii="仿宋" w:hAnsi="仿宋" w:eastAsia="仿宋"/>
          <w:sz w:val="32"/>
          <w:szCs w:val="32"/>
        </w:rPr>
        <w:t>（一）预算编制方面存在的问题</w:t>
      </w:r>
      <w:bookmarkEnd w:id="3"/>
    </w:p>
    <w:p>
      <w:pPr>
        <w:ind w:firstLine="640" w:firstLineChars="200"/>
        <w:rPr>
          <w:rFonts w:ascii="仿宋" w:hAnsi="仿宋" w:eastAsia="仿宋"/>
          <w:sz w:val="32"/>
          <w:szCs w:val="32"/>
        </w:rPr>
      </w:pPr>
      <w:r>
        <w:rPr>
          <w:rFonts w:hint="eastAsia" w:ascii="仿宋" w:hAnsi="仿宋" w:eastAsia="仿宋"/>
          <w:sz w:val="32"/>
          <w:szCs w:val="32"/>
        </w:rPr>
        <w:t>根据预算收入来源，当年的预算可用指标为上年结余或结转，加上年初预算资金，加上年度预算资金的追加，其中年初预算的编制较为精细，按照费用支出的使用范围和内容，进行了类、款、项三个层级的明细预算和基本支出、项目支出的严格区分，同时在基本支出和项目支出中又进行了更为明细的预算，并能严格按照预算的最末级明细进行预算支出管理，专款专用。但是一直以来，对于追加的项目支出，上年结余结转的项目资金，没有按照年初预算编制要求进行预算分解，编制明细预算，因此涉及上年结转和追加预算的项目支出的预算管理均仅从总额进行控制，不便于对其进行精细化的预算管理和分析评价。</w:t>
      </w:r>
    </w:p>
    <w:p>
      <w:pPr>
        <w:ind w:firstLine="640" w:firstLineChars="200"/>
        <w:rPr>
          <w:rFonts w:ascii="仿宋" w:hAnsi="仿宋" w:eastAsia="仿宋"/>
          <w:sz w:val="32"/>
          <w:szCs w:val="32"/>
        </w:rPr>
      </w:pPr>
      <w:r>
        <w:rPr>
          <w:rFonts w:hint="eastAsia" w:ascii="仿宋" w:hAnsi="仿宋" w:eastAsia="仿宋"/>
          <w:sz w:val="32"/>
          <w:szCs w:val="32"/>
        </w:rPr>
        <w:t>（二）预算执行方面存在的问题</w:t>
      </w:r>
    </w:p>
    <w:p>
      <w:pPr>
        <w:ind w:firstLine="640" w:firstLineChars="200"/>
        <w:rPr>
          <w:rFonts w:ascii="仿宋" w:hAnsi="仿宋" w:eastAsia="仿宋"/>
          <w:sz w:val="32"/>
          <w:szCs w:val="32"/>
        </w:rPr>
      </w:pPr>
      <w:r>
        <w:rPr>
          <w:rFonts w:hint="eastAsia" w:ascii="仿宋" w:hAnsi="仿宋" w:eastAsia="仿宋"/>
          <w:sz w:val="32"/>
          <w:szCs w:val="32"/>
        </w:rPr>
        <w:t>1、预决算报表反映的结转结余情况与年末和财政国库资金对账的指标结转结余总额一致，但结转结余明细项目存在差异。形成原因:主要为预算指标的下达和实际的预算支出时间不能同步，导致需要临时性的使用其他预算项目的预算指标，因此存在财务核算的经费支出事项和支付凭据上的资金支付用途不符，在资金支出时点上未能严格做到专款专用。</w:t>
      </w:r>
    </w:p>
    <w:p>
      <w:pPr>
        <w:ind w:firstLine="640" w:firstLineChars="200"/>
        <w:rPr>
          <w:rFonts w:ascii="仿宋" w:hAnsi="仿宋" w:eastAsia="仿宋"/>
          <w:sz w:val="32"/>
          <w:szCs w:val="32"/>
        </w:rPr>
      </w:pPr>
      <w:r>
        <w:rPr>
          <w:rFonts w:hint="eastAsia" w:ascii="仿宋" w:hAnsi="仿宋" w:eastAsia="仿宋"/>
          <w:sz w:val="32"/>
          <w:szCs w:val="32"/>
        </w:rPr>
        <w:t>2、项目支出中涉及上年结转和追加预算的项目，没有对追加指标进行预算分解，及时编制明细的费用预算，目前仅按总额进行费用控制，预算管理的精细化有待进一步提高。</w:t>
      </w:r>
    </w:p>
    <w:p>
      <w:pPr>
        <w:ind w:firstLine="640" w:firstLineChars="200"/>
        <w:rPr>
          <w:rFonts w:ascii="黑体" w:hAnsi="黑体" w:eastAsia="黑体"/>
          <w:sz w:val="32"/>
          <w:szCs w:val="32"/>
        </w:rPr>
      </w:pPr>
      <w:r>
        <w:rPr>
          <w:rFonts w:hint="eastAsia" w:ascii="黑体" w:hAnsi="黑体" w:eastAsia="黑体"/>
          <w:sz w:val="32"/>
          <w:szCs w:val="32"/>
        </w:rPr>
        <w:t>六、改进措施和建议</w:t>
      </w:r>
    </w:p>
    <w:p>
      <w:pPr>
        <w:ind w:firstLine="640" w:firstLineChars="200"/>
        <w:rPr>
          <w:rFonts w:ascii="仿宋" w:hAnsi="仿宋" w:eastAsia="仿宋"/>
          <w:sz w:val="32"/>
          <w:szCs w:val="32"/>
        </w:rPr>
      </w:pPr>
      <w:r>
        <w:rPr>
          <w:rFonts w:hint="eastAsia" w:ascii="仿宋" w:hAnsi="仿宋" w:eastAsia="仿宋"/>
          <w:sz w:val="32"/>
          <w:szCs w:val="32"/>
        </w:rPr>
        <w:t>针对上述存在的主要问题，改进如下：</w:t>
      </w:r>
    </w:p>
    <w:p>
      <w:pPr>
        <w:ind w:firstLine="640" w:firstLineChars="200"/>
        <w:rPr>
          <w:rFonts w:ascii="仿宋" w:hAnsi="仿宋" w:eastAsia="仿宋"/>
          <w:sz w:val="32"/>
          <w:szCs w:val="32"/>
        </w:rPr>
      </w:pPr>
      <w:r>
        <w:rPr>
          <w:rFonts w:hint="eastAsia" w:ascii="仿宋" w:hAnsi="仿宋" w:eastAsia="仿宋"/>
          <w:sz w:val="32"/>
          <w:szCs w:val="32"/>
        </w:rPr>
        <w:t>加强预算管理，严格执行预算法的相关规定。对于因预算指标下达时间导致的国库资金支付临时性串户问题，一方面建议财政部门提高预算指标下达的及时性；另一方面，提高我单位对预算资金指标的申报和审批的及时性、准确性，力争在工作开始前取得预算指标的下达，确实因工作需要，要在指标下达前需支付资金的，及时向财政进行报批，做好备查记录，待指标下达后及时将资金归位，避免因资金的临时性使用导致整体资金预算的相互串用。</w:t>
      </w:r>
    </w:p>
    <w:p>
      <w:pPr>
        <w:ind w:right="320" w:firstLine="640" w:firstLineChars="200"/>
        <w:jc w:val="right"/>
        <w:rPr>
          <w:rFonts w:ascii="仿宋" w:hAnsi="仿宋" w:eastAsia="仿宋"/>
          <w:sz w:val="32"/>
          <w:szCs w:val="32"/>
        </w:rPr>
      </w:pPr>
    </w:p>
    <w:p>
      <w:pPr>
        <w:ind w:right="320" w:firstLine="640" w:firstLineChars="200"/>
        <w:jc w:val="right"/>
        <w:rPr>
          <w:rFonts w:ascii="仿宋" w:hAnsi="仿宋" w:eastAsia="仿宋"/>
          <w:sz w:val="32"/>
          <w:szCs w:val="32"/>
        </w:rPr>
      </w:pPr>
    </w:p>
    <w:p>
      <w:pPr>
        <w:ind w:right="320" w:firstLine="640" w:firstLineChars="200"/>
        <w:jc w:val="right"/>
        <w:rPr>
          <w:rFonts w:ascii="仿宋" w:hAnsi="仿宋" w:eastAsia="仿宋"/>
          <w:sz w:val="32"/>
          <w:szCs w:val="32"/>
        </w:rPr>
      </w:pPr>
      <w:r>
        <w:rPr>
          <w:rFonts w:hint="eastAsia" w:ascii="仿宋" w:hAnsi="仿宋" w:eastAsia="仿宋"/>
          <w:sz w:val="32"/>
          <w:szCs w:val="32"/>
        </w:rPr>
        <w:t>保靖县外资外援办</w:t>
      </w:r>
    </w:p>
    <w:p>
      <w:pPr>
        <w:wordWrap w:val="0"/>
        <w:ind w:firstLine="640" w:firstLineChars="200"/>
        <w:jc w:val="right"/>
        <w:rPr>
          <w:rFonts w:ascii="仿宋" w:hAnsi="仿宋" w:eastAsia="仿宋"/>
          <w:sz w:val="32"/>
          <w:szCs w:val="32"/>
        </w:rPr>
      </w:pPr>
      <w:r>
        <w:rPr>
          <w:rFonts w:hint="eastAsia" w:ascii="仿宋" w:hAnsi="仿宋" w:eastAsia="仿宋"/>
          <w:sz w:val="32"/>
          <w:szCs w:val="32"/>
        </w:rPr>
        <w:t xml:space="preserve">2020年7月12日   </w:t>
      </w:r>
    </w:p>
    <w:p>
      <w:pPr>
        <w:ind w:firstLine="640" w:firstLineChars="200"/>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812567"/>
      <w:docPartObj>
        <w:docPartGallery w:val="AutoText"/>
      </w:docPartObj>
    </w:sdtPr>
    <w:sdtContent>
      <w:p>
        <w:pPr>
          <w:pStyle w:val="3"/>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2B55"/>
    <w:multiLevelType w:val="multilevel"/>
    <w:tmpl w:val="08472B55"/>
    <w:lvl w:ilvl="0" w:tentative="0">
      <w:start w:val="1"/>
      <w:numFmt w:val="decimal"/>
      <w:lvlText w:val="%1、"/>
      <w:lvlJc w:val="left"/>
      <w:pPr>
        <w:ind w:left="1289" w:hanging="720"/>
      </w:pPr>
      <w:rPr>
        <w:rFonts w:hint="default"/>
      </w:rPr>
    </w:lvl>
    <w:lvl w:ilvl="1" w:tentative="0">
      <w:start w:val="1"/>
      <w:numFmt w:val="lowerLetter"/>
      <w:lvlText w:val="%2)"/>
      <w:lvlJc w:val="left"/>
      <w:pPr>
        <w:ind w:left="1409" w:hanging="420"/>
      </w:pPr>
    </w:lvl>
    <w:lvl w:ilvl="2" w:tentative="0">
      <w:start w:val="1"/>
      <w:numFmt w:val="lowerRoman"/>
      <w:lvlText w:val="%3."/>
      <w:lvlJc w:val="right"/>
      <w:pPr>
        <w:ind w:left="1829" w:hanging="420"/>
      </w:pPr>
    </w:lvl>
    <w:lvl w:ilvl="3" w:tentative="0">
      <w:start w:val="1"/>
      <w:numFmt w:val="decimal"/>
      <w:lvlText w:val="%4."/>
      <w:lvlJc w:val="left"/>
      <w:pPr>
        <w:ind w:left="2249" w:hanging="420"/>
      </w:pPr>
    </w:lvl>
    <w:lvl w:ilvl="4" w:tentative="0">
      <w:start w:val="1"/>
      <w:numFmt w:val="lowerLetter"/>
      <w:lvlText w:val="%5)"/>
      <w:lvlJc w:val="left"/>
      <w:pPr>
        <w:ind w:left="2669" w:hanging="420"/>
      </w:pPr>
    </w:lvl>
    <w:lvl w:ilvl="5" w:tentative="0">
      <w:start w:val="1"/>
      <w:numFmt w:val="lowerRoman"/>
      <w:lvlText w:val="%6."/>
      <w:lvlJc w:val="right"/>
      <w:pPr>
        <w:ind w:left="3089" w:hanging="420"/>
      </w:pPr>
    </w:lvl>
    <w:lvl w:ilvl="6" w:tentative="0">
      <w:start w:val="1"/>
      <w:numFmt w:val="decimal"/>
      <w:lvlText w:val="%7."/>
      <w:lvlJc w:val="left"/>
      <w:pPr>
        <w:ind w:left="3509" w:hanging="420"/>
      </w:pPr>
    </w:lvl>
    <w:lvl w:ilvl="7" w:tentative="0">
      <w:start w:val="1"/>
      <w:numFmt w:val="lowerLetter"/>
      <w:lvlText w:val="%8)"/>
      <w:lvlJc w:val="left"/>
      <w:pPr>
        <w:ind w:left="3929" w:hanging="420"/>
      </w:pPr>
    </w:lvl>
    <w:lvl w:ilvl="8" w:tentative="0">
      <w:start w:val="1"/>
      <w:numFmt w:val="lowerRoman"/>
      <w:lvlText w:val="%9."/>
      <w:lvlJc w:val="right"/>
      <w:pPr>
        <w:ind w:left="4349" w:hanging="420"/>
      </w:pPr>
    </w:lvl>
  </w:abstractNum>
  <w:abstractNum w:abstractNumId="1">
    <w:nsid w:val="427676F9"/>
    <w:multiLevelType w:val="multilevel"/>
    <w:tmpl w:val="427676F9"/>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
    <w:nsid w:val="5D38751C"/>
    <w:multiLevelType w:val="multilevel"/>
    <w:tmpl w:val="5D38751C"/>
    <w:lvl w:ilvl="0" w:tentative="0">
      <w:start w:val="1"/>
      <w:numFmt w:val="decimal"/>
      <w:lvlText w:val="%1、"/>
      <w:lvlJc w:val="left"/>
      <w:pPr>
        <w:ind w:left="1146" w:hanging="720"/>
      </w:pPr>
      <w:rPr>
        <w:rFonts w:hint="default"/>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9E3"/>
    <w:rsid w:val="00001AE1"/>
    <w:rsid w:val="0001354F"/>
    <w:rsid w:val="00033268"/>
    <w:rsid w:val="0003491E"/>
    <w:rsid w:val="00072FC5"/>
    <w:rsid w:val="00076BFD"/>
    <w:rsid w:val="00086D1F"/>
    <w:rsid w:val="000B1616"/>
    <w:rsid w:val="000C4811"/>
    <w:rsid w:val="000E2138"/>
    <w:rsid w:val="000E466C"/>
    <w:rsid w:val="000F0804"/>
    <w:rsid w:val="00107E1F"/>
    <w:rsid w:val="00110EB4"/>
    <w:rsid w:val="00126111"/>
    <w:rsid w:val="0013225A"/>
    <w:rsid w:val="00132343"/>
    <w:rsid w:val="001354A6"/>
    <w:rsid w:val="0013642D"/>
    <w:rsid w:val="001B2C9E"/>
    <w:rsid w:val="001C12C0"/>
    <w:rsid w:val="001D0C5D"/>
    <w:rsid w:val="002073EA"/>
    <w:rsid w:val="002222EE"/>
    <w:rsid w:val="00255DB0"/>
    <w:rsid w:val="00264360"/>
    <w:rsid w:val="002770E8"/>
    <w:rsid w:val="00281AE2"/>
    <w:rsid w:val="00290BAF"/>
    <w:rsid w:val="002A0F92"/>
    <w:rsid w:val="002F5E61"/>
    <w:rsid w:val="00307683"/>
    <w:rsid w:val="0032346D"/>
    <w:rsid w:val="003606ED"/>
    <w:rsid w:val="00384A79"/>
    <w:rsid w:val="00410A37"/>
    <w:rsid w:val="00415B44"/>
    <w:rsid w:val="00435C2A"/>
    <w:rsid w:val="00441A9C"/>
    <w:rsid w:val="004B5055"/>
    <w:rsid w:val="004D7EEF"/>
    <w:rsid w:val="00502DC5"/>
    <w:rsid w:val="005201C5"/>
    <w:rsid w:val="005430C4"/>
    <w:rsid w:val="00585B8D"/>
    <w:rsid w:val="005C631C"/>
    <w:rsid w:val="005D6FAD"/>
    <w:rsid w:val="005F66E4"/>
    <w:rsid w:val="00613F79"/>
    <w:rsid w:val="00665BCF"/>
    <w:rsid w:val="00682A3A"/>
    <w:rsid w:val="006D13D3"/>
    <w:rsid w:val="006D3434"/>
    <w:rsid w:val="00723172"/>
    <w:rsid w:val="007566ED"/>
    <w:rsid w:val="007907DC"/>
    <w:rsid w:val="00791EBC"/>
    <w:rsid w:val="007D130D"/>
    <w:rsid w:val="007D4512"/>
    <w:rsid w:val="007F59E3"/>
    <w:rsid w:val="008208C8"/>
    <w:rsid w:val="008A5652"/>
    <w:rsid w:val="008F47CF"/>
    <w:rsid w:val="00932C5D"/>
    <w:rsid w:val="00956EC0"/>
    <w:rsid w:val="0096569E"/>
    <w:rsid w:val="00991F57"/>
    <w:rsid w:val="00997181"/>
    <w:rsid w:val="009D0BAD"/>
    <w:rsid w:val="009F0576"/>
    <w:rsid w:val="00A24C15"/>
    <w:rsid w:val="00A508D2"/>
    <w:rsid w:val="00A73BFB"/>
    <w:rsid w:val="00A7474A"/>
    <w:rsid w:val="00A749EA"/>
    <w:rsid w:val="00AA4564"/>
    <w:rsid w:val="00AB40F6"/>
    <w:rsid w:val="00AE760E"/>
    <w:rsid w:val="00AF038B"/>
    <w:rsid w:val="00AF4A37"/>
    <w:rsid w:val="00B32C41"/>
    <w:rsid w:val="00B35958"/>
    <w:rsid w:val="00B80114"/>
    <w:rsid w:val="00B96A6B"/>
    <w:rsid w:val="00BD6A43"/>
    <w:rsid w:val="00C12C21"/>
    <w:rsid w:val="00C42942"/>
    <w:rsid w:val="00C518DD"/>
    <w:rsid w:val="00C70B1E"/>
    <w:rsid w:val="00C80AA0"/>
    <w:rsid w:val="00CA6AB3"/>
    <w:rsid w:val="00D13DA4"/>
    <w:rsid w:val="00D14ED0"/>
    <w:rsid w:val="00D50250"/>
    <w:rsid w:val="00D55928"/>
    <w:rsid w:val="00D648A4"/>
    <w:rsid w:val="00DF620F"/>
    <w:rsid w:val="00E60AC5"/>
    <w:rsid w:val="00E83247"/>
    <w:rsid w:val="00EC1AFF"/>
    <w:rsid w:val="00EC3B12"/>
    <w:rsid w:val="00EE3C94"/>
    <w:rsid w:val="00F40531"/>
    <w:rsid w:val="00F52E09"/>
    <w:rsid w:val="00F838BF"/>
    <w:rsid w:val="00F912BF"/>
    <w:rsid w:val="00FB1D81"/>
    <w:rsid w:val="00FB5D37"/>
    <w:rsid w:val="55887852"/>
    <w:rsid w:val="76833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434343"/>
      <w:u w:val="none"/>
    </w:rPr>
  </w:style>
  <w:style w:type="paragraph" w:styleId="8">
    <w:name w:val="List Paragraph"/>
    <w:basedOn w:val="1"/>
    <w:qFormat/>
    <w:uiPriority w:val="99"/>
    <w:pPr>
      <w:ind w:firstLine="420" w:firstLineChars="200"/>
    </w:pPr>
  </w:style>
  <w:style w:type="character" w:customStyle="1" w:styleId="9">
    <w:name w:val="日期 Char"/>
    <w:basedOn w:val="6"/>
    <w:link w:val="2"/>
    <w:semiHidden/>
    <w:qFormat/>
    <w:uiPriority w:val="99"/>
    <w:rPr>
      <w:color w:val="000000"/>
      <w:sz w:val="21"/>
      <w:szCs w:val="24"/>
    </w:rPr>
  </w:style>
  <w:style w:type="character" w:customStyle="1" w:styleId="10">
    <w:name w:val="页眉 Char"/>
    <w:basedOn w:val="6"/>
    <w:link w:val="4"/>
    <w:semiHidden/>
    <w:uiPriority w:val="99"/>
    <w:rPr>
      <w:color w:val="000000"/>
      <w:sz w:val="18"/>
      <w:szCs w:val="18"/>
    </w:rPr>
  </w:style>
  <w:style w:type="character" w:customStyle="1" w:styleId="11">
    <w:name w:val="页脚 Char"/>
    <w:basedOn w:val="6"/>
    <w:link w:val="3"/>
    <w:qFormat/>
    <w:uiPriority w:val="99"/>
    <w:rPr>
      <w:color w:val="00000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E9FC96-5A2A-417C-8D1E-E656E55C73DE}">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881</Words>
  <Characters>5025</Characters>
  <Lines>41</Lines>
  <Paragraphs>11</Paragraphs>
  <TotalTime>6223</TotalTime>
  <ScaleCrop>false</ScaleCrop>
  <LinksUpToDate>false</LinksUpToDate>
  <CharactersWithSpaces>5895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2017-07-24T02:13:00Z</dcterms:created>
  <dc:creator>Administrator</dc:creator>
  <cp:lastModifiedBy>9 5 2 7</cp:lastModifiedBy>
  <cp:lastPrinted>2020-07-20T01:57:00Z</cp:lastPrinted>
  <dcterms:modified xsi:type="dcterms:W3CDTF">2020-10-09T03:18:14Z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