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C7" w:rsidRDefault="009713F1">
      <w:r>
        <w:t xml:space="preserve">    </w:t>
      </w:r>
    </w:p>
    <w:p w:rsidR="00E430C7" w:rsidRDefault="00E430C7"/>
    <w:p w:rsidR="00E430C7" w:rsidRDefault="00E430C7"/>
    <w:p w:rsidR="00E430C7" w:rsidRDefault="00E430C7"/>
    <w:p w:rsidR="00E430C7" w:rsidRDefault="00E430C7"/>
    <w:p w:rsidR="00E430C7" w:rsidRDefault="009713F1">
      <w:pPr>
        <w:spacing w:line="600" w:lineRule="exact"/>
        <w:jc w:val="center"/>
        <w:rPr>
          <w:rStyle w:val="10"/>
          <w:rFonts w:ascii="宋体" w:hAnsi="Calibri" w:cs="宋体"/>
        </w:rPr>
      </w:pPr>
      <w:r>
        <w:rPr>
          <w:rStyle w:val="10"/>
          <w:rFonts w:ascii="宋体" w:hAnsi="宋体" w:cs="宋体" w:hint="eastAsia"/>
        </w:rPr>
        <w:t>保靖县自然资源局</w:t>
      </w:r>
    </w:p>
    <w:p w:rsidR="00E430C7" w:rsidRDefault="009713F1">
      <w:pPr>
        <w:jc w:val="center"/>
        <w:rPr>
          <w:rFonts w:ascii="宋体" w:cs="Times New Roman"/>
          <w:b/>
          <w:bCs/>
          <w:sz w:val="44"/>
          <w:szCs w:val="44"/>
        </w:rPr>
      </w:pPr>
      <w:r>
        <w:rPr>
          <w:rFonts w:ascii="宋体" w:hAnsi="宋体" w:cs="宋体" w:hint="eastAsia"/>
          <w:b/>
          <w:bCs/>
          <w:sz w:val="44"/>
          <w:szCs w:val="44"/>
        </w:rPr>
        <w:t>2019</w:t>
      </w:r>
      <w:r>
        <w:rPr>
          <w:rFonts w:ascii="宋体" w:hAnsi="宋体" w:cs="宋体" w:hint="eastAsia"/>
          <w:b/>
          <w:bCs/>
          <w:sz w:val="44"/>
          <w:szCs w:val="44"/>
        </w:rPr>
        <w:t>年度</w:t>
      </w:r>
      <w:r>
        <w:rPr>
          <w:rFonts w:ascii="宋体" w:hAnsi="宋体" w:cs="宋体" w:hint="eastAsia"/>
          <w:b/>
          <w:bCs/>
          <w:sz w:val="44"/>
          <w:szCs w:val="44"/>
        </w:rPr>
        <w:t>整体支出绩效评价报告</w:t>
      </w: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E430C7">
      <w:pPr>
        <w:rPr>
          <w:rFonts w:ascii="仿宋_GB2312" w:eastAsia="仿宋_GB2312" w:cs="Times New Roman"/>
        </w:rPr>
      </w:pPr>
    </w:p>
    <w:p w:rsidR="00E430C7" w:rsidRDefault="009713F1">
      <w:pPr>
        <w:ind w:firstLineChars="800" w:firstLine="2409"/>
        <w:rPr>
          <w:rFonts w:ascii="宋体" w:cs="Times New Roman"/>
          <w:b/>
          <w:bCs/>
          <w:sz w:val="30"/>
          <w:szCs w:val="30"/>
        </w:rPr>
      </w:pPr>
      <w:r>
        <w:rPr>
          <w:rFonts w:ascii="宋体" w:hAnsi="宋体" w:cs="宋体" w:hint="eastAsia"/>
          <w:b/>
          <w:bCs/>
          <w:sz w:val="30"/>
          <w:szCs w:val="30"/>
        </w:rPr>
        <w:t>评价单位：保靖县自然资源局</w:t>
      </w:r>
    </w:p>
    <w:p w:rsidR="00E430C7" w:rsidRDefault="009713F1">
      <w:pPr>
        <w:rPr>
          <w:rFonts w:ascii="宋体" w:cs="Times New Roman"/>
          <w:b/>
          <w:bCs/>
          <w:sz w:val="30"/>
          <w:szCs w:val="30"/>
        </w:rPr>
      </w:pPr>
      <w:r>
        <w:rPr>
          <w:rFonts w:ascii="宋体" w:hAnsi="宋体" w:cs="宋体"/>
          <w:b/>
          <w:bCs/>
          <w:sz w:val="28"/>
          <w:szCs w:val="28"/>
        </w:rPr>
        <w:t xml:space="preserve">                    </w:t>
      </w:r>
      <w:r>
        <w:rPr>
          <w:rFonts w:ascii="宋体" w:hAnsi="宋体" w:cs="宋体" w:hint="eastAsia"/>
          <w:b/>
          <w:bCs/>
          <w:sz w:val="30"/>
          <w:szCs w:val="30"/>
        </w:rPr>
        <w:t>报告时间：</w:t>
      </w:r>
      <w:r>
        <w:rPr>
          <w:rFonts w:ascii="宋体" w:hAnsi="宋体" w:cs="宋体"/>
          <w:b/>
          <w:bCs/>
          <w:color w:val="000000"/>
          <w:sz w:val="30"/>
          <w:szCs w:val="30"/>
        </w:rPr>
        <w:t>2020</w:t>
      </w:r>
      <w:r>
        <w:rPr>
          <w:rFonts w:ascii="宋体" w:hAnsi="宋体" w:cs="宋体" w:hint="eastAsia"/>
          <w:b/>
          <w:bCs/>
          <w:sz w:val="30"/>
          <w:szCs w:val="30"/>
        </w:rPr>
        <w:t>年</w:t>
      </w:r>
      <w:r>
        <w:rPr>
          <w:rFonts w:ascii="宋体" w:hAnsi="宋体" w:cs="宋体"/>
          <w:b/>
          <w:bCs/>
          <w:sz w:val="30"/>
          <w:szCs w:val="30"/>
        </w:rPr>
        <w:t>7</w:t>
      </w:r>
      <w:r>
        <w:rPr>
          <w:rFonts w:ascii="宋体" w:hAnsi="宋体" w:cs="宋体" w:hint="eastAsia"/>
          <w:b/>
          <w:bCs/>
          <w:sz w:val="30"/>
          <w:szCs w:val="30"/>
        </w:rPr>
        <w:t>月</w:t>
      </w: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9713F1">
      <w:pPr>
        <w:rPr>
          <w:rFonts w:ascii="宋体" w:cs="Times New Roman"/>
        </w:rPr>
      </w:pPr>
      <w:r>
        <w:rPr>
          <w:rFonts w:ascii="宋体" w:hAnsi="宋体" w:cs="宋体"/>
        </w:rPr>
        <w:lastRenderedPageBreak/>
        <w:t xml:space="preserve">          </w:t>
      </w: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E430C7">
      <w:pPr>
        <w:rPr>
          <w:rFonts w:ascii="宋体" w:cs="Times New Roman"/>
        </w:rPr>
      </w:pPr>
    </w:p>
    <w:p w:rsidR="00E430C7" w:rsidRDefault="009713F1">
      <w:pPr>
        <w:rPr>
          <w:rFonts w:ascii="宋体" w:cs="宋体"/>
          <w:b/>
          <w:bCs/>
          <w:spacing w:val="-4"/>
          <w:sz w:val="28"/>
          <w:szCs w:val="28"/>
        </w:rPr>
      </w:pPr>
      <w:r>
        <w:rPr>
          <w:rFonts w:ascii="宋体" w:hAnsi="宋体" w:cs="宋体" w:hint="eastAsia"/>
          <w:b/>
          <w:bCs/>
          <w:spacing w:val="-4"/>
          <w:sz w:val="28"/>
          <w:szCs w:val="28"/>
        </w:rPr>
        <w:t>评价小组</w:t>
      </w:r>
    </w:p>
    <w:p w:rsidR="00E430C7" w:rsidRDefault="009713F1">
      <w:pPr>
        <w:rPr>
          <w:rFonts w:ascii="宋体" w:cs="Times New Roman"/>
          <w:b/>
          <w:bCs/>
          <w:spacing w:val="-4"/>
          <w:sz w:val="28"/>
          <w:szCs w:val="28"/>
        </w:rPr>
      </w:pPr>
      <w:r>
        <w:rPr>
          <w:rFonts w:ascii="宋体" w:hAnsi="宋体" w:cs="宋体" w:hint="eastAsia"/>
          <w:b/>
          <w:bCs/>
          <w:sz w:val="28"/>
          <w:szCs w:val="28"/>
        </w:rPr>
        <w:t>组</w:t>
      </w:r>
      <w:r>
        <w:rPr>
          <w:rFonts w:ascii="宋体" w:hAnsi="宋体" w:cs="宋体"/>
          <w:b/>
          <w:bCs/>
          <w:sz w:val="28"/>
          <w:szCs w:val="28"/>
        </w:rPr>
        <w:t xml:space="preserve">    </w:t>
      </w:r>
      <w:r>
        <w:rPr>
          <w:rFonts w:ascii="宋体" w:hAnsi="宋体" w:cs="宋体" w:hint="eastAsia"/>
          <w:b/>
          <w:bCs/>
          <w:sz w:val="28"/>
          <w:szCs w:val="28"/>
        </w:rPr>
        <w:t>长：</w:t>
      </w:r>
      <w:r>
        <w:rPr>
          <w:rFonts w:ascii="宋体" w:hAnsi="宋体" w:cs="宋体" w:hint="eastAsia"/>
          <w:spacing w:val="-4"/>
          <w:sz w:val="28"/>
          <w:szCs w:val="28"/>
        </w:rPr>
        <w:t>彭健</w:t>
      </w:r>
    </w:p>
    <w:p w:rsidR="00E430C7" w:rsidRDefault="009713F1">
      <w:pPr>
        <w:rPr>
          <w:rFonts w:ascii="宋体" w:cs="Times New Roman"/>
          <w:sz w:val="28"/>
          <w:szCs w:val="28"/>
        </w:rPr>
      </w:pPr>
      <w:r>
        <w:rPr>
          <w:rFonts w:ascii="宋体" w:hAnsi="宋体" w:cs="宋体" w:hint="eastAsia"/>
          <w:b/>
          <w:bCs/>
          <w:sz w:val="28"/>
          <w:szCs w:val="28"/>
        </w:rPr>
        <w:t>副</w:t>
      </w:r>
      <w:r>
        <w:rPr>
          <w:rFonts w:ascii="宋体" w:hAnsi="宋体" w:cs="宋体"/>
          <w:b/>
          <w:bCs/>
          <w:sz w:val="28"/>
          <w:szCs w:val="28"/>
        </w:rPr>
        <w:t xml:space="preserve"> </w:t>
      </w:r>
      <w:r>
        <w:rPr>
          <w:rFonts w:ascii="宋体" w:hAnsi="宋体" w:cs="宋体" w:hint="eastAsia"/>
          <w:b/>
          <w:bCs/>
          <w:sz w:val="28"/>
          <w:szCs w:val="28"/>
        </w:rPr>
        <w:t>组</w:t>
      </w:r>
      <w:r>
        <w:rPr>
          <w:rFonts w:ascii="宋体" w:hAnsi="宋体" w:cs="宋体"/>
          <w:b/>
          <w:bCs/>
          <w:sz w:val="28"/>
          <w:szCs w:val="28"/>
        </w:rPr>
        <w:t xml:space="preserve"> </w:t>
      </w:r>
      <w:r>
        <w:rPr>
          <w:rFonts w:ascii="宋体" w:hAnsi="宋体" w:cs="宋体" w:hint="eastAsia"/>
          <w:b/>
          <w:bCs/>
          <w:sz w:val="28"/>
          <w:szCs w:val="28"/>
        </w:rPr>
        <w:t>长：</w:t>
      </w:r>
      <w:r>
        <w:rPr>
          <w:rFonts w:ascii="宋体" w:hAnsi="宋体" w:cs="宋体" w:hint="eastAsia"/>
          <w:sz w:val="28"/>
          <w:szCs w:val="28"/>
        </w:rPr>
        <w:t>张家智</w:t>
      </w:r>
    </w:p>
    <w:p w:rsidR="00E430C7" w:rsidRDefault="009713F1">
      <w:pPr>
        <w:rPr>
          <w:rFonts w:ascii="宋体" w:cs="Times New Roman"/>
          <w:sz w:val="28"/>
          <w:szCs w:val="28"/>
        </w:rPr>
      </w:pPr>
      <w:r>
        <w:rPr>
          <w:rFonts w:ascii="宋体" w:hAnsi="宋体" w:cs="宋体" w:hint="eastAsia"/>
          <w:b/>
          <w:bCs/>
          <w:sz w:val="28"/>
          <w:szCs w:val="28"/>
        </w:rPr>
        <w:t>成</w:t>
      </w:r>
      <w:r>
        <w:rPr>
          <w:rFonts w:ascii="宋体" w:hAnsi="宋体" w:cs="宋体"/>
          <w:b/>
          <w:bCs/>
          <w:sz w:val="28"/>
          <w:szCs w:val="28"/>
        </w:rPr>
        <w:t xml:space="preserve">    </w:t>
      </w:r>
      <w:r>
        <w:rPr>
          <w:rFonts w:ascii="宋体" w:hAnsi="宋体" w:cs="宋体" w:hint="eastAsia"/>
          <w:b/>
          <w:bCs/>
          <w:sz w:val="28"/>
          <w:szCs w:val="28"/>
        </w:rPr>
        <w:t>员：</w:t>
      </w:r>
      <w:r>
        <w:rPr>
          <w:rFonts w:ascii="宋体" w:hAnsi="宋体" w:cs="宋体" w:hint="eastAsia"/>
          <w:sz w:val="28"/>
          <w:szCs w:val="28"/>
        </w:rPr>
        <w:t>葛淑娴</w:t>
      </w:r>
      <w:r>
        <w:rPr>
          <w:rFonts w:ascii="宋体" w:hAnsi="宋体" w:cs="宋体" w:hint="eastAsia"/>
          <w:sz w:val="28"/>
          <w:szCs w:val="28"/>
        </w:rPr>
        <w:t xml:space="preserve">  </w:t>
      </w:r>
      <w:r>
        <w:rPr>
          <w:rFonts w:ascii="宋体" w:hAnsi="宋体" w:cs="宋体" w:hint="eastAsia"/>
          <w:sz w:val="28"/>
          <w:szCs w:val="28"/>
        </w:rPr>
        <w:t>谭力</w:t>
      </w:r>
      <w:r>
        <w:rPr>
          <w:rFonts w:ascii="宋体" w:hAnsi="宋体" w:cs="宋体" w:hint="eastAsia"/>
          <w:sz w:val="28"/>
          <w:szCs w:val="28"/>
        </w:rPr>
        <w:t xml:space="preserve">  </w:t>
      </w:r>
      <w:r>
        <w:rPr>
          <w:rFonts w:ascii="宋体" w:hAnsi="宋体" w:cs="宋体" w:hint="eastAsia"/>
          <w:sz w:val="28"/>
          <w:szCs w:val="28"/>
        </w:rPr>
        <w:t>王维忠</w:t>
      </w:r>
      <w:r>
        <w:rPr>
          <w:rFonts w:ascii="宋体" w:hAnsi="宋体" w:cs="宋体" w:hint="eastAsia"/>
          <w:sz w:val="28"/>
          <w:szCs w:val="28"/>
        </w:rPr>
        <w:t xml:space="preserve">  </w:t>
      </w:r>
      <w:r>
        <w:rPr>
          <w:rFonts w:ascii="宋体" w:hAnsi="宋体" w:cs="宋体" w:hint="eastAsia"/>
          <w:sz w:val="28"/>
          <w:szCs w:val="28"/>
        </w:rPr>
        <w:t>彭莉</w:t>
      </w:r>
    </w:p>
    <w:p w:rsidR="00E430C7" w:rsidRDefault="009713F1">
      <w:pPr>
        <w:rPr>
          <w:rFonts w:ascii="宋体" w:cs="Times New Roman"/>
          <w:color w:val="000000"/>
          <w:sz w:val="28"/>
          <w:szCs w:val="28"/>
        </w:rPr>
      </w:pPr>
      <w:r>
        <w:rPr>
          <w:rFonts w:ascii="宋体" w:cs="宋体" w:hint="eastAsia"/>
          <w:b/>
          <w:bCs/>
          <w:color w:val="000000"/>
          <w:sz w:val="28"/>
          <w:szCs w:val="28"/>
        </w:rPr>
        <w:t>协作单位：</w:t>
      </w:r>
      <w:r>
        <w:rPr>
          <w:rFonts w:ascii="宋体" w:cs="宋体" w:hint="eastAsia"/>
          <w:color w:val="000000"/>
          <w:sz w:val="28"/>
          <w:szCs w:val="28"/>
        </w:rPr>
        <w:t>保靖祥泰财务咨询有限公司</w:t>
      </w:r>
    </w:p>
    <w:p w:rsidR="00E430C7" w:rsidRDefault="009713F1">
      <w:pPr>
        <w:rPr>
          <w:rFonts w:ascii="宋体" w:cs="Times New Roman"/>
          <w:color w:val="000000"/>
          <w:sz w:val="28"/>
          <w:szCs w:val="28"/>
        </w:rPr>
      </w:pPr>
      <w:r>
        <w:rPr>
          <w:rFonts w:ascii="宋体" w:hAnsi="宋体" w:cs="宋体"/>
          <w:color w:val="000000"/>
          <w:sz w:val="28"/>
          <w:szCs w:val="28"/>
        </w:rPr>
        <w:t xml:space="preserve">    </w:t>
      </w:r>
    </w:p>
    <w:p w:rsidR="00E430C7" w:rsidRDefault="00E430C7">
      <w:pPr>
        <w:rPr>
          <w:rFonts w:cs="Times New Roman"/>
        </w:rPr>
      </w:pPr>
    </w:p>
    <w:p w:rsidR="00E430C7" w:rsidRDefault="009713F1">
      <w:pPr>
        <w:jc w:val="center"/>
        <w:rPr>
          <w:rFonts w:ascii="宋体" w:cs="Times New Roman"/>
          <w:b/>
          <w:bCs/>
          <w:sz w:val="44"/>
          <w:szCs w:val="44"/>
        </w:rPr>
      </w:pPr>
      <w:r>
        <w:rPr>
          <w:rFonts w:ascii="宋体" w:hAnsi="宋体" w:cs="宋体" w:hint="eastAsia"/>
          <w:b/>
          <w:bCs/>
          <w:sz w:val="44"/>
          <w:szCs w:val="44"/>
        </w:rPr>
        <w:t>目</w:t>
      </w:r>
      <w:r>
        <w:rPr>
          <w:rFonts w:ascii="宋体" w:hAnsi="宋体" w:cs="宋体"/>
          <w:b/>
          <w:bCs/>
          <w:sz w:val="44"/>
          <w:szCs w:val="44"/>
        </w:rPr>
        <w:t xml:space="preserve">       </w:t>
      </w:r>
      <w:r>
        <w:rPr>
          <w:rFonts w:ascii="宋体" w:hAnsi="宋体" w:cs="宋体" w:hint="eastAsia"/>
          <w:b/>
          <w:bCs/>
          <w:sz w:val="44"/>
          <w:szCs w:val="44"/>
        </w:rPr>
        <w:t>录</w:t>
      </w:r>
    </w:p>
    <w:p w:rsidR="00E430C7" w:rsidRDefault="009713F1">
      <w:pPr>
        <w:spacing w:line="360" w:lineRule="auto"/>
        <w:rPr>
          <w:rFonts w:ascii="宋体" w:hAnsi="宋体" w:cs="宋体"/>
          <w:sz w:val="28"/>
          <w:szCs w:val="28"/>
        </w:rPr>
      </w:pPr>
      <w:r>
        <w:rPr>
          <w:rFonts w:ascii="宋体" w:hAnsi="宋体" w:cs="宋体" w:hint="eastAsia"/>
          <w:sz w:val="28"/>
          <w:szCs w:val="28"/>
        </w:rPr>
        <w:t>引言</w:t>
      </w:r>
    </w:p>
    <w:p w:rsidR="00E430C7" w:rsidRDefault="009713F1">
      <w:pPr>
        <w:spacing w:line="360" w:lineRule="auto"/>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机构设置及职责</w:t>
      </w:r>
    </w:p>
    <w:p w:rsidR="00E430C7" w:rsidRDefault="009713F1">
      <w:pPr>
        <w:spacing w:line="360" w:lineRule="auto"/>
        <w:rPr>
          <w:rFonts w:ascii="宋体" w:hAnsi="宋体" w:cs="宋体"/>
          <w:sz w:val="28"/>
          <w:szCs w:val="28"/>
        </w:rPr>
      </w:pPr>
      <w:r>
        <w:rPr>
          <w:rFonts w:ascii="宋体" w:hAnsi="宋体" w:cs="宋体"/>
          <w:sz w:val="28"/>
          <w:szCs w:val="28"/>
        </w:rPr>
        <w:t>1.1</w:t>
      </w:r>
      <w:r>
        <w:rPr>
          <w:rFonts w:ascii="宋体" w:hAnsi="宋体" w:cs="宋体" w:hint="eastAsia"/>
          <w:sz w:val="28"/>
          <w:szCs w:val="28"/>
        </w:rPr>
        <w:t>机构设置</w:t>
      </w:r>
    </w:p>
    <w:p w:rsidR="00E430C7" w:rsidRDefault="009713F1">
      <w:pPr>
        <w:spacing w:line="360" w:lineRule="auto"/>
        <w:rPr>
          <w:rFonts w:ascii="宋体" w:hAnsi="宋体" w:cs="宋体"/>
          <w:sz w:val="28"/>
          <w:szCs w:val="28"/>
        </w:rPr>
      </w:pPr>
      <w:r>
        <w:rPr>
          <w:rFonts w:ascii="宋体" w:hAnsi="宋体" w:cs="宋体" w:hint="eastAsia"/>
          <w:sz w:val="28"/>
          <w:szCs w:val="28"/>
        </w:rPr>
        <w:t>1.2</w:t>
      </w:r>
      <w:r>
        <w:rPr>
          <w:rFonts w:ascii="宋体" w:hAnsi="宋体" w:cs="宋体" w:hint="eastAsia"/>
          <w:sz w:val="28"/>
          <w:szCs w:val="28"/>
        </w:rPr>
        <w:t>主要职责</w:t>
      </w:r>
    </w:p>
    <w:p w:rsidR="00E430C7" w:rsidRDefault="009713F1">
      <w:pPr>
        <w:spacing w:line="360" w:lineRule="auto"/>
        <w:rPr>
          <w:rFonts w:ascii="宋体" w:cs="Times New Roman"/>
          <w:sz w:val="28"/>
          <w:szCs w:val="28"/>
        </w:rPr>
      </w:pPr>
      <w:r>
        <w:rPr>
          <w:rFonts w:ascii="宋体" w:hAnsi="宋体" w:cs="宋体"/>
          <w:sz w:val="28"/>
          <w:szCs w:val="28"/>
        </w:rPr>
        <w:t>1.</w:t>
      </w:r>
      <w:r>
        <w:rPr>
          <w:rFonts w:ascii="宋体" w:hAnsi="宋体" w:cs="宋体" w:hint="eastAsia"/>
          <w:sz w:val="28"/>
          <w:szCs w:val="28"/>
        </w:rPr>
        <w:t>3</w:t>
      </w:r>
      <w:r>
        <w:rPr>
          <w:rFonts w:ascii="宋体" w:hAnsi="宋体" w:cs="宋体" w:hint="eastAsia"/>
          <w:sz w:val="28"/>
          <w:szCs w:val="28"/>
        </w:rPr>
        <w:t>支出情况</w:t>
      </w:r>
    </w:p>
    <w:p w:rsidR="00E430C7" w:rsidRDefault="009713F1">
      <w:pPr>
        <w:spacing w:line="360" w:lineRule="auto"/>
        <w:rPr>
          <w:rFonts w:ascii="宋体" w:cs="Times New Roman"/>
          <w:sz w:val="28"/>
          <w:szCs w:val="28"/>
        </w:rPr>
      </w:pPr>
      <w:r>
        <w:rPr>
          <w:rFonts w:ascii="宋体" w:hAnsi="宋体" w:cs="宋体"/>
          <w:sz w:val="28"/>
          <w:szCs w:val="28"/>
        </w:rPr>
        <w:t>1.</w:t>
      </w:r>
      <w:r>
        <w:rPr>
          <w:rFonts w:ascii="宋体" w:hAnsi="宋体" w:cs="宋体" w:hint="eastAsia"/>
          <w:sz w:val="28"/>
          <w:szCs w:val="28"/>
        </w:rPr>
        <w:t>4</w:t>
      </w:r>
      <w:r>
        <w:rPr>
          <w:rFonts w:ascii="宋体" w:hAnsi="宋体" w:cs="宋体" w:hint="eastAsia"/>
          <w:sz w:val="28"/>
          <w:szCs w:val="28"/>
        </w:rPr>
        <w:t>项目实施情况</w:t>
      </w:r>
    </w:p>
    <w:p w:rsidR="00E430C7" w:rsidRDefault="009713F1">
      <w:pPr>
        <w:spacing w:line="360" w:lineRule="auto"/>
        <w:rPr>
          <w:rFonts w:ascii="宋体" w:cs="Times New Roman"/>
          <w:sz w:val="28"/>
          <w:szCs w:val="28"/>
        </w:rPr>
      </w:pPr>
      <w:r>
        <w:rPr>
          <w:rFonts w:ascii="宋体" w:hAnsi="宋体" w:cs="宋体"/>
          <w:sz w:val="28"/>
          <w:szCs w:val="28"/>
        </w:rPr>
        <w:lastRenderedPageBreak/>
        <w:t>2.</w:t>
      </w:r>
      <w:r>
        <w:rPr>
          <w:rFonts w:ascii="宋体" w:hAnsi="宋体" w:cs="宋体" w:hint="eastAsia"/>
          <w:sz w:val="28"/>
          <w:szCs w:val="28"/>
        </w:rPr>
        <w:t>绩效评价概述</w:t>
      </w:r>
    </w:p>
    <w:p w:rsidR="00E430C7" w:rsidRDefault="009713F1">
      <w:pPr>
        <w:spacing w:line="360" w:lineRule="auto"/>
        <w:rPr>
          <w:rFonts w:ascii="宋体" w:cs="Times New Roman"/>
          <w:sz w:val="28"/>
          <w:szCs w:val="28"/>
        </w:rPr>
      </w:pPr>
      <w:r>
        <w:rPr>
          <w:rFonts w:ascii="宋体" w:hAnsi="宋体" w:cs="宋体"/>
          <w:sz w:val="28"/>
          <w:szCs w:val="28"/>
        </w:rPr>
        <w:t>2.1</w:t>
      </w:r>
      <w:r>
        <w:rPr>
          <w:rFonts w:ascii="宋体" w:hAnsi="宋体" w:cs="宋体" w:hint="eastAsia"/>
          <w:sz w:val="28"/>
          <w:szCs w:val="28"/>
        </w:rPr>
        <w:t>绩效评价目的</w:t>
      </w:r>
    </w:p>
    <w:p w:rsidR="00E430C7" w:rsidRDefault="009713F1">
      <w:pPr>
        <w:spacing w:line="360" w:lineRule="auto"/>
        <w:rPr>
          <w:rFonts w:ascii="宋体" w:cs="Times New Roman"/>
          <w:sz w:val="28"/>
          <w:szCs w:val="28"/>
        </w:rPr>
      </w:pPr>
      <w:r>
        <w:rPr>
          <w:rFonts w:ascii="宋体" w:hAnsi="宋体" w:cs="宋体"/>
          <w:sz w:val="28"/>
          <w:szCs w:val="28"/>
        </w:rPr>
        <w:t>2.2</w:t>
      </w:r>
      <w:r>
        <w:rPr>
          <w:rFonts w:ascii="宋体" w:hAnsi="宋体" w:cs="宋体" w:hint="eastAsia"/>
          <w:sz w:val="28"/>
          <w:szCs w:val="28"/>
        </w:rPr>
        <w:t>绩效评价实施过程</w:t>
      </w:r>
    </w:p>
    <w:p w:rsidR="00E430C7" w:rsidRDefault="009713F1">
      <w:pPr>
        <w:spacing w:line="360" w:lineRule="auto"/>
        <w:rPr>
          <w:rFonts w:ascii="宋体" w:cs="Times New Roman"/>
          <w:sz w:val="28"/>
          <w:szCs w:val="28"/>
        </w:rPr>
      </w:pPr>
      <w:r>
        <w:rPr>
          <w:rFonts w:ascii="宋体" w:hAnsi="宋体" w:cs="宋体"/>
          <w:sz w:val="28"/>
          <w:szCs w:val="28"/>
        </w:rPr>
        <w:t>2.3</w:t>
      </w:r>
      <w:r>
        <w:rPr>
          <w:rFonts w:ascii="宋体" w:hAnsi="宋体" w:cs="宋体" w:hint="eastAsia"/>
          <w:sz w:val="28"/>
          <w:szCs w:val="28"/>
        </w:rPr>
        <w:t>绩效评价的局限性</w:t>
      </w:r>
    </w:p>
    <w:p w:rsidR="00E430C7" w:rsidRDefault="009713F1">
      <w:pPr>
        <w:spacing w:line="360" w:lineRule="auto"/>
        <w:rPr>
          <w:rFonts w:ascii="宋体" w:cs="Times New Roman"/>
          <w:sz w:val="28"/>
          <w:szCs w:val="28"/>
        </w:rPr>
      </w:pPr>
      <w:r>
        <w:rPr>
          <w:rFonts w:ascii="宋体" w:hAnsi="宋体" w:cs="宋体"/>
          <w:sz w:val="28"/>
          <w:szCs w:val="28"/>
        </w:rPr>
        <w:t>3.</w:t>
      </w:r>
      <w:r>
        <w:rPr>
          <w:rFonts w:ascii="宋体" w:hAnsi="宋体" w:cs="宋体" w:hint="eastAsia"/>
          <w:sz w:val="28"/>
          <w:szCs w:val="28"/>
        </w:rPr>
        <w:t>整体支出绩效评价分析</w:t>
      </w:r>
    </w:p>
    <w:p w:rsidR="00E430C7" w:rsidRDefault="009713F1">
      <w:pPr>
        <w:spacing w:line="360" w:lineRule="auto"/>
        <w:rPr>
          <w:rFonts w:ascii="宋体" w:cs="Times New Roman"/>
          <w:sz w:val="28"/>
          <w:szCs w:val="28"/>
        </w:rPr>
      </w:pPr>
      <w:r>
        <w:rPr>
          <w:rFonts w:ascii="宋体" w:hAnsi="宋体" w:cs="宋体"/>
          <w:sz w:val="28"/>
          <w:szCs w:val="28"/>
        </w:rPr>
        <w:t>3.1</w:t>
      </w:r>
      <w:r>
        <w:rPr>
          <w:rFonts w:ascii="宋体" w:hAnsi="宋体" w:cs="宋体" w:hint="eastAsia"/>
          <w:sz w:val="28"/>
          <w:szCs w:val="28"/>
        </w:rPr>
        <w:t>投入</w:t>
      </w:r>
    </w:p>
    <w:p w:rsidR="00E430C7" w:rsidRDefault="009713F1">
      <w:pPr>
        <w:spacing w:line="360" w:lineRule="auto"/>
        <w:rPr>
          <w:rFonts w:ascii="宋体" w:cs="Times New Roman"/>
          <w:sz w:val="28"/>
          <w:szCs w:val="28"/>
        </w:rPr>
      </w:pPr>
      <w:r>
        <w:rPr>
          <w:rFonts w:ascii="宋体" w:hAnsi="宋体" w:cs="宋体"/>
          <w:sz w:val="28"/>
          <w:szCs w:val="28"/>
        </w:rPr>
        <w:t>3.2</w:t>
      </w:r>
      <w:r>
        <w:rPr>
          <w:rFonts w:ascii="宋体" w:hAnsi="宋体" w:cs="宋体" w:hint="eastAsia"/>
          <w:sz w:val="28"/>
          <w:szCs w:val="28"/>
        </w:rPr>
        <w:t>过程</w:t>
      </w:r>
    </w:p>
    <w:p w:rsidR="00E430C7" w:rsidRDefault="009713F1">
      <w:pPr>
        <w:spacing w:line="360" w:lineRule="auto"/>
        <w:rPr>
          <w:rFonts w:ascii="宋体" w:cs="Times New Roman"/>
          <w:sz w:val="28"/>
          <w:szCs w:val="28"/>
        </w:rPr>
      </w:pPr>
      <w:r>
        <w:rPr>
          <w:rFonts w:ascii="宋体" w:hAnsi="宋体" w:cs="宋体"/>
          <w:sz w:val="28"/>
          <w:szCs w:val="28"/>
        </w:rPr>
        <w:t>3.3</w:t>
      </w:r>
      <w:r>
        <w:rPr>
          <w:rFonts w:ascii="宋体" w:hAnsi="宋体" w:cs="宋体" w:hint="eastAsia"/>
          <w:sz w:val="28"/>
          <w:szCs w:val="28"/>
        </w:rPr>
        <w:t>产出</w:t>
      </w:r>
      <w:r>
        <w:rPr>
          <w:rFonts w:ascii="宋体" w:hAnsi="宋体" w:cs="宋体" w:hint="eastAsia"/>
          <w:sz w:val="28"/>
          <w:szCs w:val="28"/>
        </w:rPr>
        <w:t>及</w:t>
      </w:r>
      <w:r>
        <w:rPr>
          <w:rFonts w:ascii="宋体" w:hAnsi="宋体" w:cs="宋体" w:hint="eastAsia"/>
          <w:sz w:val="28"/>
          <w:szCs w:val="28"/>
        </w:rPr>
        <w:t>效</w:t>
      </w:r>
      <w:r>
        <w:rPr>
          <w:rFonts w:ascii="宋体" w:hAnsi="宋体" w:cs="宋体" w:hint="eastAsia"/>
          <w:sz w:val="28"/>
          <w:szCs w:val="28"/>
        </w:rPr>
        <w:t>率</w:t>
      </w:r>
    </w:p>
    <w:p w:rsidR="00E430C7" w:rsidRDefault="009713F1">
      <w:pPr>
        <w:spacing w:line="360" w:lineRule="auto"/>
        <w:rPr>
          <w:rFonts w:ascii="宋体" w:cs="Times New Roman"/>
          <w:sz w:val="28"/>
          <w:szCs w:val="28"/>
        </w:rPr>
      </w:pPr>
      <w:r>
        <w:rPr>
          <w:rFonts w:ascii="宋体" w:hAnsi="宋体" w:cs="宋体"/>
          <w:sz w:val="28"/>
          <w:szCs w:val="28"/>
        </w:rPr>
        <w:t>4.</w:t>
      </w:r>
      <w:r>
        <w:rPr>
          <w:rFonts w:ascii="宋体" w:hAnsi="宋体" w:cs="宋体" w:hint="eastAsia"/>
          <w:sz w:val="28"/>
          <w:szCs w:val="28"/>
        </w:rPr>
        <w:t>需要说明事项</w:t>
      </w:r>
    </w:p>
    <w:p w:rsidR="00E430C7" w:rsidRDefault="009713F1">
      <w:pPr>
        <w:spacing w:line="360" w:lineRule="auto"/>
        <w:rPr>
          <w:rFonts w:ascii="宋体" w:cs="Times New Roman"/>
          <w:sz w:val="28"/>
          <w:szCs w:val="28"/>
        </w:rPr>
      </w:pPr>
      <w:r>
        <w:rPr>
          <w:rFonts w:ascii="宋体" w:hAnsi="宋体" w:cs="宋体"/>
          <w:sz w:val="28"/>
          <w:szCs w:val="28"/>
        </w:rPr>
        <w:t>5.</w:t>
      </w:r>
      <w:r>
        <w:rPr>
          <w:rFonts w:ascii="宋体" w:hAnsi="宋体" w:cs="宋体" w:hint="eastAsia"/>
          <w:sz w:val="28"/>
          <w:szCs w:val="28"/>
        </w:rPr>
        <w:t>绩效评价结论</w:t>
      </w:r>
    </w:p>
    <w:p w:rsidR="00E430C7" w:rsidRDefault="009713F1">
      <w:pPr>
        <w:spacing w:line="360" w:lineRule="auto"/>
        <w:rPr>
          <w:rFonts w:ascii="宋体" w:cs="Times New Roman"/>
          <w:sz w:val="28"/>
          <w:szCs w:val="28"/>
        </w:rPr>
      </w:pPr>
      <w:r>
        <w:rPr>
          <w:rFonts w:ascii="宋体" w:hAnsi="宋体" w:cs="宋体"/>
          <w:sz w:val="28"/>
          <w:szCs w:val="28"/>
        </w:rPr>
        <w:t>5.1</w:t>
      </w:r>
      <w:r>
        <w:rPr>
          <w:rFonts w:ascii="宋体" w:hAnsi="宋体" w:cs="宋体" w:hint="eastAsia"/>
          <w:sz w:val="28"/>
          <w:szCs w:val="28"/>
        </w:rPr>
        <w:t>绩效评价得分</w:t>
      </w:r>
    </w:p>
    <w:p w:rsidR="00E430C7" w:rsidRDefault="009713F1">
      <w:pPr>
        <w:spacing w:line="360" w:lineRule="auto"/>
        <w:rPr>
          <w:rFonts w:ascii="宋体" w:cs="Times New Roman"/>
          <w:sz w:val="28"/>
          <w:szCs w:val="28"/>
        </w:rPr>
      </w:pPr>
      <w:r>
        <w:rPr>
          <w:rFonts w:ascii="宋体" w:hAnsi="宋体" w:cs="宋体"/>
          <w:sz w:val="28"/>
          <w:szCs w:val="28"/>
        </w:rPr>
        <w:t>5.2</w:t>
      </w:r>
      <w:r>
        <w:rPr>
          <w:rFonts w:ascii="宋体" w:hAnsi="宋体" w:cs="宋体" w:hint="eastAsia"/>
          <w:sz w:val="28"/>
          <w:szCs w:val="28"/>
        </w:rPr>
        <w:t>存在绩效问题</w:t>
      </w:r>
    </w:p>
    <w:p w:rsidR="00E430C7" w:rsidRDefault="009713F1">
      <w:pPr>
        <w:spacing w:line="360" w:lineRule="auto"/>
        <w:rPr>
          <w:rFonts w:ascii="宋体" w:cs="Times New Roman"/>
          <w:sz w:val="28"/>
          <w:szCs w:val="28"/>
        </w:rPr>
      </w:pPr>
      <w:r>
        <w:rPr>
          <w:rFonts w:ascii="宋体" w:hAnsi="宋体" w:cs="宋体"/>
          <w:sz w:val="28"/>
          <w:szCs w:val="28"/>
        </w:rPr>
        <w:t>6.</w:t>
      </w:r>
      <w:r>
        <w:rPr>
          <w:rFonts w:ascii="宋体" w:hAnsi="宋体" w:cs="宋体" w:hint="eastAsia"/>
          <w:sz w:val="28"/>
          <w:szCs w:val="28"/>
        </w:rPr>
        <w:t>经验教训与建议</w:t>
      </w:r>
    </w:p>
    <w:p w:rsidR="00E430C7" w:rsidRDefault="009713F1">
      <w:pPr>
        <w:spacing w:line="360" w:lineRule="auto"/>
        <w:rPr>
          <w:rFonts w:ascii="宋体" w:cs="Times New Roman"/>
          <w:sz w:val="28"/>
          <w:szCs w:val="28"/>
        </w:rPr>
      </w:pPr>
      <w:r>
        <w:rPr>
          <w:rFonts w:ascii="宋体" w:hAnsi="宋体" w:cs="宋体"/>
          <w:sz w:val="28"/>
          <w:szCs w:val="28"/>
        </w:rPr>
        <w:t>6.1</w:t>
      </w:r>
      <w:r>
        <w:rPr>
          <w:rFonts w:ascii="宋体" w:hAnsi="宋体" w:cs="宋体" w:hint="eastAsia"/>
          <w:sz w:val="28"/>
          <w:szCs w:val="28"/>
        </w:rPr>
        <w:t>经验教训</w:t>
      </w:r>
    </w:p>
    <w:p w:rsidR="00E430C7" w:rsidRDefault="009713F1">
      <w:pPr>
        <w:spacing w:line="360" w:lineRule="auto"/>
        <w:rPr>
          <w:rFonts w:ascii="宋体" w:cs="Times New Roman"/>
          <w:sz w:val="28"/>
          <w:szCs w:val="28"/>
        </w:rPr>
      </w:pPr>
      <w:r>
        <w:rPr>
          <w:rFonts w:ascii="宋体" w:hAnsi="宋体" w:cs="宋体"/>
          <w:sz w:val="28"/>
          <w:szCs w:val="28"/>
        </w:rPr>
        <w:t>6.2</w:t>
      </w:r>
      <w:r>
        <w:rPr>
          <w:rFonts w:ascii="宋体" w:hAnsi="宋体" w:cs="宋体" w:hint="eastAsia"/>
          <w:sz w:val="28"/>
          <w:szCs w:val="28"/>
        </w:rPr>
        <w:t>建议</w:t>
      </w:r>
    </w:p>
    <w:p w:rsidR="00E430C7" w:rsidRDefault="00E430C7">
      <w:pPr>
        <w:rPr>
          <w:rFonts w:ascii="宋体" w:cs="Times New Roman"/>
          <w:b/>
          <w:bCs/>
          <w:sz w:val="44"/>
          <w:szCs w:val="44"/>
        </w:rPr>
        <w:sectPr w:rsidR="00E430C7">
          <w:pgSz w:w="11906" w:h="16838"/>
          <w:pgMar w:top="1440" w:right="1230" w:bottom="1667" w:left="1803" w:header="851" w:footer="992" w:gutter="0"/>
          <w:cols w:space="720"/>
          <w:docGrid w:type="lines" w:linePitch="312"/>
        </w:sectPr>
      </w:pPr>
    </w:p>
    <w:p w:rsidR="00E430C7" w:rsidRDefault="009713F1">
      <w:pPr>
        <w:spacing w:line="600" w:lineRule="exact"/>
        <w:ind w:firstLineChars="600" w:firstLine="2650"/>
        <w:rPr>
          <w:rStyle w:val="10"/>
          <w:rFonts w:ascii="宋体" w:hAnsi="Calibri" w:cs="宋体"/>
        </w:rPr>
      </w:pPr>
      <w:r>
        <w:rPr>
          <w:rStyle w:val="10"/>
          <w:rFonts w:ascii="宋体" w:hAnsi="宋体" w:cs="宋体" w:hint="eastAsia"/>
        </w:rPr>
        <w:lastRenderedPageBreak/>
        <w:t>保靖县自然资源局</w:t>
      </w:r>
    </w:p>
    <w:p w:rsidR="00E430C7" w:rsidRDefault="009713F1">
      <w:pPr>
        <w:jc w:val="center"/>
        <w:rPr>
          <w:rFonts w:ascii="宋体" w:cs="Times New Roman"/>
          <w:b/>
          <w:bCs/>
          <w:sz w:val="44"/>
          <w:szCs w:val="44"/>
        </w:rPr>
      </w:pPr>
      <w:r>
        <w:rPr>
          <w:rFonts w:ascii="宋体" w:hAnsi="宋体" w:cs="宋体" w:hint="eastAsia"/>
          <w:b/>
          <w:bCs/>
          <w:sz w:val="44"/>
          <w:szCs w:val="44"/>
        </w:rPr>
        <w:t>2019</w:t>
      </w:r>
      <w:r>
        <w:rPr>
          <w:rFonts w:ascii="宋体" w:hAnsi="宋体" w:cs="宋体" w:hint="eastAsia"/>
          <w:b/>
          <w:bCs/>
          <w:sz w:val="44"/>
          <w:szCs w:val="44"/>
        </w:rPr>
        <w:t>年</w:t>
      </w:r>
      <w:r>
        <w:rPr>
          <w:rFonts w:ascii="宋体" w:hAnsi="宋体" w:cs="宋体" w:hint="eastAsia"/>
          <w:b/>
          <w:bCs/>
          <w:sz w:val="44"/>
          <w:szCs w:val="44"/>
        </w:rPr>
        <w:t>整体支出绩效评价报告</w:t>
      </w:r>
    </w:p>
    <w:p w:rsidR="00E430C7" w:rsidRDefault="00E430C7">
      <w:pPr>
        <w:ind w:firstLineChars="200" w:firstLine="643"/>
        <w:jc w:val="left"/>
        <w:rPr>
          <w:rFonts w:ascii="仿宋_GB2312" w:eastAsia="仿宋_GB2312" w:hAnsi="仿宋_GB2312" w:cs="Times New Roman"/>
          <w:b/>
          <w:bCs/>
          <w:sz w:val="32"/>
          <w:szCs w:val="32"/>
        </w:rPr>
      </w:pPr>
    </w:p>
    <w:p w:rsidR="00E430C7" w:rsidRDefault="009713F1">
      <w:pPr>
        <w:spacing w:line="640" w:lineRule="exact"/>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为加强保靖县自然资源局（以下简称本单位）部门财政资金管理，强化支出责任，建立科学、合理的财政支出绩效评价管理体系，提高本单位财政资金的使用效益，根据财政部《财政支出绩效评价管理暂行办法》（财预〔</w:t>
      </w:r>
      <w:r>
        <w:rPr>
          <w:rFonts w:asciiTheme="minorEastAsia" w:eastAsiaTheme="minorEastAsia" w:hAnsiTheme="minorEastAsia" w:cstheme="minorEastAsia" w:hint="eastAsia"/>
          <w:sz w:val="28"/>
          <w:szCs w:val="28"/>
        </w:rPr>
        <w:t>2011</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285</w:t>
      </w:r>
      <w:r>
        <w:rPr>
          <w:rFonts w:asciiTheme="minorEastAsia" w:eastAsiaTheme="minorEastAsia" w:hAnsiTheme="minorEastAsia" w:cstheme="minorEastAsia" w:hint="eastAsia"/>
          <w:sz w:val="28"/>
          <w:szCs w:val="28"/>
        </w:rPr>
        <w:t>号）、财政部《预算绩效管理工作规划（</w:t>
      </w:r>
      <w:r>
        <w:rPr>
          <w:rFonts w:asciiTheme="minorEastAsia" w:eastAsiaTheme="minorEastAsia" w:hAnsiTheme="minorEastAsia" w:cstheme="minorEastAsia" w:hint="eastAsia"/>
          <w:sz w:val="28"/>
          <w:szCs w:val="28"/>
        </w:rPr>
        <w:t>2012</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2015</w:t>
      </w:r>
      <w:r>
        <w:rPr>
          <w:rFonts w:asciiTheme="minorEastAsia" w:eastAsiaTheme="minorEastAsia" w:hAnsiTheme="minorEastAsia" w:cstheme="minorEastAsia" w:hint="eastAsia"/>
          <w:sz w:val="28"/>
          <w:szCs w:val="28"/>
        </w:rPr>
        <w:t>）》（财预〔</w:t>
      </w:r>
      <w:r>
        <w:rPr>
          <w:rFonts w:asciiTheme="minorEastAsia" w:eastAsiaTheme="minorEastAsia" w:hAnsiTheme="minorEastAsia" w:cstheme="minorEastAsia" w:hint="eastAsia"/>
          <w:sz w:val="28"/>
          <w:szCs w:val="28"/>
        </w:rPr>
        <w:t>2012</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396</w:t>
      </w:r>
      <w:r>
        <w:rPr>
          <w:rFonts w:asciiTheme="minorEastAsia" w:eastAsiaTheme="minorEastAsia" w:hAnsiTheme="minorEastAsia" w:cstheme="minorEastAsia" w:hint="eastAsia"/>
          <w:sz w:val="28"/>
          <w:szCs w:val="28"/>
        </w:rPr>
        <w:t>号）、《党政机关厉行节约反对浪费条例》、《湖南省人民政府关于全面推进预算绩效管理的意见》（湘政发〔</w:t>
      </w:r>
      <w:r>
        <w:rPr>
          <w:rFonts w:asciiTheme="minorEastAsia" w:eastAsiaTheme="minorEastAsia" w:hAnsiTheme="minorEastAsia" w:cstheme="minorEastAsia" w:hint="eastAsia"/>
          <w:sz w:val="28"/>
          <w:szCs w:val="28"/>
        </w:rPr>
        <w:t>2012</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33</w:t>
      </w:r>
      <w:r>
        <w:rPr>
          <w:rFonts w:asciiTheme="minorEastAsia" w:eastAsiaTheme="minorEastAsia" w:hAnsiTheme="minorEastAsia" w:cstheme="minorEastAsia" w:hint="eastAsia"/>
          <w:sz w:val="28"/>
          <w:szCs w:val="28"/>
        </w:rPr>
        <w:t>号）、</w:t>
      </w:r>
      <w:r>
        <w:rPr>
          <w:rFonts w:asciiTheme="minorEastAsia" w:eastAsiaTheme="minorEastAsia" w:hAnsiTheme="minorEastAsia" w:cstheme="minorEastAsia" w:hint="eastAsia"/>
          <w:kern w:val="0"/>
          <w:sz w:val="28"/>
          <w:szCs w:val="28"/>
        </w:rPr>
        <w:t>《保靖县财政局关于开展</w:t>
      </w:r>
      <w:r>
        <w:rPr>
          <w:rFonts w:asciiTheme="minorEastAsia" w:eastAsiaTheme="minorEastAsia" w:hAnsiTheme="minorEastAsia" w:cstheme="minorEastAsia" w:hint="eastAsia"/>
          <w:kern w:val="0"/>
          <w:sz w:val="28"/>
          <w:szCs w:val="28"/>
        </w:rPr>
        <w:t>2019</w:t>
      </w:r>
      <w:r>
        <w:rPr>
          <w:rFonts w:asciiTheme="minorEastAsia" w:eastAsiaTheme="minorEastAsia" w:hAnsiTheme="minorEastAsia" w:cstheme="minorEastAsia" w:hint="eastAsia"/>
          <w:kern w:val="0"/>
          <w:sz w:val="28"/>
          <w:szCs w:val="28"/>
        </w:rPr>
        <w:t>年度财政性资金绩效评价工作的通知》（保财绩〔</w:t>
      </w:r>
      <w:r>
        <w:rPr>
          <w:rFonts w:asciiTheme="minorEastAsia" w:eastAsiaTheme="minorEastAsia" w:hAnsiTheme="minorEastAsia" w:cstheme="minorEastAsia" w:hint="eastAsia"/>
          <w:kern w:val="0"/>
          <w:sz w:val="28"/>
          <w:szCs w:val="28"/>
        </w:rPr>
        <w:t>2020</w:t>
      </w:r>
      <w:r>
        <w:rPr>
          <w:rFonts w:asciiTheme="minorEastAsia" w:eastAsiaTheme="minorEastAsia" w:hAnsiTheme="minorEastAsia" w:cstheme="minorEastAsia" w:hint="eastAsia"/>
          <w:kern w:val="0"/>
          <w:sz w:val="28"/>
          <w:szCs w:val="28"/>
        </w:rPr>
        <w:t>〕</w:t>
      </w:r>
      <w:r>
        <w:rPr>
          <w:rFonts w:asciiTheme="minorEastAsia" w:eastAsiaTheme="minorEastAsia" w:hAnsiTheme="minorEastAsia" w:cstheme="minorEastAsia" w:hint="eastAsia"/>
          <w:kern w:val="0"/>
          <w:sz w:val="28"/>
          <w:szCs w:val="28"/>
        </w:rPr>
        <w:t>3</w:t>
      </w:r>
      <w:r>
        <w:rPr>
          <w:rFonts w:asciiTheme="minorEastAsia" w:eastAsiaTheme="minorEastAsia" w:hAnsiTheme="minorEastAsia" w:cstheme="minorEastAsia" w:hint="eastAsia"/>
          <w:kern w:val="0"/>
          <w:sz w:val="28"/>
          <w:szCs w:val="28"/>
        </w:rPr>
        <w:t>号）</w:t>
      </w:r>
      <w:r>
        <w:rPr>
          <w:rFonts w:asciiTheme="minorEastAsia" w:eastAsiaTheme="minorEastAsia" w:hAnsiTheme="minorEastAsia" w:cstheme="minorEastAsia" w:hint="eastAsia"/>
          <w:sz w:val="28"/>
          <w:szCs w:val="28"/>
        </w:rPr>
        <w:t>等文件的要求，本单位于</w:t>
      </w:r>
      <w:r>
        <w:rPr>
          <w:rFonts w:asciiTheme="minorEastAsia" w:eastAsiaTheme="minorEastAsia" w:hAnsiTheme="minorEastAsia" w:cstheme="minorEastAsia" w:hint="eastAsia"/>
          <w:sz w:val="28"/>
          <w:szCs w:val="28"/>
        </w:rPr>
        <w:t>2020</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底</w:t>
      </w:r>
      <w:r>
        <w:rPr>
          <w:rFonts w:asciiTheme="minorEastAsia" w:eastAsiaTheme="minorEastAsia" w:hAnsiTheme="minorEastAsia" w:cstheme="minorEastAsia" w:hint="eastAsia"/>
          <w:sz w:val="28"/>
          <w:szCs w:val="28"/>
        </w:rPr>
        <w:t>成立绩效评价领导小组，由局长任组长、分管财务副局长任副组长，财务室、人事股、办公室等为成员，并委托保靖祥泰财务咨询有限公司对</w:t>
      </w: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年度部门预算整体支出进行绩效评价，本次评价遵循了“科学规范、公正公开、分类管理、绩效相关”的原则，运用科学、合理的绩效评价指标、评价标准和评价方法，对本单位</w:t>
      </w: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年度部门整体支出的绩效情况进行了客观、公正的评价。现将情况报告如下：</w:t>
      </w:r>
    </w:p>
    <w:p w:rsidR="00E430C7" w:rsidRDefault="009713F1">
      <w:pPr>
        <w:spacing w:line="360" w:lineRule="auto"/>
        <w:ind w:firstLineChars="100" w:firstLine="281"/>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1.</w:t>
      </w:r>
      <w:r>
        <w:rPr>
          <w:rFonts w:asciiTheme="minorEastAsia" w:eastAsiaTheme="minorEastAsia" w:hAnsiTheme="minorEastAsia" w:cstheme="minorEastAsia" w:hint="eastAsia"/>
          <w:b/>
          <w:bCs/>
          <w:sz w:val="28"/>
          <w:szCs w:val="28"/>
        </w:rPr>
        <w:t>机构设置及职责</w:t>
      </w:r>
    </w:p>
    <w:p w:rsidR="00E430C7" w:rsidRDefault="009713F1">
      <w:pPr>
        <w:spacing w:line="50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lastRenderedPageBreak/>
        <w:t xml:space="preserve">  </w:t>
      </w:r>
      <w:r>
        <w:rPr>
          <w:rFonts w:asciiTheme="minorEastAsia" w:eastAsiaTheme="minorEastAsia" w:hAnsiTheme="minorEastAsia" w:cstheme="minorEastAsia" w:hint="eastAsia"/>
          <w:b/>
          <w:bCs/>
          <w:sz w:val="28"/>
          <w:szCs w:val="28"/>
        </w:rPr>
        <w:t>1.1</w:t>
      </w:r>
      <w:r>
        <w:rPr>
          <w:rFonts w:asciiTheme="minorEastAsia" w:eastAsiaTheme="minorEastAsia" w:hAnsiTheme="minorEastAsia" w:cstheme="minorEastAsia" w:hint="eastAsia"/>
          <w:sz w:val="28"/>
          <w:szCs w:val="28"/>
        </w:rPr>
        <w:t>机构设置</w:t>
      </w:r>
    </w:p>
    <w:p w:rsidR="00E430C7" w:rsidRDefault="009713F1">
      <w:pPr>
        <w:spacing w:line="500" w:lineRule="exact"/>
        <w:ind w:firstLineChars="200"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kern w:val="0"/>
          <w:sz w:val="28"/>
          <w:szCs w:val="28"/>
        </w:rPr>
        <w:t>保靖县自然资源局</w:t>
      </w:r>
      <w:r>
        <w:rPr>
          <w:rFonts w:asciiTheme="minorEastAsia" w:eastAsiaTheme="minorEastAsia" w:hAnsiTheme="minorEastAsia" w:cstheme="minorEastAsia" w:hint="eastAsia"/>
          <w:color w:val="000000"/>
          <w:kern w:val="0"/>
          <w:sz w:val="28"/>
          <w:szCs w:val="28"/>
        </w:rPr>
        <w:t>县政府工作部门</w:t>
      </w:r>
      <w:r>
        <w:rPr>
          <w:rFonts w:asciiTheme="minorEastAsia" w:eastAsiaTheme="minorEastAsia" w:hAnsiTheme="minorEastAsia" w:cstheme="minorEastAsia" w:hint="eastAsia"/>
          <w:color w:val="000000"/>
          <w:kern w:val="0"/>
          <w:sz w:val="28"/>
          <w:szCs w:val="28"/>
        </w:rPr>
        <w:t>，</w:t>
      </w:r>
      <w:r>
        <w:rPr>
          <w:rFonts w:asciiTheme="minorEastAsia" w:eastAsiaTheme="minorEastAsia" w:hAnsiTheme="minorEastAsia" w:cstheme="minorEastAsia" w:hint="eastAsia"/>
          <w:color w:val="000000"/>
          <w:kern w:val="0"/>
          <w:sz w:val="28"/>
          <w:szCs w:val="28"/>
        </w:rPr>
        <w:t>为正科级。</w:t>
      </w:r>
      <w:r>
        <w:rPr>
          <w:rFonts w:asciiTheme="minorEastAsia" w:eastAsiaTheme="minorEastAsia" w:hAnsiTheme="minorEastAsia" w:cstheme="minorEastAsia" w:hint="eastAsia"/>
          <w:sz w:val="28"/>
          <w:szCs w:val="28"/>
        </w:rPr>
        <w:t>事业单位法人证书</w:t>
      </w:r>
      <w:r>
        <w:rPr>
          <w:rFonts w:asciiTheme="minorEastAsia" w:eastAsiaTheme="minorEastAsia" w:hAnsiTheme="minorEastAsia" w:cstheme="minorEastAsia" w:hint="eastAsia"/>
          <w:color w:val="000000"/>
          <w:kern w:val="0"/>
          <w:sz w:val="28"/>
          <w:szCs w:val="28"/>
        </w:rPr>
        <w:t>统一社会信用代码</w:t>
      </w:r>
      <w:r>
        <w:rPr>
          <w:rFonts w:asciiTheme="minorEastAsia" w:eastAsiaTheme="minorEastAsia" w:hAnsiTheme="minorEastAsia" w:cstheme="minorEastAsia" w:hint="eastAsia"/>
          <w:color w:val="000000"/>
          <w:kern w:val="0"/>
          <w:sz w:val="28"/>
          <w:szCs w:val="28"/>
        </w:rPr>
        <w:t>11433125732878310D</w:t>
      </w:r>
      <w:r>
        <w:rPr>
          <w:rFonts w:asciiTheme="minorEastAsia" w:eastAsiaTheme="minorEastAsia" w:hAnsiTheme="minorEastAsia" w:cstheme="minorEastAsia" w:hint="eastAsia"/>
          <w:color w:val="000000"/>
          <w:kern w:val="0"/>
          <w:sz w:val="28"/>
          <w:szCs w:val="28"/>
        </w:rPr>
        <w:t>，办公地址：保靖县迁陵镇魏竹路。内设</w:t>
      </w:r>
      <w:r>
        <w:rPr>
          <w:rFonts w:asciiTheme="minorEastAsia" w:eastAsiaTheme="minorEastAsia" w:hAnsiTheme="minorEastAsia" w:cstheme="minorEastAsia" w:hint="eastAsia"/>
          <w:color w:val="000000"/>
          <w:kern w:val="0"/>
          <w:sz w:val="28"/>
          <w:szCs w:val="28"/>
        </w:rPr>
        <w:t>16</w:t>
      </w:r>
      <w:r>
        <w:rPr>
          <w:rFonts w:asciiTheme="minorEastAsia" w:eastAsiaTheme="minorEastAsia" w:hAnsiTheme="minorEastAsia" w:cstheme="minorEastAsia" w:hint="eastAsia"/>
          <w:color w:val="000000" w:themeColor="text1"/>
          <w:sz w:val="28"/>
          <w:szCs w:val="28"/>
        </w:rPr>
        <w:t>个职能股室：办公室、法规股、</w:t>
      </w:r>
      <w:r>
        <w:rPr>
          <w:rFonts w:asciiTheme="minorEastAsia" w:eastAsiaTheme="minorEastAsia" w:hAnsiTheme="minorEastAsia" w:cstheme="minorEastAsia" w:hint="eastAsia"/>
          <w:color w:val="000000" w:themeColor="text1"/>
          <w:sz w:val="28"/>
          <w:szCs w:val="28"/>
        </w:rPr>
        <w:t>自然资源调查股、自然资源确权登记股、自然资源所有者权益股（自然资源开发利用股）</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国土空间规划股</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城乡规划管理股</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国土空间用途管制股</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国土空间生态修复股</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耕地保护监督股</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地质勘查管理股</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矿业权管理股（矿场资源保护监督股）</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测绘地理信息管理股</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自然资源督查办公室（信访办公室）、财务与资金运用股（审计股）、人事股</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kern w:val="0"/>
          <w:sz w:val="28"/>
          <w:szCs w:val="28"/>
        </w:rPr>
        <w:t>下辖</w:t>
      </w:r>
      <w:r>
        <w:rPr>
          <w:rFonts w:asciiTheme="minorEastAsia" w:eastAsiaTheme="minorEastAsia" w:hAnsiTheme="minorEastAsia" w:cstheme="minorEastAsia" w:hint="eastAsia"/>
          <w:color w:val="000000" w:themeColor="text1"/>
          <w:sz w:val="28"/>
          <w:szCs w:val="28"/>
        </w:rPr>
        <w:t>18</w:t>
      </w:r>
      <w:r>
        <w:rPr>
          <w:rFonts w:asciiTheme="minorEastAsia" w:eastAsiaTheme="minorEastAsia" w:hAnsiTheme="minorEastAsia" w:cstheme="minorEastAsia" w:hint="eastAsia"/>
          <w:color w:val="000000" w:themeColor="text1"/>
          <w:sz w:val="28"/>
          <w:szCs w:val="28"/>
        </w:rPr>
        <w:t>个二级机构（另加挂</w:t>
      </w:r>
      <w:r>
        <w:rPr>
          <w:rFonts w:asciiTheme="minorEastAsia" w:eastAsiaTheme="minorEastAsia" w:hAnsiTheme="minorEastAsia" w:cstheme="minorEastAsia" w:hint="eastAsia"/>
          <w:color w:val="000000" w:themeColor="text1"/>
          <w:sz w:val="28"/>
          <w:szCs w:val="28"/>
        </w:rPr>
        <w:t>12</w:t>
      </w:r>
      <w:r>
        <w:rPr>
          <w:rFonts w:asciiTheme="minorEastAsia" w:eastAsiaTheme="minorEastAsia" w:hAnsiTheme="minorEastAsia" w:cstheme="minorEastAsia" w:hint="eastAsia"/>
          <w:color w:val="000000" w:themeColor="text1"/>
          <w:sz w:val="28"/>
          <w:szCs w:val="28"/>
        </w:rPr>
        <w:t>个机构牌子），其中全额拨款事业单位</w:t>
      </w:r>
      <w:r>
        <w:rPr>
          <w:rFonts w:asciiTheme="minorEastAsia" w:eastAsiaTheme="minorEastAsia" w:hAnsiTheme="minorEastAsia" w:cstheme="minorEastAsia" w:hint="eastAsia"/>
          <w:color w:val="000000" w:themeColor="text1"/>
          <w:sz w:val="28"/>
          <w:szCs w:val="28"/>
        </w:rPr>
        <w:t>8</w:t>
      </w:r>
      <w:r>
        <w:rPr>
          <w:rFonts w:asciiTheme="minorEastAsia" w:eastAsiaTheme="minorEastAsia" w:hAnsiTheme="minorEastAsia" w:cstheme="minorEastAsia" w:hint="eastAsia"/>
          <w:color w:val="000000" w:themeColor="text1"/>
          <w:sz w:val="28"/>
          <w:szCs w:val="28"/>
        </w:rPr>
        <w:t>个，包括县不动产登记中心、县土地开发整理中心、县国土测绘队、县矿产资源服务中心、县国土资源执法监察大队、县征地事务办公室、县地质环境监测站、县不动产登记中心；派驻乡镇国土资源所（乡镇不动产登记中心）</w:t>
      </w:r>
      <w:r>
        <w:rPr>
          <w:rFonts w:asciiTheme="minorEastAsia" w:eastAsiaTheme="minorEastAsia" w:hAnsiTheme="minorEastAsia" w:cstheme="minorEastAsia" w:hint="eastAsia"/>
          <w:color w:val="000000" w:themeColor="text1"/>
          <w:sz w:val="28"/>
          <w:szCs w:val="28"/>
        </w:rPr>
        <w:t>12</w:t>
      </w:r>
      <w:r>
        <w:rPr>
          <w:rFonts w:asciiTheme="minorEastAsia" w:eastAsiaTheme="minorEastAsia" w:hAnsiTheme="minorEastAsia" w:cstheme="minorEastAsia" w:hint="eastAsia"/>
          <w:color w:val="000000" w:themeColor="text1"/>
          <w:sz w:val="28"/>
          <w:szCs w:val="28"/>
        </w:rPr>
        <w:t>个，包括：保靖县迁陵镇国土资源所（迁陵镇不动产登记中心）、保靖县毛沟镇国土资源所（毛沟镇不动产登记中心）、保靖县清水坪镇国土资源所（清水坪镇不动产登记中心）、保靖县碗米坡镇国土资源所（碗米坡镇不动产登记中心）、保靖县阳朝乡国土资源所（阳朝乡不动</w:t>
      </w:r>
      <w:r>
        <w:rPr>
          <w:rFonts w:asciiTheme="minorEastAsia" w:eastAsiaTheme="minorEastAsia" w:hAnsiTheme="minorEastAsia" w:cstheme="minorEastAsia" w:hint="eastAsia"/>
          <w:color w:val="000000" w:themeColor="text1"/>
          <w:sz w:val="28"/>
          <w:szCs w:val="28"/>
        </w:rPr>
        <w:t>产登记中心）、保靖县复兴镇国土资源所（复兴镇不动产登记中心）、保靖县水田河镇国土资源所（水田河镇不动产登记中心）、保靖县长潭河乡国土资源所（长潭河乡不动产登记中心）、保靖县葫芦镇国土资源所（葫芦镇不动产登记中心）、保靖县比耳镇国土资源所（比耳镇不动产登记中心）</w:t>
      </w:r>
      <w:r>
        <w:rPr>
          <w:rFonts w:asciiTheme="minorEastAsia" w:eastAsiaTheme="minorEastAsia" w:hAnsiTheme="minorEastAsia" w:cstheme="minorEastAsia" w:hint="eastAsia"/>
          <w:color w:val="000000" w:themeColor="text1"/>
          <w:sz w:val="28"/>
          <w:szCs w:val="28"/>
        </w:rPr>
        <w:t xml:space="preserve"> </w:t>
      </w:r>
      <w:r>
        <w:rPr>
          <w:rFonts w:asciiTheme="minorEastAsia" w:eastAsiaTheme="minorEastAsia" w:hAnsiTheme="minorEastAsia" w:cstheme="minorEastAsia" w:hint="eastAsia"/>
          <w:color w:val="000000" w:themeColor="text1"/>
          <w:sz w:val="28"/>
          <w:szCs w:val="28"/>
        </w:rPr>
        <w:t>、保靖县吕洞山镇国土资源所（吕洞山镇不动产登记中心）、保靖县普戎镇国土资源所（普戎镇不动产</w:t>
      </w:r>
      <w:r>
        <w:rPr>
          <w:rFonts w:asciiTheme="minorEastAsia" w:eastAsiaTheme="minorEastAsia" w:hAnsiTheme="minorEastAsia" w:cstheme="minorEastAsia" w:hint="eastAsia"/>
          <w:color w:val="000000" w:themeColor="text1"/>
          <w:sz w:val="28"/>
          <w:szCs w:val="28"/>
        </w:rPr>
        <w:lastRenderedPageBreak/>
        <w:t>登记中心）。</w:t>
      </w:r>
    </w:p>
    <w:p w:rsidR="00E430C7" w:rsidRDefault="009713F1">
      <w:pPr>
        <w:widowControl/>
        <w:spacing w:line="500" w:lineRule="exact"/>
        <w:ind w:firstLineChars="100" w:firstLine="281"/>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b/>
          <w:bCs/>
          <w:color w:val="000000" w:themeColor="text1"/>
          <w:kern w:val="0"/>
          <w:sz w:val="28"/>
          <w:szCs w:val="28"/>
        </w:rPr>
        <w:t>1.2</w:t>
      </w:r>
      <w:r>
        <w:rPr>
          <w:rFonts w:asciiTheme="minorEastAsia" w:eastAsiaTheme="minorEastAsia" w:hAnsiTheme="minorEastAsia" w:cstheme="minorEastAsia" w:hint="eastAsia"/>
          <w:color w:val="000000" w:themeColor="text1"/>
          <w:kern w:val="0"/>
          <w:sz w:val="28"/>
          <w:szCs w:val="28"/>
        </w:rPr>
        <w:t>主要职责：</w:t>
      </w:r>
    </w:p>
    <w:p w:rsidR="00E430C7" w:rsidRDefault="009713F1">
      <w:pPr>
        <w:numPr>
          <w:ilvl w:val="0"/>
          <w:numId w:val="1"/>
        </w:numPr>
        <w:spacing w:line="500" w:lineRule="exact"/>
        <w:ind w:firstLineChars="200" w:firstLine="560"/>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color w:val="000000" w:themeColor="text1"/>
          <w:kern w:val="0"/>
          <w:sz w:val="28"/>
          <w:szCs w:val="28"/>
        </w:rPr>
        <w:t>依法履行全民所有土地、矿产、森林、草原、湿地、水等自然资源资产所有者职责和国土空间用途管制、城乡规划管理职责。</w:t>
      </w:r>
    </w:p>
    <w:p w:rsidR="00E430C7" w:rsidRDefault="009713F1">
      <w:pPr>
        <w:numPr>
          <w:ilvl w:val="0"/>
          <w:numId w:val="1"/>
        </w:numPr>
        <w:spacing w:line="500" w:lineRule="exact"/>
        <w:ind w:firstLineChars="200" w:firstLine="560"/>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color w:val="000000" w:themeColor="text1"/>
          <w:kern w:val="0"/>
          <w:sz w:val="28"/>
          <w:szCs w:val="28"/>
        </w:rPr>
        <w:t>负责自然资源调查</w:t>
      </w:r>
      <w:r>
        <w:rPr>
          <w:rFonts w:asciiTheme="minorEastAsia" w:eastAsiaTheme="minorEastAsia" w:hAnsiTheme="minorEastAsia" w:cstheme="minorEastAsia" w:hint="eastAsia"/>
          <w:color w:val="000000" w:themeColor="text1"/>
          <w:kern w:val="0"/>
          <w:sz w:val="28"/>
          <w:szCs w:val="28"/>
        </w:rPr>
        <w:t>监测评价。依照国家和省自然资源调查监测评价指标体系和统计标准，组织实施全县自然资源基础调查、专项调查和动态监测。负责全县自然资源调查监测评价成果的监督管理和信息发布。负责实施全县自然资源调查监测评价工作。</w:t>
      </w:r>
    </w:p>
    <w:p w:rsidR="00E430C7" w:rsidRDefault="009713F1">
      <w:pPr>
        <w:numPr>
          <w:ilvl w:val="0"/>
          <w:numId w:val="1"/>
        </w:numPr>
        <w:spacing w:line="500" w:lineRule="exact"/>
        <w:ind w:firstLineChars="200" w:firstLine="560"/>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color w:val="000000" w:themeColor="text1"/>
          <w:kern w:val="0"/>
          <w:sz w:val="28"/>
          <w:szCs w:val="28"/>
        </w:rPr>
        <w:t>负责自然资源同意确权登记工作。执行中央、省、州、县关于自然资源和不动产统一确权登记、权籍调查、不动产测绘、争议调处、成果应用的制度、标准、规范。建立健全全县自然资源和不动产登记信息管理基础平台。负责自然资源和不动产登记资料收集、整理、共享、汇交管理工作，提供社会查询服务。实施全县自然资源和不动产确权登记工</w:t>
      </w:r>
      <w:r>
        <w:rPr>
          <w:rFonts w:asciiTheme="minorEastAsia" w:eastAsiaTheme="minorEastAsia" w:hAnsiTheme="minorEastAsia" w:cstheme="minorEastAsia" w:hint="eastAsia"/>
          <w:color w:val="000000" w:themeColor="text1"/>
          <w:kern w:val="0"/>
          <w:sz w:val="28"/>
          <w:szCs w:val="28"/>
        </w:rPr>
        <w:t>作。</w:t>
      </w:r>
    </w:p>
    <w:p w:rsidR="00E430C7" w:rsidRDefault="009713F1">
      <w:pPr>
        <w:numPr>
          <w:ilvl w:val="0"/>
          <w:numId w:val="1"/>
        </w:numPr>
        <w:spacing w:line="500" w:lineRule="exact"/>
        <w:ind w:firstLineChars="200" w:firstLine="560"/>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color w:val="000000" w:themeColor="text1"/>
          <w:kern w:val="0"/>
          <w:sz w:val="28"/>
          <w:szCs w:val="28"/>
        </w:rPr>
        <w:t>负责自然资源资产有偿使用工作。建立全民所有自然资源资产统计制度，负责全民所有自然资源资产核算。编制全民所有自然资源资产负债表，拟定考核标准。执行全民所有自然资源资产划拨、出让、租赁、作价出资和土地储备政策，合理配置全民所有自然资源资产。负责自然资源资产价值评估管理。</w:t>
      </w:r>
    </w:p>
    <w:p w:rsidR="00E430C7" w:rsidRDefault="009713F1">
      <w:pPr>
        <w:numPr>
          <w:ilvl w:val="0"/>
          <w:numId w:val="1"/>
        </w:numPr>
        <w:spacing w:line="500" w:lineRule="exact"/>
        <w:ind w:firstLineChars="200" w:firstLine="560"/>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color w:val="000000" w:themeColor="text1"/>
          <w:kern w:val="0"/>
          <w:sz w:val="28"/>
          <w:szCs w:val="28"/>
        </w:rPr>
        <w:t>负责自然资源的合理开发利用。组织拟订全县自然资源发展规划和战略，执行自然资源开发利用标准，建立政府公示自然资源价格体系，组织开展自然资源分等定级价格评估，开展自然资源利用评价考核，推进节约集约利用。负责自然资</w:t>
      </w:r>
      <w:r>
        <w:rPr>
          <w:rFonts w:asciiTheme="minorEastAsia" w:eastAsiaTheme="minorEastAsia" w:hAnsiTheme="minorEastAsia" w:cstheme="minorEastAsia" w:hint="eastAsia"/>
          <w:color w:val="000000" w:themeColor="text1"/>
          <w:kern w:val="0"/>
          <w:sz w:val="28"/>
          <w:szCs w:val="28"/>
        </w:rPr>
        <w:lastRenderedPageBreak/>
        <w:t>源市场监管。组织研究自然资源管</w:t>
      </w:r>
      <w:r>
        <w:rPr>
          <w:rFonts w:asciiTheme="minorEastAsia" w:eastAsiaTheme="minorEastAsia" w:hAnsiTheme="minorEastAsia" w:cstheme="minorEastAsia" w:hint="eastAsia"/>
          <w:color w:val="000000" w:themeColor="text1"/>
          <w:kern w:val="0"/>
          <w:sz w:val="28"/>
          <w:szCs w:val="28"/>
        </w:rPr>
        <w:t>理设计宏观调控、区域协调和城乡统筹的政策措施。</w:t>
      </w:r>
    </w:p>
    <w:p w:rsidR="00E430C7" w:rsidRDefault="009713F1">
      <w:pPr>
        <w:numPr>
          <w:ilvl w:val="0"/>
          <w:numId w:val="1"/>
        </w:numPr>
        <w:spacing w:line="500" w:lineRule="exact"/>
        <w:ind w:firstLineChars="200" w:firstLine="560"/>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color w:val="000000" w:themeColor="text1"/>
          <w:kern w:val="0"/>
          <w:sz w:val="28"/>
          <w:szCs w:val="28"/>
        </w:rPr>
        <w:t>负责建立空间规划体系并监督实施。推进主体功能区战略和制度，组织编制并监督实施国土空间规划和相关专项规划。开展国土空间开发适宜性评价，建立国土空间规划实时监测、评估和预警体系。负责和协调划定生态保护红线、永久基本农田、城镇开发边界等控制线，构建节约资源和保护环境的生产、生活、生态空间布局。建立健全和组织实施国土空间用途管制制度。负责全县城乡规划管理工作，执行城乡规划政策并监督实施。组织拟订并实施土地等自然资源年度利用计划。负责土地等国土空间用途专用工作。负责土地征收征用工作。</w:t>
      </w:r>
    </w:p>
    <w:p w:rsidR="00E430C7" w:rsidRDefault="009713F1">
      <w:pPr>
        <w:numPr>
          <w:ilvl w:val="0"/>
          <w:numId w:val="1"/>
        </w:numPr>
        <w:spacing w:line="500" w:lineRule="exact"/>
        <w:ind w:firstLineChars="200" w:firstLine="560"/>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color w:val="000000" w:themeColor="text1"/>
          <w:kern w:val="0"/>
          <w:sz w:val="28"/>
          <w:szCs w:val="28"/>
        </w:rPr>
        <w:t>负责统筹国土空间生态修复。牵头组</w:t>
      </w:r>
      <w:r>
        <w:rPr>
          <w:rFonts w:asciiTheme="minorEastAsia" w:eastAsiaTheme="minorEastAsia" w:hAnsiTheme="minorEastAsia" w:cstheme="minorEastAsia" w:hint="eastAsia"/>
          <w:color w:val="000000" w:themeColor="text1"/>
          <w:kern w:val="0"/>
          <w:sz w:val="28"/>
          <w:szCs w:val="28"/>
        </w:rPr>
        <w:t>织编制国土空间生态修复规划并实施有关生态修复重大工程。负责国土空间综合整治、土地整理复垦、矿山地质环境修复治理等工作。建立和实施生态保护补偿制度，制定合理利用社会资金进行生态修复的政策措施，并提出县级重大备选项目。</w:t>
      </w:r>
    </w:p>
    <w:p w:rsidR="00E430C7" w:rsidRDefault="009713F1">
      <w:pPr>
        <w:numPr>
          <w:ilvl w:val="0"/>
          <w:numId w:val="1"/>
        </w:numPr>
        <w:spacing w:line="500" w:lineRule="exact"/>
        <w:ind w:firstLineChars="200" w:firstLine="560"/>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color w:val="000000" w:themeColor="text1"/>
          <w:kern w:val="0"/>
          <w:sz w:val="28"/>
          <w:szCs w:val="28"/>
        </w:rPr>
        <w:t>负责组织实施最严格的耕地保护制度。牵头拟订实施耕地保护政策，负责耕地数量和生态保护，做好耕地质量保护有关工作。组织实施保护责任目标考核和永久基本农田特殊保护。完善耕地占补平衡制度，监督落实占用耕地补偿制度执行情况。</w:t>
      </w:r>
    </w:p>
    <w:p w:rsidR="00E430C7" w:rsidRDefault="009713F1">
      <w:pPr>
        <w:numPr>
          <w:ilvl w:val="0"/>
          <w:numId w:val="1"/>
        </w:numPr>
        <w:spacing w:line="500" w:lineRule="exact"/>
        <w:ind w:firstLineChars="200" w:firstLine="560"/>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color w:val="000000" w:themeColor="text1"/>
          <w:kern w:val="0"/>
          <w:sz w:val="28"/>
          <w:szCs w:val="28"/>
        </w:rPr>
        <w:t>负责管理地质勘查行业和全县地质工作。编制全县地质勘查规划并监督检查执行情况。管理</w:t>
      </w:r>
      <w:r>
        <w:rPr>
          <w:rFonts w:asciiTheme="minorEastAsia" w:eastAsiaTheme="minorEastAsia" w:hAnsiTheme="minorEastAsia" w:cstheme="minorEastAsia" w:hint="eastAsia"/>
          <w:color w:val="000000" w:themeColor="text1"/>
          <w:kern w:val="0"/>
          <w:sz w:val="28"/>
          <w:szCs w:val="28"/>
        </w:rPr>
        <w:t>地质勘查项目。组织实施重大地质矿产勘查专项。监督管理地下水过量开发开采及引发的地面沉降等地质问题。负责古生物化石的监督管理。</w:t>
      </w:r>
    </w:p>
    <w:p w:rsidR="00E430C7" w:rsidRDefault="009713F1">
      <w:pPr>
        <w:numPr>
          <w:ilvl w:val="0"/>
          <w:numId w:val="1"/>
        </w:numPr>
        <w:spacing w:line="500" w:lineRule="exact"/>
        <w:ind w:firstLineChars="200" w:firstLine="560"/>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color w:val="000000" w:themeColor="text1"/>
          <w:kern w:val="0"/>
          <w:sz w:val="28"/>
          <w:szCs w:val="28"/>
        </w:rPr>
        <w:lastRenderedPageBreak/>
        <w:t>负责地质灾害预防和治理。负责落实综合防灾减灾规划相关要求，组织编制地质灾害防止规划并指导实施。组织指导协调和监督地质灾害调查评价及隐患普查、详查、排查。指导开展群测群防、专业监测和预报预警等工作，指导开展地质灾害工程治理工作。承担地质灾害应急求援的技术支撑工作。</w:t>
      </w:r>
    </w:p>
    <w:p w:rsidR="00E430C7" w:rsidRDefault="009713F1">
      <w:pPr>
        <w:numPr>
          <w:ilvl w:val="0"/>
          <w:numId w:val="1"/>
        </w:numPr>
        <w:spacing w:line="500" w:lineRule="exact"/>
        <w:ind w:firstLineChars="200" w:firstLine="560"/>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color w:val="000000" w:themeColor="text1"/>
          <w:kern w:val="0"/>
          <w:sz w:val="28"/>
          <w:szCs w:val="28"/>
        </w:rPr>
        <w:t>负责矿产资源管理工作。负责矿产资源储量管理及压覆矿产资源管理。负责矿产权管理。会同有关部门承担保护性开采的特定矿种、优势矿</w:t>
      </w:r>
      <w:r>
        <w:rPr>
          <w:rFonts w:asciiTheme="minorEastAsia" w:eastAsiaTheme="minorEastAsia" w:hAnsiTheme="minorEastAsia" w:cstheme="minorEastAsia" w:hint="eastAsia"/>
          <w:color w:val="000000" w:themeColor="text1"/>
          <w:kern w:val="0"/>
          <w:sz w:val="28"/>
          <w:szCs w:val="28"/>
        </w:rPr>
        <w:t>产的调控及相关管理工作。监督指导矿产资源合理利用和保护。</w:t>
      </w:r>
    </w:p>
    <w:p w:rsidR="00E430C7" w:rsidRDefault="009713F1">
      <w:pPr>
        <w:numPr>
          <w:ilvl w:val="0"/>
          <w:numId w:val="1"/>
        </w:numPr>
        <w:spacing w:line="500" w:lineRule="exact"/>
        <w:ind w:firstLineChars="200" w:firstLine="560"/>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color w:val="000000" w:themeColor="text1"/>
          <w:kern w:val="0"/>
          <w:sz w:val="28"/>
          <w:szCs w:val="28"/>
        </w:rPr>
        <w:t>负责测绘地理信息管理工作。负责基础测绘和和测绘行业管理。负责测绘资质资格与信用管理，监督管理地理信息安全和市场秩序。负责地图管理、地理信息公共服务工作。负责测量标志保护。承担全县地理空间数据的汇集、共享工作。负责全县航空航天遥感影像数据的统一获取、处理、提供。</w:t>
      </w:r>
    </w:p>
    <w:p w:rsidR="00E430C7" w:rsidRDefault="009713F1">
      <w:pPr>
        <w:numPr>
          <w:ilvl w:val="0"/>
          <w:numId w:val="1"/>
        </w:numPr>
        <w:spacing w:line="500" w:lineRule="exact"/>
        <w:ind w:firstLineChars="200" w:firstLine="560"/>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color w:val="000000" w:themeColor="text1"/>
          <w:kern w:val="0"/>
          <w:sz w:val="28"/>
          <w:szCs w:val="28"/>
        </w:rPr>
        <w:t>推动自然资源领域科技发展。制定并实施自然资源领域科技创新发展和人才培养规划和计划。组织实施重大科技工程及创新能力建设，推进自然资源信息化和信息资料的公共服务。开展自然资源对外合作与交流。</w:t>
      </w:r>
    </w:p>
    <w:p w:rsidR="00E430C7" w:rsidRDefault="009713F1">
      <w:pPr>
        <w:numPr>
          <w:ilvl w:val="0"/>
          <w:numId w:val="1"/>
        </w:numPr>
        <w:spacing w:line="500" w:lineRule="exact"/>
        <w:ind w:firstLineChars="200" w:firstLine="560"/>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color w:val="000000" w:themeColor="text1"/>
          <w:kern w:val="0"/>
          <w:sz w:val="28"/>
          <w:szCs w:val="28"/>
        </w:rPr>
        <w:t>根据</w:t>
      </w:r>
      <w:r>
        <w:rPr>
          <w:rFonts w:asciiTheme="minorEastAsia" w:eastAsiaTheme="minorEastAsia" w:hAnsiTheme="minorEastAsia" w:cstheme="minorEastAsia" w:hint="eastAsia"/>
          <w:color w:val="000000" w:themeColor="text1"/>
          <w:kern w:val="0"/>
          <w:sz w:val="28"/>
          <w:szCs w:val="28"/>
        </w:rPr>
        <w:t>县委授权，对各乡镇政府及相关部门落实县委、县政府关于自然资源和国土空间规划的重大政策、决策部署及法律法规情况进行督查。查处自然资源开发利用共和国土空间规划及测绘违法案件。指导有关行政执法工作。</w:t>
      </w:r>
    </w:p>
    <w:p w:rsidR="00E430C7" w:rsidRDefault="009713F1">
      <w:pPr>
        <w:numPr>
          <w:ilvl w:val="0"/>
          <w:numId w:val="1"/>
        </w:numPr>
        <w:spacing w:line="500" w:lineRule="exact"/>
        <w:ind w:firstLineChars="200" w:firstLine="560"/>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color w:val="000000" w:themeColor="text1"/>
          <w:kern w:val="0"/>
          <w:sz w:val="28"/>
          <w:szCs w:val="28"/>
        </w:rPr>
        <w:t>统一领导和管理县林业局。</w:t>
      </w:r>
    </w:p>
    <w:p w:rsidR="00E430C7" w:rsidRDefault="009713F1">
      <w:pPr>
        <w:numPr>
          <w:ilvl w:val="0"/>
          <w:numId w:val="1"/>
        </w:numPr>
        <w:spacing w:line="500" w:lineRule="exact"/>
        <w:ind w:firstLineChars="200" w:firstLine="560"/>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color w:val="000000" w:themeColor="text1"/>
          <w:kern w:val="0"/>
          <w:sz w:val="28"/>
          <w:szCs w:val="28"/>
        </w:rPr>
        <w:t>完成县委、县政府交办的其他任务。</w:t>
      </w:r>
    </w:p>
    <w:p w:rsidR="00E430C7" w:rsidRDefault="009713F1">
      <w:pPr>
        <w:numPr>
          <w:ilvl w:val="0"/>
          <w:numId w:val="1"/>
        </w:numPr>
        <w:spacing w:line="500" w:lineRule="exact"/>
        <w:ind w:firstLineChars="200" w:firstLine="560"/>
        <w:rPr>
          <w:rFonts w:asciiTheme="minorEastAsia" w:eastAsiaTheme="minorEastAsia" w:hAnsiTheme="minorEastAsia" w:cstheme="minorEastAsia"/>
          <w:color w:val="000000" w:themeColor="text1"/>
          <w:kern w:val="0"/>
          <w:sz w:val="28"/>
          <w:szCs w:val="28"/>
        </w:rPr>
      </w:pPr>
      <w:r>
        <w:rPr>
          <w:rFonts w:asciiTheme="minorEastAsia" w:eastAsiaTheme="minorEastAsia" w:hAnsiTheme="minorEastAsia" w:cstheme="minorEastAsia" w:hint="eastAsia"/>
          <w:color w:val="000000" w:themeColor="text1"/>
          <w:kern w:val="0"/>
          <w:sz w:val="28"/>
          <w:szCs w:val="28"/>
        </w:rPr>
        <w:t>职能转变。县自然资源局要落实中央有关统一行使</w:t>
      </w:r>
      <w:r>
        <w:rPr>
          <w:rFonts w:asciiTheme="minorEastAsia" w:eastAsiaTheme="minorEastAsia" w:hAnsiTheme="minorEastAsia" w:cstheme="minorEastAsia" w:hint="eastAsia"/>
          <w:color w:val="000000" w:themeColor="text1"/>
          <w:kern w:val="0"/>
          <w:sz w:val="28"/>
          <w:szCs w:val="28"/>
        </w:rPr>
        <w:lastRenderedPageBreak/>
        <w:t>全民所有自然资源资产所有者职责，统一行使所有国土空间用途管制和生态保护修复职责的要求，强化顶层设计，发挥国土空间规划管控作用，为保护和合理开发利用自然资源提供科学指引。进一步加强自然资源的保护和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对自然配置的决定性作用，更好发挥政府作用，强化自然资源管理规则</w:t>
      </w:r>
      <w:r>
        <w:rPr>
          <w:rFonts w:asciiTheme="minorEastAsia" w:eastAsiaTheme="minorEastAsia" w:hAnsiTheme="minorEastAsia" w:cstheme="minorEastAsia" w:hint="eastAsia"/>
          <w:color w:val="000000" w:themeColor="text1"/>
          <w:kern w:val="0"/>
          <w:sz w:val="28"/>
          <w:szCs w:val="28"/>
        </w:rPr>
        <w:t>、标准、制度的约束性作用，推进自然资源确权登记和评估的便民高效。</w:t>
      </w:r>
    </w:p>
    <w:p w:rsidR="00E430C7" w:rsidRDefault="009713F1">
      <w:pPr>
        <w:spacing w:line="640" w:lineRule="exact"/>
        <w:ind w:firstLine="640"/>
        <w:jc w:val="left"/>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截止</w:t>
      </w:r>
      <w:r>
        <w:rPr>
          <w:rFonts w:asciiTheme="minorEastAsia" w:eastAsiaTheme="minorEastAsia" w:hAnsiTheme="minorEastAsia" w:cstheme="minorEastAsia" w:hint="eastAsia"/>
          <w:color w:val="000000" w:themeColor="text1"/>
          <w:sz w:val="28"/>
          <w:szCs w:val="28"/>
        </w:rPr>
        <w:t>2019</w:t>
      </w:r>
      <w:r>
        <w:rPr>
          <w:rFonts w:asciiTheme="minorEastAsia" w:eastAsiaTheme="minorEastAsia" w:hAnsiTheme="minorEastAsia" w:cstheme="minorEastAsia" w:hint="eastAsia"/>
          <w:color w:val="000000" w:themeColor="text1"/>
          <w:sz w:val="28"/>
          <w:szCs w:val="28"/>
        </w:rPr>
        <w:t>年</w:t>
      </w:r>
      <w:r>
        <w:rPr>
          <w:rFonts w:asciiTheme="minorEastAsia" w:eastAsiaTheme="minorEastAsia" w:hAnsiTheme="minorEastAsia" w:cstheme="minorEastAsia" w:hint="eastAsia"/>
          <w:color w:val="000000" w:themeColor="text1"/>
          <w:sz w:val="28"/>
          <w:szCs w:val="28"/>
        </w:rPr>
        <w:t>12</w:t>
      </w:r>
      <w:r>
        <w:rPr>
          <w:rFonts w:asciiTheme="minorEastAsia" w:eastAsiaTheme="minorEastAsia" w:hAnsiTheme="minorEastAsia" w:cstheme="minorEastAsia" w:hint="eastAsia"/>
          <w:color w:val="000000" w:themeColor="text1"/>
          <w:sz w:val="28"/>
          <w:szCs w:val="28"/>
        </w:rPr>
        <w:t>月</w:t>
      </w:r>
      <w:r>
        <w:rPr>
          <w:rFonts w:asciiTheme="minorEastAsia" w:eastAsiaTheme="minorEastAsia" w:hAnsiTheme="minorEastAsia" w:cstheme="minorEastAsia" w:hint="eastAsia"/>
          <w:color w:val="000000" w:themeColor="text1"/>
          <w:sz w:val="28"/>
          <w:szCs w:val="28"/>
        </w:rPr>
        <w:t>31</w:t>
      </w:r>
      <w:r>
        <w:rPr>
          <w:rFonts w:asciiTheme="minorEastAsia" w:eastAsiaTheme="minorEastAsia" w:hAnsiTheme="minorEastAsia" w:cstheme="minorEastAsia" w:hint="eastAsia"/>
          <w:color w:val="000000" w:themeColor="text1"/>
          <w:sz w:val="28"/>
          <w:szCs w:val="28"/>
        </w:rPr>
        <w:t>日，本单位经县编委核定的在职人员编制人数为</w:t>
      </w:r>
      <w:r>
        <w:rPr>
          <w:rFonts w:asciiTheme="minorEastAsia" w:eastAsiaTheme="minorEastAsia" w:hAnsiTheme="minorEastAsia" w:cstheme="minorEastAsia" w:hint="eastAsia"/>
          <w:color w:val="000000" w:themeColor="text1"/>
          <w:sz w:val="28"/>
          <w:szCs w:val="28"/>
        </w:rPr>
        <w:t>150</w:t>
      </w:r>
      <w:r>
        <w:rPr>
          <w:rFonts w:asciiTheme="minorEastAsia" w:eastAsiaTheme="minorEastAsia" w:hAnsiTheme="minorEastAsia" w:cstheme="minorEastAsia" w:hint="eastAsia"/>
          <w:color w:val="000000" w:themeColor="text1"/>
          <w:sz w:val="28"/>
          <w:szCs w:val="28"/>
        </w:rPr>
        <w:t>名，其中行政编制</w:t>
      </w:r>
      <w:r>
        <w:rPr>
          <w:rFonts w:asciiTheme="minorEastAsia" w:eastAsiaTheme="minorEastAsia" w:hAnsiTheme="minorEastAsia" w:cstheme="minorEastAsia" w:hint="eastAsia"/>
          <w:color w:val="000000" w:themeColor="text1"/>
          <w:sz w:val="28"/>
          <w:szCs w:val="28"/>
        </w:rPr>
        <w:t>23</w:t>
      </w:r>
      <w:r>
        <w:rPr>
          <w:rFonts w:asciiTheme="minorEastAsia" w:eastAsiaTheme="minorEastAsia" w:hAnsiTheme="minorEastAsia" w:cstheme="minorEastAsia" w:hint="eastAsia"/>
          <w:color w:val="000000" w:themeColor="text1"/>
          <w:sz w:val="28"/>
          <w:szCs w:val="28"/>
        </w:rPr>
        <w:t>名、事业编制</w:t>
      </w:r>
      <w:r>
        <w:rPr>
          <w:rFonts w:asciiTheme="minorEastAsia" w:eastAsiaTheme="minorEastAsia" w:hAnsiTheme="minorEastAsia" w:cstheme="minorEastAsia" w:hint="eastAsia"/>
          <w:color w:val="000000" w:themeColor="text1"/>
          <w:sz w:val="28"/>
          <w:szCs w:val="28"/>
        </w:rPr>
        <w:t>127</w:t>
      </w:r>
      <w:r>
        <w:rPr>
          <w:rFonts w:asciiTheme="minorEastAsia" w:eastAsiaTheme="minorEastAsia" w:hAnsiTheme="minorEastAsia" w:cstheme="minorEastAsia" w:hint="eastAsia"/>
          <w:color w:val="000000" w:themeColor="text1"/>
          <w:sz w:val="28"/>
          <w:szCs w:val="28"/>
        </w:rPr>
        <w:t>名。年末实有在职人员</w:t>
      </w:r>
      <w:r>
        <w:rPr>
          <w:rFonts w:asciiTheme="minorEastAsia" w:eastAsiaTheme="minorEastAsia" w:hAnsiTheme="minorEastAsia" w:cstheme="minorEastAsia" w:hint="eastAsia"/>
          <w:color w:val="000000" w:themeColor="text1"/>
          <w:sz w:val="28"/>
          <w:szCs w:val="28"/>
        </w:rPr>
        <w:t>134</w:t>
      </w:r>
      <w:r>
        <w:rPr>
          <w:rFonts w:asciiTheme="minorEastAsia" w:eastAsiaTheme="minorEastAsia" w:hAnsiTheme="minorEastAsia" w:cstheme="minorEastAsia" w:hint="eastAsia"/>
          <w:color w:val="000000" w:themeColor="text1"/>
          <w:sz w:val="28"/>
          <w:szCs w:val="28"/>
        </w:rPr>
        <w:t>人，其中行政编制</w:t>
      </w:r>
      <w:r>
        <w:rPr>
          <w:rFonts w:asciiTheme="minorEastAsia" w:eastAsiaTheme="minorEastAsia" w:hAnsiTheme="minorEastAsia" w:cstheme="minorEastAsia" w:hint="eastAsia"/>
          <w:color w:val="000000" w:themeColor="text1"/>
          <w:sz w:val="28"/>
          <w:szCs w:val="28"/>
        </w:rPr>
        <w:t>23</w:t>
      </w:r>
      <w:r>
        <w:rPr>
          <w:rFonts w:asciiTheme="minorEastAsia" w:eastAsiaTheme="minorEastAsia" w:hAnsiTheme="minorEastAsia" w:cstheme="minorEastAsia" w:hint="eastAsia"/>
          <w:color w:val="000000" w:themeColor="text1"/>
          <w:sz w:val="28"/>
          <w:szCs w:val="28"/>
        </w:rPr>
        <w:t>名、事业编制</w:t>
      </w:r>
      <w:r>
        <w:rPr>
          <w:rFonts w:asciiTheme="minorEastAsia" w:eastAsiaTheme="minorEastAsia" w:hAnsiTheme="minorEastAsia" w:cstheme="minorEastAsia" w:hint="eastAsia"/>
          <w:color w:val="000000" w:themeColor="text1"/>
          <w:sz w:val="28"/>
          <w:szCs w:val="28"/>
        </w:rPr>
        <w:t>111</w:t>
      </w:r>
      <w:r>
        <w:rPr>
          <w:rFonts w:asciiTheme="minorEastAsia" w:eastAsiaTheme="minorEastAsia" w:hAnsiTheme="minorEastAsia" w:cstheme="minorEastAsia" w:hint="eastAsia"/>
          <w:color w:val="000000" w:themeColor="text1"/>
          <w:sz w:val="28"/>
          <w:szCs w:val="28"/>
        </w:rPr>
        <w:t>名，另外</w:t>
      </w:r>
      <w:r>
        <w:rPr>
          <w:rFonts w:asciiTheme="minorEastAsia" w:eastAsiaTheme="minorEastAsia" w:hAnsiTheme="minorEastAsia" w:cstheme="minorEastAsia" w:hint="eastAsia"/>
          <w:color w:val="000000" w:themeColor="text1"/>
          <w:sz w:val="28"/>
          <w:szCs w:val="28"/>
        </w:rPr>
        <w:t>临聘人员</w:t>
      </w:r>
      <w:r>
        <w:rPr>
          <w:rFonts w:asciiTheme="minorEastAsia" w:eastAsiaTheme="minorEastAsia" w:hAnsiTheme="minorEastAsia" w:cstheme="minorEastAsia" w:hint="eastAsia"/>
          <w:color w:val="000000" w:themeColor="text1"/>
          <w:sz w:val="28"/>
          <w:szCs w:val="28"/>
        </w:rPr>
        <w:t>6</w:t>
      </w:r>
      <w:r>
        <w:rPr>
          <w:rFonts w:asciiTheme="minorEastAsia" w:eastAsiaTheme="minorEastAsia" w:hAnsiTheme="minorEastAsia" w:cstheme="minorEastAsia" w:hint="eastAsia"/>
          <w:color w:val="000000" w:themeColor="text1"/>
          <w:sz w:val="28"/>
          <w:szCs w:val="28"/>
        </w:rPr>
        <w:t>人。</w:t>
      </w:r>
    </w:p>
    <w:p w:rsidR="00E430C7" w:rsidRDefault="00E430C7">
      <w:pPr>
        <w:spacing w:line="500" w:lineRule="exact"/>
        <w:ind w:firstLineChars="200" w:firstLine="560"/>
        <w:rPr>
          <w:rFonts w:asciiTheme="minorEastAsia" w:eastAsiaTheme="minorEastAsia" w:hAnsiTheme="minorEastAsia" w:cstheme="minorEastAsia"/>
          <w:kern w:val="0"/>
          <w:sz w:val="28"/>
          <w:szCs w:val="28"/>
        </w:rPr>
      </w:pPr>
    </w:p>
    <w:p w:rsidR="00E430C7" w:rsidRDefault="009713F1">
      <w:pPr>
        <w:spacing w:line="500" w:lineRule="exact"/>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1.</w:t>
      </w:r>
      <w:r>
        <w:rPr>
          <w:rFonts w:asciiTheme="minorEastAsia" w:eastAsiaTheme="minorEastAsia" w:hAnsiTheme="minorEastAsia" w:cstheme="minorEastAsia" w:hint="eastAsia"/>
          <w:b/>
          <w:bCs/>
          <w:sz w:val="28"/>
          <w:szCs w:val="28"/>
        </w:rPr>
        <w:t>3</w:t>
      </w:r>
      <w:r>
        <w:rPr>
          <w:rFonts w:asciiTheme="minorEastAsia" w:eastAsiaTheme="minorEastAsia" w:hAnsiTheme="minorEastAsia" w:cstheme="minorEastAsia" w:hint="eastAsia"/>
          <w:sz w:val="28"/>
          <w:szCs w:val="28"/>
        </w:rPr>
        <w:t>支出情况</w:t>
      </w:r>
    </w:p>
    <w:p w:rsidR="00E430C7" w:rsidRDefault="009713F1">
      <w:pPr>
        <w:spacing w:line="64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本单位</w:t>
      </w: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年度收入总计</w:t>
      </w:r>
      <w:r>
        <w:rPr>
          <w:rFonts w:asciiTheme="minorEastAsia" w:eastAsiaTheme="minorEastAsia" w:hAnsiTheme="minorEastAsia" w:cstheme="minorEastAsia" w:hint="eastAsia"/>
          <w:sz w:val="28"/>
          <w:szCs w:val="28"/>
        </w:rPr>
        <w:t>23897.54</w:t>
      </w:r>
      <w:r>
        <w:rPr>
          <w:rFonts w:asciiTheme="minorEastAsia" w:eastAsiaTheme="minorEastAsia" w:hAnsiTheme="minorEastAsia" w:cstheme="minorEastAsia" w:hint="eastAsia"/>
          <w:sz w:val="28"/>
          <w:szCs w:val="28"/>
        </w:rPr>
        <w:t>万元，其中财政拨款收入</w:t>
      </w:r>
      <w:r>
        <w:rPr>
          <w:rFonts w:asciiTheme="minorEastAsia" w:eastAsiaTheme="minorEastAsia" w:hAnsiTheme="minorEastAsia" w:cstheme="minorEastAsia" w:hint="eastAsia"/>
          <w:sz w:val="28"/>
          <w:szCs w:val="28"/>
        </w:rPr>
        <w:t>23897.54</w:t>
      </w:r>
      <w:r>
        <w:rPr>
          <w:rFonts w:asciiTheme="minorEastAsia" w:eastAsiaTheme="minorEastAsia" w:hAnsiTheme="minorEastAsia" w:cstheme="minorEastAsia" w:hint="eastAsia"/>
          <w:sz w:val="28"/>
          <w:szCs w:val="28"/>
        </w:rPr>
        <w:t>万元</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年初结转和结余</w:t>
      </w:r>
      <w:r>
        <w:rPr>
          <w:rFonts w:asciiTheme="minorEastAsia" w:eastAsiaTheme="minorEastAsia" w:hAnsiTheme="minorEastAsia" w:cstheme="minorEastAsia" w:hint="eastAsia"/>
          <w:sz w:val="28"/>
          <w:szCs w:val="28"/>
        </w:rPr>
        <w:t>497.18</w:t>
      </w:r>
      <w:r>
        <w:rPr>
          <w:rFonts w:asciiTheme="minorEastAsia" w:eastAsiaTheme="minorEastAsia" w:hAnsiTheme="minorEastAsia" w:cstheme="minorEastAsia" w:hint="eastAsia"/>
          <w:sz w:val="28"/>
          <w:szCs w:val="28"/>
        </w:rPr>
        <w:t>万元。全年总支出</w:t>
      </w:r>
      <w:r>
        <w:rPr>
          <w:rFonts w:asciiTheme="minorEastAsia" w:eastAsiaTheme="minorEastAsia" w:hAnsiTheme="minorEastAsia" w:cstheme="minorEastAsia" w:hint="eastAsia"/>
          <w:sz w:val="28"/>
          <w:szCs w:val="28"/>
        </w:rPr>
        <w:t>23915.06</w:t>
      </w:r>
      <w:r>
        <w:rPr>
          <w:rFonts w:asciiTheme="minorEastAsia" w:eastAsiaTheme="minorEastAsia" w:hAnsiTheme="minorEastAsia" w:cstheme="minorEastAsia" w:hint="eastAsia"/>
          <w:sz w:val="28"/>
          <w:szCs w:val="28"/>
        </w:rPr>
        <w:t>万元，年</w:t>
      </w:r>
      <w:r>
        <w:rPr>
          <w:rFonts w:asciiTheme="minorEastAsia" w:eastAsiaTheme="minorEastAsia" w:hAnsiTheme="minorEastAsia" w:cstheme="minorEastAsia" w:hint="eastAsia"/>
          <w:sz w:val="28"/>
          <w:szCs w:val="28"/>
        </w:rPr>
        <w:t>末</w:t>
      </w:r>
      <w:r>
        <w:rPr>
          <w:rFonts w:asciiTheme="minorEastAsia" w:eastAsiaTheme="minorEastAsia" w:hAnsiTheme="minorEastAsia" w:cstheme="minorEastAsia" w:hint="eastAsia"/>
          <w:sz w:val="28"/>
          <w:szCs w:val="28"/>
        </w:rPr>
        <w:t>结转和结余</w:t>
      </w:r>
      <w:r>
        <w:rPr>
          <w:rFonts w:asciiTheme="minorEastAsia" w:eastAsiaTheme="minorEastAsia" w:hAnsiTheme="minorEastAsia" w:cstheme="minorEastAsia" w:hint="eastAsia"/>
          <w:sz w:val="28"/>
          <w:szCs w:val="28"/>
        </w:rPr>
        <w:t>479.66</w:t>
      </w:r>
      <w:r>
        <w:rPr>
          <w:rFonts w:asciiTheme="minorEastAsia" w:eastAsiaTheme="minorEastAsia" w:hAnsiTheme="minorEastAsia" w:cstheme="minorEastAsia" w:hint="eastAsia"/>
          <w:sz w:val="28"/>
          <w:szCs w:val="28"/>
        </w:rPr>
        <w:t>万元</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其中基本支出</w:t>
      </w:r>
      <w:r>
        <w:rPr>
          <w:rFonts w:asciiTheme="minorEastAsia" w:eastAsiaTheme="minorEastAsia" w:hAnsiTheme="minorEastAsia" w:cstheme="minorEastAsia" w:hint="eastAsia"/>
          <w:sz w:val="28"/>
          <w:szCs w:val="28"/>
        </w:rPr>
        <w:t>1737.85</w:t>
      </w:r>
      <w:r>
        <w:rPr>
          <w:rFonts w:asciiTheme="minorEastAsia" w:eastAsiaTheme="minorEastAsia" w:hAnsiTheme="minorEastAsia" w:cstheme="minorEastAsia" w:hint="eastAsia"/>
          <w:sz w:val="28"/>
          <w:szCs w:val="28"/>
        </w:rPr>
        <w:t>万元，包括人员经费</w:t>
      </w:r>
      <w:r>
        <w:rPr>
          <w:rFonts w:asciiTheme="minorEastAsia" w:eastAsiaTheme="minorEastAsia" w:hAnsiTheme="minorEastAsia" w:cstheme="minorEastAsia" w:hint="eastAsia"/>
          <w:sz w:val="28"/>
          <w:szCs w:val="28"/>
        </w:rPr>
        <w:t>1496.54</w:t>
      </w:r>
      <w:r>
        <w:rPr>
          <w:rFonts w:asciiTheme="minorEastAsia" w:eastAsiaTheme="minorEastAsia" w:hAnsiTheme="minorEastAsia" w:cstheme="minorEastAsia" w:hint="eastAsia"/>
          <w:sz w:val="28"/>
          <w:szCs w:val="28"/>
        </w:rPr>
        <w:t>万元、日常公用经费</w:t>
      </w:r>
      <w:r>
        <w:rPr>
          <w:rFonts w:asciiTheme="minorEastAsia" w:eastAsiaTheme="minorEastAsia" w:hAnsiTheme="minorEastAsia" w:cstheme="minorEastAsia" w:hint="eastAsia"/>
          <w:sz w:val="28"/>
          <w:szCs w:val="28"/>
        </w:rPr>
        <w:t>241.31</w:t>
      </w:r>
      <w:r>
        <w:rPr>
          <w:rFonts w:asciiTheme="minorEastAsia" w:eastAsiaTheme="minorEastAsia" w:hAnsiTheme="minorEastAsia" w:cstheme="minorEastAsia" w:hint="eastAsia"/>
          <w:sz w:val="28"/>
          <w:szCs w:val="28"/>
        </w:rPr>
        <w:t>万元；项目支出</w:t>
      </w:r>
      <w:r>
        <w:rPr>
          <w:rFonts w:asciiTheme="minorEastAsia" w:eastAsiaTheme="minorEastAsia" w:hAnsiTheme="minorEastAsia" w:cstheme="minorEastAsia" w:hint="eastAsia"/>
          <w:sz w:val="28"/>
          <w:szCs w:val="28"/>
        </w:rPr>
        <w:t>22177.21</w:t>
      </w:r>
      <w:r>
        <w:rPr>
          <w:rFonts w:asciiTheme="minorEastAsia" w:eastAsiaTheme="minorEastAsia" w:hAnsiTheme="minorEastAsia" w:cstheme="minorEastAsia" w:hint="eastAsia"/>
          <w:sz w:val="28"/>
          <w:szCs w:val="28"/>
        </w:rPr>
        <w:t>万元，均为行政事业类项目。全年总支出中工资福利支出</w:t>
      </w:r>
      <w:r>
        <w:rPr>
          <w:rFonts w:asciiTheme="minorEastAsia" w:eastAsiaTheme="minorEastAsia" w:hAnsiTheme="minorEastAsia" w:cstheme="minorEastAsia" w:hint="eastAsia"/>
          <w:sz w:val="28"/>
          <w:szCs w:val="28"/>
        </w:rPr>
        <w:t>1465.29</w:t>
      </w:r>
      <w:r>
        <w:rPr>
          <w:rFonts w:asciiTheme="minorEastAsia" w:eastAsiaTheme="minorEastAsia" w:hAnsiTheme="minorEastAsia" w:cstheme="minorEastAsia" w:hint="eastAsia"/>
          <w:sz w:val="28"/>
          <w:szCs w:val="28"/>
        </w:rPr>
        <w:t>万元，商品和服务支出</w:t>
      </w:r>
      <w:r>
        <w:rPr>
          <w:rFonts w:asciiTheme="minorEastAsia" w:eastAsiaTheme="minorEastAsia" w:hAnsiTheme="minorEastAsia" w:cstheme="minorEastAsia" w:hint="eastAsia"/>
          <w:sz w:val="28"/>
          <w:szCs w:val="28"/>
        </w:rPr>
        <w:t>4698.24</w:t>
      </w:r>
      <w:r>
        <w:rPr>
          <w:rFonts w:asciiTheme="minorEastAsia" w:eastAsiaTheme="minorEastAsia" w:hAnsiTheme="minorEastAsia" w:cstheme="minorEastAsia" w:hint="eastAsia"/>
          <w:sz w:val="28"/>
          <w:szCs w:val="28"/>
        </w:rPr>
        <w:t>万元，对个人和家庭补助支出</w:t>
      </w:r>
      <w:r>
        <w:rPr>
          <w:rFonts w:asciiTheme="minorEastAsia" w:eastAsiaTheme="minorEastAsia" w:hAnsiTheme="minorEastAsia" w:cstheme="minorEastAsia" w:hint="eastAsia"/>
          <w:sz w:val="28"/>
          <w:szCs w:val="28"/>
        </w:rPr>
        <w:t>42.62</w:t>
      </w:r>
      <w:r>
        <w:rPr>
          <w:rFonts w:asciiTheme="minorEastAsia" w:eastAsiaTheme="minorEastAsia" w:hAnsiTheme="minorEastAsia" w:cstheme="minorEastAsia" w:hint="eastAsia"/>
          <w:sz w:val="28"/>
          <w:szCs w:val="28"/>
        </w:rPr>
        <w:t>万元，</w:t>
      </w:r>
      <w:r>
        <w:rPr>
          <w:rFonts w:asciiTheme="minorEastAsia" w:eastAsiaTheme="minorEastAsia" w:hAnsiTheme="minorEastAsia" w:cstheme="minorEastAsia" w:hint="eastAsia"/>
          <w:sz w:val="28"/>
          <w:szCs w:val="28"/>
        </w:rPr>
        <w:t>债务利息及</w:t>
      </w:r>
      <w:r>
        <w:rPr>
          <w:rFonts w:asciiTheme="minorEastAsia" w:eastAsiaTheme="minorEastAsia" w:hAnsiTheme="minorEastAsia" w:cstheme="minorEastAsia" w:hint="eastAsia"/>
          <w:sz w:val="28"/>
          <w:szCs w:val="28"/>
        </w:rPr>
        <w:lastRenderedPageBreak/>
        <w:t>费用支出</w:t>
      </w:r>
      <w:r>
        <w:rPr>
          <w:rFonts w:asciiTheme="minorEastAsia" w:eastAsiaTheme="minorEastAsia" w:hAnsiTheme="minorEastAsia" w:cstheme="minorEastAsia" w:hint="eastAsia"/>
          <w:sz w:val="28"/>
          <w:szCs w:val="28"/>
        </w:rPr>
        <w:t>212.10</w:t>
      </w:r>
      <w:r>
        <w:rPr>
          <w:rFonts w:asciiTheme="minorEastAsia" w:eastAsiaTheme="minorEastAsia" w:hAnsiTheme="minorEastAsia" w:cstheme="minorEastAsia" w:hint="eastAsia"/>
          <w:sz w:val="28"/>
          <w:szCs w:val="28"/>
        </w:rPr>
        <w:t>万元，</w:t>
      </w:r>
      <w:r>
        <w:rPr>
          <w:rFonts w:asciiTheme="minorEastAsia" w:eastAsiaTheme="minorEastAsia" w:hAnsiTheme="minorEastAsia" w:cstheme="minorEastAsia" w:hint="eastAsia"/>
          <w:sz w:val="28"/>
          <w:szCs w:val="28"/>
        </w:rPr>
        <w:t>资本性支出</w:t>
      </w:r>
      <w:r>
        <w:rPr>
          <w:rFonts w:asciiTheme="minorEastAsia" w:eastAsiaTheme="minorEastAsia" w:hAnsiTheme="minorEastAsia" w:cstheme="minorEastAsia" w:hint="eastAsia"/>
          <w:sz w:val="28"/>
          <w:szCs w:val="28"/>
        </w:rPr>
        <w:t>17496.81</w:t>
      </w:r>
      <w:r>
        <w:rPr>
          <w:rFonts w:asciiTheme="minorEastAsia" w:eastAsiaTheme="minorEastAsia" w:hAnsiTheme="minorEastAsia" w:cstheme="minorEastAsia" w:hint="eastAsia"/>
          <w:sz w:val="28"/>
          <w:szCs w:val="28"/>
        </w:rPr>
        <w:t>万元。年末结转和结余</w:t>
      </w:r>
      <w:r>
        <w:rPr>
          <w:rFonts w:asciiTheme="minorEastAsia" w:eastAsiaTheme="minorEastAsia" w:hAnsiTheme="minorEastAsia" w:cstheme="minorEastAsia" w:hint="eastAsia"/>
          <w:sz w:val="28"/>
          <w:szCs w:val="28"/>
        </w:rPr>
        <w:t>479.66</w:t>
      </w:r>
      <w:r>
        <w:rPr>
          <w:rFonts w:asciiTheme="minorEastAsia" w:eastAsiaTheme="minorEastAsia" w:hAnsiTheme="minorEastAsia" w:cstheme="minorEastAsia" w:hint="eastAsia"/>
          <w:sz w:val="28"/>
          <w:szCs w:val="28"/>
        </w:rPr>
        <w:t>万元。</w:t>
      </w:r>
    </w:p>
    <w:p w:rsidR="00E430C7" w:rsidRDefault="009713F1">
      <w:pPr>
        <w:spacing w:line="500" w:lineRule="exact"/>
        <w:ind w:firstLineChars="250" w:firstLine="70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1.</w:t>
      </w:r>
      <w:r>
        <w:rPr>
          <w:rFonts w:asciiTheme="minorEastAsia" w:eastAsiaTheme="minorEastAsia" w:hAnsiTheme="minorEastAsia" w:cstheme="minorEastAsia" w:hint="eastAsia"/>
          <w:b/>
          <w:bCs/>
          <w:sz w:val="28"/>
          <w:szCs w:val="28"/>
        </w:rPr>
        <w:t>4</w:t>
      </w:r>
      <w:r>
        <w:rPr>
          <w:rFonts w:asciiTheme="minorEastAsia" w:eastAsiaTheme="minorEastAsia" w:hAnsiTheme="minorEastAsia" w:cstheme="minorEastAsia" w:hint="eastAsia"/>
          <w:sz w:val="28"/>
          <w:szCs w:val="28"/>
        </w:rPr>
        <w:t>项目实施情况</w:t>
      </w:r>
    </w:p>
    <w:p w:rsidR="00E430C7" w:rsidRDefault="009713F1">
      <w:pPr>
        <w:spacing w:line="570" w:lineRule="exact"/>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w:t>
      </w:r>
      <w:r>
        <w:rPr>
          <w:rFonts w:asciiTheme="minorEastAsia" w:eastAsiaTheme="minorEastAsia" w:hAnsiTheme="minorEastAsia" w:cstheme="minorEastAsia" w:hint="eastAsia"/>
          <w:sz w:val="28"/>
          <w:szCs w:val="28"/>
        </w:rPr>
        <w:t>完成机构改革。</w:t>
      </w:r>
    </w:p>
    <w:p w:rsidR="00E430C7" w:rsidRDefault="009713F1">
      <w:pPr>
        <w:spacing w:line="570" w:lineRule="exact"/>
        <w:ind w:firstLine="63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将原国土资源局和原城乡规划管理局的职能职责进行整合，</w:t>
      </w: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22</w:t>
      </w:r>
      <w:r>
        <w:rPr>
          <w:rFonts w:asciiTheme="minorEastAsia" w:eastAsiaTheme="minorEastAsia" w:hAnsiTheme="minorEastAsia" w:cstheme="minorEastAsia" w:hint="eastAsia"/>
          <w:sz w:val="28"/>
          <w:szCs w:val="28"/>
        </w:rPr>
        <w:t>日，县自然资源局正式挂牌，目前新的股室已经有效正常运转。</w:t>
      </w:r>
    </w:p>
    <w:p w:rsidR="00E430C7" w:rsidRDefault="009713F1">
      <w:pPr>
        <w:spacing w:line="570" w:lineRule="exact"/>
        <w:ind w:firstLineChars="100" w:firstLine="281"/>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（二）</w:t>
      </w:r>
      <w:r>
        <w:rPr>
          <w:rFonts w:asciiTheme="minorEastAsia" w:eastAsiaTheme="minorEastAsia" w:hAnsiTheme="minorEastAsia" w:cstheme="minorEastAsia" w:hint="eastAsia"/>
          <w:sz w:val="28"/>
          <w:szCs w:val="28"/>
        </w:rPr>
        <w:t>尽职尽责保资源。</w:t>
      </w:r>
    </w:p>
    <w:p w:rsidR="00E430C7" w:rsidRDefault="009713F1">
      <w:pPr>
        <w:spacing w:line="570" w:lineRule="exact"/>
        <w:ind w:firstLineChars="221" w:firstLine="619"/>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以空间规划为首，源头上抓保护。</w:t>
      </w:r>
      <w:r>
        <w:rPr>
          <w:rFonts w:asciiTheme="minorEastAsia" w:eastAsiaTheme="minorEastAsia" w:hAnsiTheme="minorEastAsia" w:cstheme="minorEastAsia" w:hint="eastAsia"/>
          <w:sz w:val="28"/>
          <w:szCs w:val="28"/>
        </w:rPr>
        <w:t>我局视规划工作为自然资源保护的生命线，严格按照“推进多规合一，建立健全空间规划体系”的要求，及时完成了“资源环境承载力评价”、“国土空间开发适宜性评价”、村庄分类与布局的编制工作，城镇边界线划定工作正在进行之中；在确保生态保护红线功能不降低、面积不减少、性质不改变的原则下，通过精心筛选，调整了县城至清水坪公路等</w:t>
      </w:r>
      <w:r>
        <w:rPr>
          <w:rFonts w:asciiTheme="minorEastAsia" w:eastAsiaTheme="minorEastAsia" w:hAnsiTheme="minorEastAsia" w:cstheme="minorEastAsia" w:hint="eastAsia"/>
          <w:sz w:val="28"/>
          <w:szCs w:val="28"/>
        </w:rPr>
        <w:t>31</w:t>
      </w:r>
      <w:r>
        <w:rPr>
          <w:rFonts w:asciiTheme="minorEastAsia" w:eastAsiaTheme="minorEastAsia" w:hAnsiTheme="minorEastAsia" w:cstheme="minorEastAsia" w:hint="eastAsia"/>
          <w:sz w:val="28"/>
          <w:szCs w:val="28"/>
        </w:rPr>
        <w:t>个重点项目的生态红线，调整后，我县生态保护面积增加了</w:t>
      </w:r>
      <w:r>
        <w:rPr>
          <w:rFonts w:asciiTheme="minorEastAsia" w:eastAsiaTheme="minorEastAsia" w:hAnsiTheme="minorEastAsia" w:cstheme="minorEastAsia" w:hint="eastAsia"/>
          <w:sz w:val="28"/>
          <w:szCs w:val="28"/>
        </w:rPr>
        <w:t>15.93</w:t>
      </w:r>
      <w:r>
        <w:rPr>
          <w:rFonts w:asciiTheme="minorEastAsia" w:eastAsiaTheme="minorEastAsia" w:hAnsiTheme="minorEastAsia" w:cstheme="minorEastAsia" w:hint="eastAsia"/>
          <w:sz w:val="28"/>
          <w:szCs w:val="28"/>
        </w:rPr>
        <w:t>公顷。</w:t>
      </w:r>
    </w:p>
    <w:p w:rsidR="00E430C7" w:rsidRDefault="009713F1">
      <w:pPr>
        <w:spacing w:line="57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以执法监管为身，过程中抓保护。一是“两违”工作：一手抓宣传一手抓巡察：</w:t>
      </w:r>
      <w:r>
        <w:rPr>
          <w:rFonts w:asciiTheme="minorEastAsia" w:eastAsiaTheme="minorEastAsia" w:hAnsiTheme="minorEastAsia" w:cstheme="minorEastAsia" w:hint="eastAsia"/>
          <w:sz w:val="28"/>
          <w:szCs w:val="28"/>
        </w:rPr>
        <w:t>在县城</w:t>
      </w:r>
      <w:r>
        <w:rPr>
          <w:rFonts w:asciiTheme="minorEastAsia" w:eastAsiaTheme="minorEastAsia" w:hAnsiTheme="minorEastAsia" w:cstheme="minorEastAsia" w:hint="eastAsia"/>
          <w:sz w:val="28"/>
          <w:szCs w:val="28"/>
        </w:rPr>
        <w:t>LED</w:t>
      </w:r>
      <w:r>
        <w:rPr>
          <w:rFonts w:asciiTheme="minorEastAsia" w:eastAsiaTheme="minorEastAsia" w:hAnsiTheme="minorEastAsia" w:cstheme="minorEastAsia" w:hint="eastAsia"/>
          <w:sz w:val="28"/>
          <w:szCs w:val="28"/>
        </w:rPr>
        <w:t>电子显</w:t>
      </w:r>
      <w:r>
        <w:rPr>
          <w:rFonts w:asciiTheme="minorEastAsia" w:eastAsiaTheme="minorEastAsia" w:hAnsiTheme="minorEastAsia" w:cstheme="minorEastAsia" w:hint="eastAsia"/>
          <w:sz w:val="28"/>
          <w:szCs w:val="28"/>
        </w:rPr>
        <w:t>示屏、公交站台常年滚动播放“两违”政策，利用进村走访、赶集日集中宣传</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次，编发《清理整治“两违”工作纪实》微信公众号</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期，宣传《保靖县农村村民建住宅一次性告知书》</w:t>
      </w:r>
      <w:r>
        <w:rPr>
          <w:rFonts w:asciiTheme="minorEastAsia" w:eastAsiaTheme="minorEastAsia" w:hAnsiTheme="minorEastAsia" w:cstheme="minorEastAsia" w:hint="eastAsia"/>
          <w:sz w:val="28"/>
          <w:szCs w:val="28"/>
        </w:rPr>
        <w:t>1700</w:t>
      </w:r>
      <w:r>
        <w:rPr>
          <w:rFonts w:asciiTheme="minorEastAsia" w:eastAsiaTheme="minorEastAsia" w:hAnsiTheme="minorEastAsia" w:cstheme="minorEastAsia" w:hint="eastAsia"/>
          <w:sz w:val="28"/>
          <w:szCs w:val="28"/>
        </w:rPr>
        <w:t>（次）份，编发《清理整治“两违”工作业务操作手册》、《清理整治“两违”工作业务知识手册》</w:t>
      </w:r>
      <w:r>
        <w:rPr>
          <w:rFonts w:asciiTheme="minorEastAsia" w:eastAsiaTheme="minorEastAsia" w:hAnsiTheme="minorEastAsia" w:cstheme="minorEastAsia" w:hint="eastAsia"/>
          <w:sz w:val="28"/>
          <w:szCs w:val="28"/>
        </w:rPr>
        <w:t>300</w:t>
      </w:r>
      <w:r>
        <w:rPr>
          <w:rFonts w:asciiTheme="minorEastAsia" w:eastAsiaTheme="minorEastAsia" w:hAnsiTheme="minorEastAsia" w:cstheme="minorEastAsia" w:hint="eastAsia"/>
          <w:sz w:val="28"/>
          <w:szCs w:val="28"/>
        </w:rPr>
        <w:t>本，完成专项巡查</w:t>
      </w:r>
      <w:r>
        <w:rPr>
          <w:rFonts w:asciiTheme="minorEastAsia" w:eastAsiaTheme="minorEastAsia" w:hAnsiTheme="minorEastAsia" w:cstheme="minorEastAsia" w:hint="eastAsia"/>
          <w:sz w:val="28"/>
          <w:szCs w:val="28"/>
        </w:rPr>
        <w:t>41</w:t>
      </w:r>
      <w:r>
        <w:rPr>
          <w:rFonts w:asciiTheme="minorEastAsia" w:eastAsiaTheme="minorEastAsia" w:hAnsiTheme="minorEastAsia" w:cstheme="minorEastAsia" w:hint="eastAsia"/>
          <w:sz w:val="28"/>
          <w:szCs w:val="28"/>
        </w:rPr>
        <w:t>次，遍及</w:t>
      </w:r>
      <w:r>
        <w:rPr>
          <w:rFonts w:asciiTheme="minorEastAsia" w:eastAsiaTheme="minorEastAsia" w:hAnsiTheme="minorEastAsia" w:cstheme="minorEastAsia" w:hint="eastAsia"/>
          <w:sz w:val="28"/>
          <w:szCs w:val="28"/>
        </w:rPr>
        <w:t>116</w:t>
      </w:r>
      <w:r>
        <w:rPr>
          <w:rFonts w:asciiTheme="minorEastAsia" w:eastAsiaTheme="minorEastAsia" w:hAnsiTheme="minorEastAsia" w:cstheme="minorEastAsia" w:hint="eastAsia"/>
          <w:sz w:val="28"/>
          <w:szCs w:val="28"/>
        </w:rPr>
        <w:t>个行政村，</w:t>
      </w:r>
      <w:r>
        <w:rPr>
          <w:rFonts w:asciiTheme="minorEastAsia" w:eastAsiaTheme="minorEastAsia" w:hAnsiTheme="minorEastAsia" w:cstheme="minorEastAsia" w:hint="eastAsia"/>
          <w:sz w:val="28"/>
          <w:szCs w:val="28"/>
        </w:rPr>
        <w:lastRenderedPageBreak/>
        <w:t>12</w:t>
      </w:r>
      <w:r>
        <w:rPr>
          <w:rFonts w:asciiTheme="minorEastAsia" w:eastAsiaTheme="minorEastAsia" w:hAnsiTheme="minorEastAsia" w:cstheme="minorEastAsia" w:hint="eastAsia"/>
          <w:sz w:val="28"/>
          <w:szCs w:val="28"/>
        </w:rPr>
        <w:t>个乡镇全覆盖</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次以上，交办问题函件</w:t>
      </w:r>
      <w:r>
        <w:rPr>
          <w:rFonts w:asciiTheme="minorEastAsia" w:eastAsiaTheme="minorEastAsia" w:hAnsiTheme="minorEastAsia" w:cstheme="minorEastAsia" w:hint="eastAsia"/>
          <w:sz w:val="28"/>
          <w:szCs w:val="28"/>
        </w:rPr>
        <w:t>65</w:t>
      </w:r>
      <w:r>
        <w:rPr>
          <w:rFonts w:asciiTheme="minorEastAsia" w:eastAsiaTheme="minorEastAsia" w:hAnsiTheme="minorEastAsia" w:cstheme="minorEastAsia" w:hint="eastAsia"/>
          <w:sz w:val="28"/>
          <w:szCs w:val="28"/>
        </w:rPr>
        <w:t>件</w:t>
      </w:r>
      <w:r>
        <w:rPr>
          <w:rFonts w:asciiTheme="minorEastAsia" w:eastAsiaTheme="minorEastAsia" w:hAnsiTheme="minorEastAsia" w:cstheme="minorEastAsia" w:hint="eastAsia"/>
          <w:sz w:val="28"/>
          <w:szCs w:val="28"/>
        </w:rPr>
        <w:t>144</w:t>
      </w:r>
      <w:r>
        <w:rPr>
          <w:rFonts w:asciiTheme="minorEastAsia" w:eastAsiaTheme="minorEastAsia" w:hAnsiTheme="minorEastAsia" w:cstheme="minorEastAsia" w:hint="eastAsia"/>
          <w:sz w:val="28"/>
          <w:szCs w:val="28"/>
        </w:rPr>
        <w:t>个，落实</w:t>
      </w:r>
      <w:r>
        <w:rPr>
          <w:rFonts w:asciiTheme="minorEastAsia" w:eastAsiaTheme="minorEastAsia" w:hAnsiTheme="minorEastAsia" w:cstheme="minorEastAsia" w:hint="eastAsia"/>
          <w:sz w:val="28"/>
          <w:szCs w:val="28"/>
        </w:rPr>
        <w:t>129</w:t>
      </w:r>
      <w:r>
        <w:rPr>
          <w:rFonts w:asciiTheme="minorEastAsia" w:eastAsiaTheme="minorEastAsia" w:hAnsiTheme="minorEastAsia" w:cstheme="minorEastAsia" w:hint="eastAsia"/>
          <w:sz w:val="28"/>
          <w:szCs w:val="28"/>
        </w:rPr>
        <w:t>个，对重点区域，强化村委会源头管控，发现问题，及时教育制止，做到打早处小，将“两违”行为消除在萌芽状态；</w:t>
      </w:r>
      <w:r>
        <w:rPr>
          <w:rFonts w:asciiTheme="minorEastAsia" w:eastAsiaTheme="minorEastAsia" w:hAnsiTheme="minorEastAsia" w:cstheme="minorEastAsia" w:hint="eastAsia"/>
          <w:sz w:val="28"/>
          <w:szCs w:val="28"/>
        </w:rPr>
        <w:t>一手抓监督一手抓巡审批：</w:t>
      </w:r>
      <w:r>
        <w:rPr>
          <w:rFonts w:asciiTheme="minorEastAsia" w:eastAsiaTheme="minorEastAsia" w:hAnsiTheme="minorEastAsia" w:cstheme="minorEastAsia" w:hint="eastAsia"/>
          <w:sz w:val="28"/>
          <w:szCs w:val="28"/>
        </w:rPr>
        <w:t>开展了县城规</w:t>
      </w:r>
      <w:r>
        <w:rPr>
          <w:rFonts w:asciiTheme="minorEastAsia" w:eastAsiaTheme="minorEastAsia" w:hAnsiTheme="minorEastAsia" w:cstheme="minorEastAsia" w:hint="eastAsia"/>
          <w:sz w:val="28"/>
          <w:szCs w:val="28"/>
        </w:rPr>
        <w:t>划区外前三季度考核工作，下发督查通报三期，通报批评乡镇</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个；与电力部门协作，对违建不予供电，今年以来，规划区外拆除建筑物、构筑物</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宗，拆除建筑占地面积</w:t>
      </w:r>
      <w:r>
        <w:rPr>
          <w:rFonts w:asciiTheme="minorEastAsia" w:eastAsiaTheme="minorEastAsia" w:hAnsiTheme="minorEastAsia" w:cstheme="minorEastAsia" w:hint="eastAsia"/>
          <w:sz w:val="28"/>
          <w:szCs w:val="28"/>
        </w:rPr>
        <w:t>4091</w:t>
      </w:r>
      <w:r>
        <w:rPr>
          <w:rFonts w:asciiTheme="minorEastAsia" w:eastAsiaTheme="minorEastAsia" w:hAnsiTheme="minorEastAsia" w:cstheme="minorEastAsia" w:hint="eastAsia"/>
          <w:sz w:val="28"/>
          <w:szCs w:val="28"/>
        </w:rPr>
        <w:t>平方米，复垦、恢复耕地面积约</w:t>
      </w:r>
      <w:r>
        <w:rPr>
          <w:rFonts w:asciiTheme="minorEastAsia" w:eastAsiaTheme="minorEastAsia" w:hAnsiTheme="minorEastAsia" w:cstheme="minorEastAsia" w:hint="eastAsia"/>
          <w:sz w:val="28"/>
          <w:szCs w:val="28"/>
        </w:rPr>
        <w:t>18.35</w:t>
      </w:r>
      <w:r>
        <w:rPr>
          <w:rFonts w:asciiTheme="minorEastAsia" w:eastAsiaTheme="minorEastAsia" w:hAnsiTheme="minorEastAsia" w:cstheme="minorEastAsia" w:hint="eastAsia"/>
          <w:sz w:val="28"/>
          <w:szCs w:val="28"/>
        </w:rPr>
        <w:t>亩，通过拆违行动，打击了违建户气势，达到拆除一栋、震慑一片、教育一方的目的。全年对县城规划区外累计审批发放《乡村建设规划许可证》</w:t>
      </w:r>
      <w:r>
        <w:rPr>
          <w:rFonts w:asciiTheme="minorEastAsia" w:eastAsiaTheme="minorEastAsia" w:hAnsiTheme="minorEastAsia" w:cstheme="minorEastAsia" w:hint="eastAsia"/>
          <w:sz w:val="28"/>
          <w:szCs w:val="28"/>
        </w:rPr>
        <w:t>1387</w:t>
      </w:r>
      <w:r>
        <w:rPr>
          <w:rFonts w:asciiTheme="minorEastAsia" w:eastAsiaTheme="minorEastAsia" w:hAnsiTheme="minorEastAsia" w:cstheme="minorEastAsia" w:hint="eastAsia"/>
          <w:sz w:val="28"/>
          <w:szCs w:val="28"/>
        </w:rPr>
        <w:t>宗、《建设用地审批单》</w:t>
      </w:r>
      <w:r>
        <w:rPr>
          <w:rFonts w:asciiTheme="minorEastAsia" w:eastAsiaTheme="minorEastAsia" w:hAnsiTheme="minorEastAsia" w:cstheme="minorEastAsia" w:hint="eastAsia"/>
          <w:sz w:val="28"/>
          <w:szCs w:val="28"/>
        </w:rPr>
        <w:t>1337</w:t>
      </w:r>
      <w:r>
        <w:rPr>
          <w:rFonts w:asciiTheme="minorEastAsia" w:eastAsiaTheme="minorEastAsia" w:hAnsiTheme="minorEastAsia" w:cstheme="minorEastAsia" w:hint="eastAsia"/>
          <w:sz w:val="28"/>
          <w:szCs w:val="28"/>
        </w:rPr>
        <w:t>宗，乡村建设日趋规范。</w:t>
      </w:r>
      <w:r>
        <w:rPr>
          <w:rFonts w:asciiTheme="minorEastAsia" w:eastAsiaTheme="minorEastAsia" w:hAnsiTheme="minorEastAsia" w:cstheme="minorEastAsia" w:hint="eastAsia"/>
          <w:sz w:val="28"/>
          <w:szCs w:val="28"/>
        </w:rPr>
        <w:t>二是“卫片”工作：</w:t>
      </w:r>
      <w:r>
        <w:rPr>
          <w:rFonts w:asciiTheme="minorEastAsia" w:eastAsiaTheme="minorEastAsia" w:hAnsiTheme="minorEastAsia" w:cstheme="minorEastAsia" w:hint="eastAsia"/>
          <w:sz w:val="28"/>
          <w:szCs w:val="28"/>
        </w:rPr>
        <w:t>我县</w:t>
      </w:r>
      <w:r>
        <w:rPr>
          <w:rFonts w:asciiTheme="minorEastAsia" w:eastAsiaTheme="minorEastAsia" w:hAnsiTheme="minorEastAsia" w:cstheme="minorEastAsia" w:hint="eastAsia"/>
          <w:sz w:val="28"/>
          <w:szCs w:val="28"/>
        </w:rPr>
        <w:t>2018</w:t>
      </w:r>
      <w:r>
        <w:rPr>
          <w:rFonts w:asciiTheme="minorEastAsia" w:eastAsiaTheme="minorEastAsia" w:hAnsiTheme="minorEastAsia" w:cstheme="minorEastAsia" w:hint="eastAsia"/>
          <w:sz w:val="28"/>
          <w:szCs w:val="28"/>
        </w:rPr>
        <w:t>年度土地卫片执法图斑共</w:t>
      </w:r>
      <w:r>
        <w:rPr>
          <w:rFonts w:asciiTheme="minorEastAsia" w:eastAsiaTheme="minorEastAsia" w:hAnsiTheme="minorEastAsia" w:cstheme="minorEastAsia" w:hint="eastAsia"/>
          <w:sz w:val="28"/>
          <w:szCs w:val="28"/>
        </w:rPr>
        <w:t>179</w:t>
      </w:r>
      <w:r>
        <w:rPr>
          <w:rFonts w:asciiTheme="minorEastAsia" w:eastAsiaTheme="minorEastAsia" w:hAnsiTheme="minorEastAsia" w:cstheme="minorEastAsia" w:hint="eastAsia"/>
          <w:sz w:val="28"/>
          <w:szCs w:val="28"/>
        </w:rPr>
        <w:t>个，经核实认定，违法图斑</w:t>
      </w:r>
      <w:r>
        <w:rPr>
          <w:rFonts w:asciiTheme="minorEastAsia" w:eastAsiaTheme="minorEastAsia" w:hAnsiTheme="minorEastAsia" w:cstheme="minorEastAsia" w:hint="eastAsia"/>
          <w:sz w:val="28"/>
          <w:szCs w:val="28"/>
        </w:rPr>
        <w:t>57</w:t>
      </w:r>
      <w:r>
        <w:rPr>
          <w:rFonts w:asciiTheme="minorEastAsia" w:eastAsiaTheme="minorEastAsia" w:hAnsiTheme="minorEastAsia" w:cstheme="minorEastAsia" w:hint="eastAsia"/>
          <w:sz w:val="28"/>
          <w:szCs w:val="28"/>
        </w:rPr>
        <w:t>个（面积</w:t>
      </w:r>
      <w:r>
        <w:rPr>
          <w:rFonts w:asciiTheme="minorEastAsia" w:eastAsiaTheme="minorEastAsia" w:hAnsiTheme="minorEastAsia" w:cstheme="minorEastAsia" w:hint="eastAsia"/>
          <w:sz w:val="28"/>
          <w:szCs w:val="28"/>
        </w:rPr>
        <w:t>639.41</w:t>
      </w:r>
      <w:r>
        <w:rPr>
          <w:rFonts w:asciiTheme="minorEastAsia" w:eastAsiaTheme="minorEastAsia" w:hAnsiTheme="minorEastAsia" w:cstheme="minorEastAsia" w:hint="eastAsia"/>
          <w:sz w:val="28"/>
          <w:szCs w:val="28"/>
        </w:rPr>
        <w:t>亩，耕地</w:t>
      </w:r>
      <w:r>
        <w:rPr>
          <w:rFonts w:asciiTheme="minorEastAsia" w:eastAsiaTheme="minorEastAsia" w:hAnsiTheme="minorEastAsia" w:cstheme="minorEastAsia" w:hint="eastAsia"/>
          <w:sz w:val="28"/>
          <w:szCs w:val="28"/>
        </w:rPr>
        <w:t>164.77</w:t>
      </w:r>
      <w:r>
        <w:rPr>
          <w:rFonts w:asciiTheme="minorEastAsia" w:eastAsiaTheme="minorEastAsia" w:hAnsiTheme="minorEastAsia" w:cstheme="minorEastAsia" w:hint="eastAsia"/>
          <w:sz w:val="28"/>
          <w:szCs w:val="28"/>
        </w:rPr>
        <w:t>亩），已完成整改图斑</w:t>
      </w:r>
      <w:r>
        <w:rPr>
          <w:rFonts w:asciiTheme="minorEastAsia" w:eastAsiaTheme="minorEastAsia" w:hAnsiTheme="minorEastAsia" w:cstheme="minorEastAsia" w:hint="eastAsia"/>
          <w:sz w:val="28"/>
          <w:szCs w:val="28"/>
        </w:rPr>
        <w:t>23</w:t>
      </w:r>
      <w:r>
        <w:rPr>
          <w:rFonts w:asciiTheme="minorEastAsia" w:eastAsiaTheme="minorEastAsia" w:hAnsiTheme="minorEastAsia" w:cstheme="minorEastAsia" w:hint="eastAsia"/>
          <w:sz w:val="28"/>
          <w:szCs w:val="28"/>
        </w:rPr>
        <w:t>个（面积</w:t>
      </w:r>
      <w:r>
        <w:rPr>
          <w:rFonts w:asciiTheme="minorEastAsia" w:eastAsiaTheme="minorEastAsia" w:hAnsiTheme="minorEastAsia" w:cstheme="minorEastAsia" w:hint="eastAsia"/>
          <w:sz w:val="28"/>
          <w:szCs w:val="28"/>
        </w:rPr>
        <w:t>490.31</w:t>
      </w:r>
      <w:r>
        <w:rPr>
          <w:rFonts w:asciiTheme="minorEastAsia" w:eastAsiaTheme="minorEastAsia" w:hAnsiTheme="minorEastAsia" w:cstheme="minorEastAsia" w:hint="eastAsia"/>
          <w:sz w:val="28"/>
          <w:szCs w:val="28"/>
        </w:rPr>
        <w:t>亩，耕地面积</w:t>
      </w:r>
      <w:r>
        <w:rPr>
          <w:rFonts w:asciiTheme="minorEastAsia" w:eastAsiaTheme="minorEastAsia" w:hAnsiTheme="minorEastAsia" w:cstheme="minorEastAsia" w:hint="eastAsia"/>
          <w:sz w:val="28"/>
          <w:szCs w:val="28"/>
        </w:rPr>
        <w:t>59.81</w:t>
      </w:r>
      <w:r>
        <w:rPr>
          <w:rFonts w:asciiTheme="minorEastAsia" w:eastAsiaTheme="minorEastAsia" w:hAnsiTheme="minorEastAsia" w:cstheme="minorEastAsia" w:hint="eastAsia"/>
          <w:sz w:val="28"/>
          <w:szCs w:val="28"/>
        </w:rPr>
        <w:t>亩），土地整改率为</w:t>
      </w:r>
      <w:r>
        <w:rPr>
          <w:rFonts w:asciiTheme="minorEastAsia" w:eastAsiaTheme="minorEastAsia" w:hAnsiTheme="minorEastAsia" w:cstheme="minorEastAsia" w:hint="eastAsia"/>
          <w:sz w:val="28"/>
          <w:szCs w:val="28"/>
        </w:rPr>
        <w:t>64%</w:t>
      </w:r>
      <w:r>
        <w:rPr>
          <w:rFonts w:asciiTheme="minorEastAsia" w:eastAsiaTheme="minorEastAsia" w:hAnsiTheme="minorEastAsia" w:cstheme="minorEastAsia" w:hint="eastAsia"/>
          <w:sz w:val="28"/>
          <w:szCs w:val="28"/>
        </w:rPr>
        <w:t>，已达到上级要求标准。</w:t>
      </w:r>
      <w:r>
        <w:rPr>
          <w:rFonts w:asciiTheme="minorEastAsia" w:eastAsiaTheme="minorEastAsia" w:hAnsiTheme="minorEastAsia" w:cstheme="minorEastAsia" w:hint="eastAsia"/>
          <w:sz w:val="28"/>
          <w:szCs w:val="28"/>
        </w:rPr>
        <w:t>三是批后监管工作：</w:t>
      </w:r>
      <w:r>
        <w:rPr>
          <w:rFonts w:asciiTheme="minorEastAsia" w:eastAsiaTheme="minorEastAsia" w:hAnsiTheme="minorEastAsia" w:cstheme="minorEastAsia" w:hint="eastAsia"/>
          <w:sz w:val="28"/>
          <w:szCs w:val="28"/>
        </w:rPr>
        <w:t>全年对县域内在建项目定期巡察</w:t>
      </w:r>
      <w:r>
        <w:rPr>
          <w:rFonts w:asciiTheme="minorEastAsia" w:eastAsiaTheme="minorEastAsia" w:hAnsiTheme="minorEastAsia" w:cstheme="minorEastAsia" w:hint="eastAsia"/>
          <w:sz w:val="28"/>
          <w:szCs w:val="28"/>
        </w:rPr>
        <w:t>47</w:t>
      </w:r>
      <w:r>
        <w:rPr>
          <w:rFonts w:asciiTheme="minorEastAsia" w:eastAsiaTheme="minorEastAsia" w:hAnsiTheme="minorEastAsia" w:cstheme="minorEastAsia" w:hint="eastAsia"/>
          <w:sz w:val="28"/>
          <w:szCs w:val="28"/>
        </w:rPr>
        <w:t>人次，对宏一·蓝泊湾小区等</w:t>
      </w:r>
      <w:r>
        <w:rPr>
          <w:rFonts w:asciiTheme="minorEastAsia" w:eastAsiaTheme="minorEastAsia" w:hAnsiTheme="minorEastAsia" w:cstheme="minorEastAsia" w:hint="eastAsia"/>
          <w:sz w:val="28"/>
          <w:szCs w:val="28"/>
        </w:rPr>
        <w:t>20</w:t>
      </w:r>
      <w:r>
        <w:rPr>
          <w:rFonts w:asciiTheme="minorEastAsia" w:eastAsiaTheme="minorEastAsia" w:hAnsiTheme="minorEastAsia" w:cstheme="minorEastAsia" w:hint="eastAsia"/>
          <w:sz w:val="28"/>
          <w:szCs w:val="28"/>
        </w:rPr>
        <w:t>个竣工项目实施规划验收，对符合条件的建设项目出具规划核实验收意见。</w:t>
      </w:r>
    </w:p>
    <w:p w:rsidR="00E430C7" w:rsidRDefault="009713F1">
      <w:pPr>
        <w:spacing w:line="57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以耕地保护为尾，底线上抓保护。</w:t>
      </w:r>
      <w:r>
        <w:rPr>
          <w:rFonts w:asciiTheme="minorEastAsia" w:eastAsiaTheme="minorEastAsia" w:hAnsiTheme="minorEastAsia" w:cstheme="minorEastAsia" w:hint="eastAsia"/>
          <w:sz w:val="28"/>
          <w:szCs w:val="28"/>
        </w:rPr>
        <w:t>我县永久基本农田保护面积达到省要求（见：湘国土资函〔</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189</w:t>
      </w:r>
      <w:r>
        <w:rPr>
          <w:rFonts w:asciiTheme="minorEastAsia" w:eastAsiaTheme="minorEastAsia" w:hAnsiTheme="minorEastAsia" w:cstheme="minorEastAsia" w:hint="eastAsia"/>
          <w:sz w:val="28"/>
          <w:szCs w:val="28"/>
        </w:rPr>
        <w:t>号），完成了全域永久基本农田划定任务，永久基本农田储备区划定方案获州自然资源和规划局和州农业农村局审核通过，新增耕地</w:t>
      </w:r>
      <w:r>
        <w:rPr>
          <w:rFonts w:asciiTheme="minorEastAsia" w:eastAsiaTheme="minorEastAsia" w:hAnsiTheme="minorEastAsia" w:cstheme="minorEastAsia" w:hint="eastAsia"/>
          <w:sz w:val="28"/>
          <w:szCs w:val="28"/>
        </w:rPr>
        <w:t>0.1972</w:t>
      </w:r>
      <w:r>
        <w:rPr>
          <w:rFonts w:asciiTheme="minorEastAsia" w:eastAsiaTheme="minorEastAsia" w:hAnsiTheme="minorEastAsia" w:cstheme="minorEastAsia" w:hint="eastAsia"/>
          <w:sz w:val="28"/>
          <w:szCs w:val="28"/>
        </w:rPr>
        <w:t>万亩得到省自然资源厅确</w:t>
      </w:r>
      <w:r>
        <w:rPr>
          <w:rFonts w:asciiTheme="minorEastAsia" w:eastAsiaTheme="minorEastAsia" w:hAnsiTheme="minorEastAsia" w:cstheme="minorEastAsia" w:hint="eastAsia"/>
          <w:sz w:val="28"/>
          <w:szCs w:val="28"/>
        </w:rPr>
        <w:t>认。目前我县耕地面积</w:t>
      </w:r>
      <w:r>
        <w:rPr>
          <w:rFonts w:asciiTheme="minorEastAsia" w:eastAsiaTheme="minorEastAsia" w:hAnsiTheme="minorEastAsia" w:cstheme="minorEastAsia" w:hint="eastAsia"/>
          <w:sz w:val="28"/>
          <w:szCs w:val="28"/>
        </w:rPr>
        <w:t>32.3660</w:t>
      </w:r>
      <w:r>
        <w:rPr>
          <w:rFonts w:asciiTheme="minorEastAsia" w:eastAsiaTheme="minorEastAsia" w:hAnsiTheme="minorEastAsia" w:cstheme="minorEastAsia" w:hint="eastAsia"/>
          <w:sz w:val="28"/>
          <w:szCs w:val="28"/>
        </w:rPr>
        <w:t>万亩，圆满的完成上级下达给我县“耕地保有量不少于</w:t>
      </w:r>
      <w:r>
        <w:rPr>
          <w:rFonts w:asciiTheme="minorEastAsia" w:eastAsiaTheme="minorEastAsia" w:hAnsiTheme="minorEastAsia" w:cstheme="minorEastAsia" w:hint="eastAsia"/>
          <w:sz w:val="28"/>
          <w:szCs w:val="28"/>
        </w:rPr>
        <w:t>28.875</w:t>
      </w:r>
      <w:r>
        <w:rPr>
          <w:rFonts w:asciiTheme="minorEastAsia" w:eastAsiaTheme="minorEastAsia" w:hAnsiTheme="minorEastAsia" w:cstheme="minorEastAsia" w:hint="eastAsia"/>
          <w:sz w:val="28"/>
          <w:szCs w:val="28"/>
        </w:rPr>
        <w:t>万亩，</w:t>
      </w:r>
      <w:r>
        <w:rPr>
          <w:rFonts w:asciiTheme="minorEastAsia" w:eastAsiaTheme="minorEastAsia" w:hAnsiTheme="minorEastAsia" w:cstheme="minorEastAsia" w:hint="eastAsia"/>
          <w:sz w:val="28"/>
          <w:szCs w:val="28"/>
        </w:rPr>
        <w:lastRenderedPageBreak/>
        <w:t>基本农田保持在</w:t>
      </w:r>
      <w:r>
        <w:rPr>
          <w:rFonts w:asciiTheme="minorEastAsia" w:eastAsiaTheme="minorEastAsia" w:hAnsiTheme="minorEastAsia" w:cstheme="minorEastAsia" w:hint="eastAsia"/>
          <w:sz w:val="28"/>
          <w:szCs w:val="28"/>
        </w:rPr>
        <w:t>23.655</w:t>
      </w:r>
      <w:r>
        <w:rPr>
          <w:rFonts w:asciiTheme="minorEastAsia" w:eastAsiaTheme="minorEastAsia" w:hAnsiTheme="minorEastAsia" w:cstheme="minorEastAsia" w:hint="eastAsia"/>
          <w:sz w:val="28"/>
          <w:szCs w:val="28"/>
        </w:rPr>
        <w:t>万亩不减少”目标任务。</w:t>
      </w:r>
    </w:p>
    <w:p w:rsidR="00E430C7" w:rsidRDefault="009713F1">
      <w:pPr>
        <w:spacing w:line="570" w:lineRule="exact"/>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（三）尽心尽力保发展。</w:t>
      </w:r>
    </w:p>
    <w:p w:rsidR="00E430C7" w:rsidRDefault="009713F1">
      <w:pPr>
        <w:spacing w:line="57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一是用地报批圆满完成任务。</w:t>
      </w:r>
      <w:r>
        <w:rPr>
          <w:rFonts w:asciiTheme="minorEastAsia" w:eastAsiaTheme="minorEastAsia" w:hAnsiTheme="minorEastAsia" w:cstheme="minorEastAsia" w:hint="eastAsia"/>
          <w:sz w:val="28"/>
          <w:szCs w:val="28"/>
        </w:rPr>
        <w:t>截止目前为止，取回批文面积</w:t>
      </w:r>
      <w:r>
        <w:rPr>
          <w:rFonts w:asciiTheme="minorEastAsia" w:eastAsiaTheme="minorEastAsia" w:hAnsiTheme="minorEastAsia" w:cstheme="minorEastAsia" w:hint="eastAsia"/>
          <w:sz w:val="28"/>
          <w:szCs w:val="28"/>
        </w:rPr>
        <w:t>1148</w:t>
      </w:r>
      <w:r>
        <w:rPr>
          <w:rFonts w:asciiTheme="minorEastAsia" w:eastAsiaTheme="minorEastAsia" w:hAnsiTheme="minorEastAsia" w:cstheme="minorEastAsia" w:hint="eastAsia"/>
          <w:sz w:val="28"/>
          <w:szCs w:val="28"/>
        </w:rPr>
        <w:t>亩，另外</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个建设项目共计</w:t>
      </w:r>
      <w:r>
        <w:rPr>
          <w:rFonts w:asciiTheme="minorEastAsia" w:eastAsiaTheme="minorEastAsia" w:hAnsiTheme="minorEastAsia" w:cstheme="minorEastAsia" w:hint="eastAsia"/>
          <w:sz w:val="28"/>
          <w:szCs w:val="28"/>
        </w:rPr>
        <w:t>640</w:t>
      </w:r>
      <w:r>
        <w:rPr>
          <w:rFonts w:asciiTheme="minorEastAsia" w:eastAsiaTheme="minorEastAsia" w:hAnsiTheme="minorEastAsia" w:cstheme="minorEastAsia" w:hint="eastAsia"/>
          <w:sz w:val="28"/>
          <w:szCs w:val="28"/>
        </w:rPr>
        <w:t>亩，也已通过省厅审批，今年通过省厅审批建设用地面积达</w:t>
      </w:r>
      <w:r>
        <w:rPr>
          <w:rFonts w:asciiTheme="minorEastAsia" w:eastAsiaTheme="minorEastAsia" w:hAnsiTheme="minorEastAsia" w:cstheme="minorEastAsia" w:hint="eastAsia"/>
          <w:sz w:val="28"/>
          <w:szCs w:val="28"/>
        </w:rPr>
        <w:t>1789</w:t>
      </w:r>
      <w:r>
        <w:rPr>
          <w:rFonts w:asciiTheme="minorEastAsia" w:eastAsiaTheme="minorEastAsia" w:hAnsiTheme="minorEastAsia" w:cstheme="minorEastAsia" w:hint="eastAsia"/>
          <w:sz w:val="28"/>
          <w:szCs w:val="28"/>
        </w:rPr>
        <w:t>亩。圆满完成了县政府工作报告明确的用地报批任务</w:t>
      </w:r>
      <w:r>
        <w:rPr>
          <w:rFonts w:asciiTheme="minorEastAsia" w:eastAsiaTheme="minorEastAsia" w:hAnsiTheme="minorEastAsia" w:cstheme="minorEastAsia" w:hint="eastAsia"/>
          <w:sz w:val="28"/>
          <w:szCs w:val="28"/>
        </w:rPr>
        <w:t>1000</w:t>
      </w:r>
      <w:r>
        <w:rPr>
          <w:rFonts w:asciiTheme="minorEastAsia" w:eastAsiaTheme="minorEastAsia" w:hAnsiTheme="minorEastAsia" w:cstheme="minorEastAsia" w:hint="eastAsia"/>
          <w:sz w:val="28"/>
          <w:szCs w:val="28"/>
        </w:rPr>
        <w:t>亩目标任务，有力保障了县重点项目用地需求。</w:t>
      </w:r>
      <w:r>
        <w:rPr>
          <w:rFonts w:asciiTheme="minorEastAsia" w:eastAsiaTheme="minorEastAsia" w:hAnsiTheme="minorEastAsia" w:cstheme="minorEastAsia" w:hint="eastAsia"/>
          <w:sz w:val="28"/>
          <w:szCs w:val="28"/>
        </w:rPr>
        <w:t>二是重点项目征拆障碍基本扫清。</w:t>
      </w:r>
      <w:r>
        <w:rPr>
          <w:rFonts w:asciiTheme="minorEastAsia" w:eastAsiaTheme="minorEastAsia" w:hAnsiTheme="minorEastAsia" w:cstheme="minorEastAsia" w:hint="eastAsia"/>
          <w:sz w:val="28"/>
          <w:szCs w:val="28"/>
        </w:rPr>
        <w:t>全年共保障了</w:t>
      </w:r>
      <w:r>
        <w:rPr>
          <w:rFonts w:asciiTheme="minorEastAsia" w:eastAsiaTheme="minorEastAsia" w:hAnsiTheme="minorEastAsia" w:cstheme="minorEastAsia" w:hint="eastAsia"/>
          <w:sz w:val="28"/>
          <w:szCs w:val="28"/>
        </w:rPr>
        <w:t>28</w:t>
      </w:r>
      <w:r>
        <w:rPr>
          <w:rFonts w:asciiTheme="minorEastAsia" w:eastAsiaTheme="minorEastAsia" w:hAnsiTheme="minorEastAsia" w:cstheme="minorEastAsia" w:hint="eastAsia"/>
          <w:sz w:val="28"/>
          <w:szCs w:val="28"/>
        </w:rPr>
        <w:t>个重点项目落地，涉及迁陵镇等</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个乡镇</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多个行</w:t>
      </w:r>
      <w:r>
        <w:rPr>
          <w:rFonts w:asciiTheme="minorEastAsia" w:eastAsiaTheme="minorEastAsia" w:hAnsiTheme="minorEastAsia" w:cstheme="minorEastAsia" w:hint="eastAsia"/>
          <w:sz w:val="28"/>
          <w:szCs w:val="28"/>
        </w:rPr>
        <w:t>政村，完成征地面积</w:t>
      </w:r>
      <w:r>
        <w:rPr>
          <w:rFonts w:asciiTheme="minorEastAsia" w:eastAsiaTheme="minorEastAsia" w:hAnsiTheme="minorEastAsia" w:cstheme="minorEastAsia" w:hint="eastAsia"/>
          <w:sz w:val="28"/>
          <w:szCs w:val="28"/>
        </w:rPr>
        <w:t>1560</w:t>
      </w:r>
      <w:r>
        <w:rPr>
          <w:rFonts w:asciiTheme="minorEastAsia" w:eastAsiaTheme="minorEastAsia" w:hAnsiTheme="minorEastAsia" w:cstheme="minorEastAsia" w:hint="eastAsia"/>
          <w:sz w:val="28"/>
          <w:szCs w:val="28"/>
        </w:rPr>
        <w:t>余亩，搬迁坟墓</w:t>
      </w:r>
      <w:r>
        <w:rPr>
          <w:rFonts w:asciiTheme="minorEastAsia" w:eastAsiaTheme="minorEastAsia" w:hAnsiTheme="minorEastAsia" w:cstheme="minorEastAsia" w:hint="eastAsia"/>
          <w:sz w:val="28"/>
          <w:szCs w:val="28"/>
        </w:rPr>
        <w:t>420</w:t>
      </w:r>
      <w:r>
        <w:rPr>
          <w:rFonts w:asciiTheme="minorEastAsia" w:eastAsiaTheme="minorEastAsia" w:hAnsiTheme="minorEastAsia" w:cstheme="minorEastAsia" w:hint="eastAsia"/>
          <w:sz w:val="28"/>
          <w:szCs w:val="28"/>
        </w:rPr>
        <w:t>座、发放征地补偿金</w:t>
      </w:r>
      <w:r>
        <w:rPr>
          <w:rFonts w:asciiTheme="minorEastAsia" w:eastAsiaTheme="minorEastAsia" w:hAnsiTheme="minorEastAsia" w:cstheme="minorEastAsia" w:hint="eastAsia"/>
          <w:sz w:val="28"/>
          <w:szCs w:val="28"/>
        </w:rPr>
        <w:t>0.6877</w:t>
      </w:r>
      <w:r>
        <w:rPr>
          <w:rFonts w:asciiTheme="minorEastAsia" w:eastAsiaTheme="minorEastAsia" w:hAnsiTheme="minorEastAsia" w:cstheme="minorEastAsia" w:hint="eastAsia"/>
          <w:sz w:val="28"/>
          <w:szCs w:val="28"/>
        </w:rPr>
        <w:t>亿元（不含气化湖南工程临时用地等补偿资金）。</w:t>
      </w:r>
      <w:r>
        <w:rPr>
          <w:rFonts w:asciiTheme="minorEastAsia" w:eastAsiaTheme="minorEastAsia" w:hAnsiTheme="minorEastAsia" w:cstheme="minorEastAsia" w:hint="eastAsia"/>
          <w:sz w:val="28"/>
          <w:szCs w:val="28"/>
        </w:rPr>
        <w:t>三是完成土地出让和储备任务。</w:t>
      </w:r>
      <w:r>
        <w:rPr>
          <w:rFonts w:asciiTheme="minorEastAsia" w:eastAsiaTheme="minorEastAsia" w:hAnsiTheme="minorEastAsia" w:cstheme="minorEastAsia" w:hint="eastAsia"/>
          <w:sz w:val="28"/>
          <w:szCs w:val="28"/>
        </w:rPr>
        <w:t>截止</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28</w:t>
      </w:r>
      <w:r>
        <w:rPr>
          <w:rFonts w:asciiTheme="minorEastAsia" w:eastAsiaTheme="minorEastAsia" w:hAnsiTheme="minorEastAsia" w:cstheme="minorEastAsia" w:hint="eastAsia"/>
          <w:sz w:val="28"/>
          <w:szCs w:val="28"/>
        </w:rPr>
        <w:t>日，土地出让签约资金（含历年欠款）</w:t>
      </w:r>
      <w:r>
        <w:rPr>
          <w:rFonts w:asciiTheme="minorEastAsia" w:eastAsiaTheme="minorEastAsia" w:hAnsiTheme="minorEastAsia" w:cstheme="minorEastAsia" w:hint="eastAsia"/>
          <w:sz w:val="28"/>
          <w:szCs w:val="28"/>
        </w:rPr>
        <w:t>1.6742</w:t>
      </w:r>
      <w:r>
        <w:rPr>
          <w:rFonts w:asciiTheme="minorEastAsia" w:eastAsiaTheme="minorEastAsia" w:hAnsiTheme="minorEastAsia" w:cstheme="minorEastAsia" w:hint="eastAsia"/>
          <w:sz w:val="28"/>
          <w:szCs w:val="28"/>
        </w:rPr>
        <w:t>亿元（实缴入库</w:t>
      </w:r>
      <w:r>
        <w:rPr>
          <w:rFonts w:asciiTheme="minorEastAsia" w:eastAsiaTheme="minorEastAsia" w:hAnsiTheme="minorEastAsia" w:cstheme="minorEastAsia" w:hint="eastAsia"/>
          <w:sz w:val="28"/>
          <w:szCs w:val="28"/>
        </w:rPr>
        <w:t>0.987</w:t>
      </w:r>
      <w:r>
        <w:rPr>
          <w:rFonts w:asciiTheme="minorEastAsia" w:eastAsiaTheme="minorEastAsia" w:hAnsiTheme="minorEastAsia" w:cstheme="minorEastAsia" w:hint="eastAsia"/>
          <w:sz w:val="28"/>
          <w:szCs w:val="28"/>
        </w:rPr>
        <w:t>亿元），控制储备土地</w:t>
      </w:r>
      <w:r>
        <w:rPr>
          <w:rFonts w:asciiTheme="minorEastAsia" w:eastAsiaTheme="minorEastAsia" w:hAnsiTheme="minorEastAsia" w:cstheme="minorEastAsia" w:hint="eastAsia"/>
          <w:sz w:val="28"/>
          <w:szCs w:val="28"/>
        </w:rPr>
        <w:t>2281.27</w:t>
      </w:r>
      <w:r>
        <w:rPr>
          <w:rFonts w:asciiTheme="minorEastAsia" w:eastAsiaTheme="minorEastAsia" w:hAnsiTheme="minorEastAsia" w:cstheme="minorEastAsia" w:hint="eastAsia"/>
          <w:sz w:val="28"/>
          <w:szCs w:val="28"/>
        </w:rPr>
        <w:t>亩，最终完成任务。</w:t>
      </w:r>
      <w:r>
        <w:rPr>
          <w:rFonts w:asciiTheme="minorEastAsia" w:eastAsiaTheme="minorEastAsia" w:hAnsiTheme="minorEastAsia" w:cstheme="minorEastAsia" w:hint="eastAsia"/>
          <w:sz w:val="28"/>
          <w:szCs w:val="28"/>
        </w:rPr>
        <w:t>四是高效完成扶贫项目。</w:t>
      </w:r>
      <w:r>
        <w:rPr>
          <w:rFonts w:asciiTheme="minorEastAsia" w:eastAsiaTheme="minorEastAsia" w:hAnsiTheme="minorEastAsia" w:cstheme="minorEastAsia" w:hint="eastAsia"/>
          <w:sz w:val="28"/>
          <w:szCs w:val="28"/>
        </w:rPr>
        <w:t>2018</w:t>
      </w:r>
      <w:r>
        <w:rPr>
          <w:rFonts w:asciiTheme="minorEastAsia" w:eastAsiaTheme="minorEastAsia" w:hAnsiTheme="minorEastAsia" w:cstheme="minorEastAsia" w:hint="eastAsia"/>
          <w:sz w:val="28"/>
          <w:szCs w:val="28"/>
        </w:rPr>
        <w:t>年的</w:t>
      </w:r>
      <w:r>
        <w:rPr>
          <w:rFonts w:asciiTheme="minorEastAsia" w:eastAsiaTheme="minorEastAsia" w:hAnsiTheme="minorEastAsia" w:cstheme="minorEastAsia" w:hint="eastAsia"/>
          <w:sz w:val="28"/>
          <w:szCs w:val="28"/>
        </w:rPr>
        <w:t>11</w:t>
      </w:r>
      <w:r>
        <w:rPr>
          <w:rFonts w:asciiTheme="minorEastAsia" w:eastAsiaTheme="minorEastAsia" w:hAnsiTheme="minorEastAsia" w:cstheme="minorEastAsia" w:hint="eastAsia"/>
          <w:sz w:val="28"/>
          <w:szCs w:val="28"/>
        </w:rPr>
        <w:t>个项目，结算审计全部完成，今年</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月底其涉农资金已清零；</w:t>
      </w: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年的</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个扶贫项目，已全部完工（完成投资</w:t>
      </w:r>
      <w:r>
        <w:rPr>
          <w:rFonts w:asciiTheme="minorEastAsia" w:eastAsiaTheme="minorEastAsia" w:hAnsiTheme="minorEastAsia" w:cstheme="minorEastAsia" w:hint="eastAsia"/>
          <w:sz w:val="28"/>
          <w:szCs w:val="28"/>
        </w:rPr>
        <w:t>3251.01</w:t>
      </w:r>
      <w:r>
        <w:rPr>
          <w:rFonts w:asciiTheme="minorEastAsia" w:eastAsiaTheme="minorEastAsia" w:hAnsiTheme="minorEastAsia" w:cstheme="minorEastAsia" w:hint="eastAsia"/>
          <w:sz w:val="28"/>
          <w:szCs w:val="28"/>
        </w:rPr>
        <w:t>万元，建设规模</w:t>
      </w:r>
      <w:r>
        <w:rPr>
          <w:rFonts w:asciiTheme="minorEastAsia" w:eastAsiaTheme="minorEastAsia" w:hAnsiTheme="minorEastAsia" w:cstheme="minorEastAsia" w:hint="eastAsia"/>
          <w:sz w:val="28"/>
          <w:szCs w:val="28"/>
        </w:rPr>
        <w:t>3558.97</w:t>
      </w:r>
      <w:r>
        <w:rPr>
          <w:rFonts w:asciiTheme="minorEastAsia" w:eastAsiaTheme="minorEastAsia" w:hAnsiTheme="minorEastAsia" w:cstheme="minorEastAsia" w:hint="eastAsia"/>
          <w:sz w:val="28"/>
          <w:szCs w:val="28"/>
        </w:rPr>
        <w:t>亩）。</w:t>
      </w:r>
      <w:r>
        <w:rPr>
          <w:rFonts w:asciiTheme="minorEastAsia" w:eastAsiaTheme="minorEastAsia" w:hAnsiTheme="minorEastAsia" w:cstheme="minorEastAsia" w:hint="eastAsia"/>
          <w:sz w:val="28"/>
          <w:szCs w:val="28"/>
        </w:rPr>
        <w:t>五是土地开发项目艰难推进。</w:t>
      </w:r>
      <w:r>
        <w:rPr>
          <w:rFonts w:asciiTheme="minorEastAsia" w:eastAsiaTheme="minorEastAsia" w:hAnsiTheme="minorEastAsia" w:cstheme="minorEastAsia" w:hint="eastAsia"/>
          <w:sz w:val="28"/>
          <w:szCs w:val="28"/>
        </w:rPr>
        <w:t>2015</w:t>
      </w:r>
      <w:r>
        <w:rPr>
          <w:rFonts w:asciiTheme="minorEastAsia" w:eastAsiaTheme="minorEastAsia" w:hAnsiTheme="minorEastAsia" w:cstheme="minorEastAsia" w:hint="eastAsia"/>
          <w:sz w:val="28"/>
          <w:szCs w:val="28"/>
        </w:rPr>
        <w:t>年的项</w:t>
      </w:r>
      <w:r>
        <w:rPr>
          <w:rFonts w:asciiTheme="minorEastAsia" w:eastAsiaTheme="minorEastAsia" w:hAnsiTheme="minorEastAsia" w:cstheme="minorEastAsia" w:hint="eastAsia"/>
          <w:sz w:val="28"/>
          <w:szCs w:val="28"/>
        </w:rPr>
        <w:t>目已通过州级验收，正在进行省级报备；</w:t>
      </w:r>
      <w:r>
        <w:rPr>
          <w:rFonts w:asciiTheme="minorEastAsia" w:eastAsiaTheme="minorEastAsia" w:hAnsiTheme="minorEastAsia" w:cstheme="minorEastAsia" w:hint="eastAsia"/>
          <w:sz w:val="28"/>
          <w:szCs w:val="28"/>
        </w:rPr>
        <w:t>2016</w:t>
      </w:r>
      <w:r>
        <w:rPr>
          <w:rFonts w:asciiTheme="minorEastAsia" w:eastAsiaTheme="minorEastAsia" w:hAnsiTheme="minorEastAsia" w:cstheme="minorEastAsia" w:hint="eastAsia"/>
          <w:sz w:val="28"/>
          <w:szCs w:val="28"/>
        </w:rPr>
        <w:t>年的项目已经全部完工，完成州级验收，完成省级报备并取得耕地指标；</w:t>
      </w:r>
      <w:r>
        <w:rPr>
          <w:rFonts w:asciiTheme="minorEastAsia" w:eastAsiaTheme="minorEastAsia" w:hAnsiTheme="minorEastAsia" w:cstheme="minorEastAsia" w:hint="eastAsia"/>
          <w:sz w:val="28"/>
          <w:szCs w:val="28"/>
        </w:rPr>
        <w:t>2017</w:t>
      </w:r>
      <w:r>
        <w:rPr>
          <w:rFonts w:asciiTheme="minorEastAsia" w:eastAsiaTheme="minorEastAsia" w:hAnsiTheme="minorEastAsia" w:cstheme="minorEastAsia" w:hint="eastAsia"/>
          <w:sz w:val="28"/>
          <w:szCs w:val="28"/>
        </w:rPr>
        <w:t>年的项目已完工，完成州级验收，完成省级报备并取得耕地指标；</w:t>
      </w:r>
      <w:r>
        <w:rPr>
          <w:rFonts w:asciiTheme="minorEastAsia" w:eastAsiaTheme="minorEastAsia" w:hAnsiTheme="minorEastAsia" w:cstheme="minorEastAsia" w:hint="eastAsia"/>
          <w:sz w:val="28"/>
          <w:szCs w:val="28"/>
        </w:rPr>
        <w:t>2018</w:t>
      </w:r>
      <w:r>
        <w:rPr>
          <w:rFonts w:asciiTheme="minorEastAsia" w:eastAsiaTheme="minorEastAsia" w:hAnsiTheme="minorEastAsia" w:cstheme="minorEastAsia" w:hint="eastAsia"/>
          <w:sz w:val="28"/>
          <w:szCs w:val="28"/>
        </w:rPr>
        <w:t>年的项目已完成规划设计，</w:t>
      </w:r>
      <w:r>
        <w:rPr>
          <w:rFonts w:asciiTheme="minorEastAsia" w:eastAsiaTheme="minorEastAsia" w:hAnsiTheme="minorEastAsia" w:cstheme="minorEastAsia" w:hint="eastAsia"/>
          <w:sz w:val="28"/>
          <w:szCs w:val="28"/>
        </w:rPr>
        <w:t>2020</w:t>
      </w:r>
      <w:r>
        <w:rPr>
          <w:rFonts w:asciiTheme="minorEastAsia" w:eastAsiaTheme="minorEastAsia" w:hAnsiTheme="minorEastAsia" w:cstheme="minorEastAsia" w:hint="eastAsia"/>
          <w:sz w:val="28"/>
          <w:szCs w:val="28"/>
        </w:rPr>
        <w:t>年元月进行招投标工作。</w:t>
      </w:r>
    </w:p>
    <w:p w:rsidR="00E430C7" w:rsidRDefault="009713F1">
      <w:pPr>
        <w:spacing w:line="570" w:lineRule="exact"/>
        <w:ind w:leftChars="200" w:lef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（四）尽锐出战保重点。</w:t>
      </w:r>
    </w:p>
    <w:p w:rsidR="00E430C7" w:rsidRDefault="009713F1">
      <w:pPr>
        <w:spacing w:line="57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精准扶贫：一是投入人力多：</w:t>
      </w:r>
      <w:r>
        <w:rPr>
          <w:rFonts w:asciiTheme="minorEastAsia" w:eastAsiaTheme="minorEastAsia" w:hAnsiTheme="minorEastAsia" w:cstheme="minorEastAsia" w:hint="eastAsia"/>
          <w:sz w:val="28"/>
          <w:szCs w:val="28"/>
        </w:rPr>
        <w:t>今年我局各项工作任务特别</w:t>
      </w:r>
      <w:r>
        <w:rPr>
          <w:rFonts w:asciiTheme="minorEastAsia" w:eastAsiaTheme="minorEastAsia" w:hAnsiTheme="minorEastAsia" w:cstheme="minorEastAsia" w:hint="eastAsia"/>
          <w:sz w:val="28"/>
          <w:szCs w:val="28"/>
        </w:rPr>
        <w:lastRenderedPageBreak/>
        <w:t>重，在人员十分紧缺的情况下调剂</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个干将驻村开展帮扶工作（</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个村</w:t>
      </w:r>
      <w:r>
        <w:rPr>
          <w:rFonts w:asciiTheme="minorEastAsia" w:eastAsiaTheme="minorEastAsia" w:hAnsiTheme="minorEastAsia" w:cstheme="minorEastAsia" w:hint="eastAsia"/>
          <w:sz w:val="28"/>
          <w:szCs w:val="28"/>
        </w:rPr>
        <w:t>363</w:t>
      </w:r>
      <w:r>
        <w:rPr>
          <w:rFonts w:asciiTheme="minorEastAsia" w:eastAsiaTheme="minorEastAsia" w:hAnsiTheme="minorEastAsia" w:cstheme="minorEastAsia" w:hint="eastAsia"/>
          <w:sz w:val="28"/>
          <w:szCs w:val="28"/>
        </w:rPr>
        <w:t>户建档立卡户，涉及贫困人口</w:t>
      </w:r>
      <w:r>
        <w:rPr>
          <w:rFonts w:asciiTheme="minorEastAsia" w:eastAsiaTheme="minorEastAsia" w:hAnsiTheme="minorEastAsia" w:cstheme="minorEastAsia" w:hint="eastAsia"/>
          <w:sz w:val="28"/>
          <w:szCs w:val="28"/>
        </w:rPr>
        <w:t>1500</w:t>
      </w:r>
      <w:r>
        <w:rPr>
          <w:rFonts w:asciiTheme="minorEastAsia" w:eastAsiaTheme="minorEastAsia" w:hAnsiTheme="minorEastAsia" w:cstheme="minorEastAsia" w:hint="eastAsia"/>
          <w:sz w:val="28"/>
          <w:szCs w:val="28"/>
        </w:rPr>
        <w:t>余人）。全体干部全年集中安排下村帮扶就达</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次之多，累计下村扶贫达</w:t>
      </w:r>
      <w:r>
        <w:rPr>
          <w:rFonts w:asciiTheme="minorEastAsia" w:eastAsiaTheme="minorEastAsia" w:hAnsiTheme="minorEastAsia" w:cstheme="minorEastAsia" w:hint="eastAsia"/>
          <w:sz w:val="28"/>
          <w:szCs w:val="28"/>
        </w:rPr>
        <w:t>2000</w:t>
      </w:r>
      <w:r>
        <w:rPr>
          <w:rFonts w:asciiTheme="minorEastAsia" w:eastAsiaTheme="minorEastAsia" w:hAnsiTheme="minorEastAsia" w:cstheme="minorEastAsia" w:hint="eastAsia"/>
          <w:sz w:val="28"/>
          <w:szCs w:val="28"/>
        </w:rPr>
        <w:t>人次以上。</w:t>
      </w:r>
      <w:r>
        <w:rPr>
          <w:rFonts w:asciiTheme="minorEastAsia" w:eastAsiaTheme="minorEastAsia" w:hAnsiTheme="minorEastAsia" w:cstheme="minorEastAsia" w:hint="eastAsia"/>
          <w:sz w:val="28"/>
          <w:szCs w:val="28"/>
        </w:rPr>
        <w:t>二是投入物力大：</w:t>
      </w: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年已投资金</w:t>
      </w:r>
      <w:r>
        <w:rPr>
          <w:rFonts w:asciiTheme="minorEastAsia" w:eastAsiaTheme="minorEastAsia" w:hAnsiTheme="minorEastAsia" w:cstheme="minorEastAsia" w:hint="eastAsia"/>
          <w:sz w:val="28"/>
          <w:szCs w:val="28"/>
        </w:rPr>
        <w:t>238</w:t>
      </w:r>
      <w:r>
        <w:rPr>
          <w:rFonts w:asciiTheme="minorEastAsia" w:eastAsiaTheme="minorEastAsia" w:hAnsiTheme="minorEastAsia" w:cstheme="minorEastAsia" w:hint="eastAsia"/>
          <w:sz w:val="28"/>
          <w:szCs w:val="28"/>
        </w:rPr>
        <w:t>万元，其中：白坪村土地开发</w:t>
      </w:r>
      <w:r>
        <w:rPr>
          <w:rFonts w:asciiTheme="minorEastAsia" w:eastAsiaTheme="minorEastAsia" w:hAnsiTheme="minorEastAsia" w:cstheme="minorEastAsia" w:hint="eastAsia"/>
          <w:sz w:val="28"/>
          <w:szCs w:val="28"/>
        </w:rPr>
        <w:t>130</w:t>
      </w:r>
      <w:r>
        <w:rPr>
          <w:rFonts w:asciiTheme="minorEastAsia" w:eastAsiaTheme="minorEastAsia" w:hAnsiTheme="minorEastAsia" w:cstheme="minorEastAsia" w:hint="eastAsia"/>
          <w:sz w:val="28"/>
          <w:szCs w:val="28"/>
        </w:rPr>
        <w:t>亩，投资</w:t>
      </w:r>
      <w:r>
        <w:rPr>
          <w:rFonts w:asciiTheme="minorEastAsia" w:eastAsiaTheme="minorEastAsia" w:hAnsiTheme="minorEastAsia" w:cstheme="minorEastAsia" w:hint="eastAsia"/>
          <w:sz w:val="28"/>
          <w:szCs w:val="28"/>
        </w:rPr>
        <w:t>70</w:t>
      </w:r>
      <w:r>
        <w:rPr>
          <w:rFonts w:asciiTheme="minorEastAsia" w:eastAsiaTheme="minorEastAsia" w:hAnsiTheme="minorEastAsia" w:cstheme="minorEastAsia" w:hint="eastAsia"/>
          <w:sz w:val="28"/>
          <w:szCs w:val="28"/>
        </w:rPr>
        <w:t>万元，水田开发</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亩，投资</w:t>
      </w:r>
      <w:r>
        <w:rPr>
          <w:rFonts w:asciiTheme="minorEastAsia" w:eastAsiaTheme="minorEastAsia" w:hAnsiTheme="minorEastAsia" w:cstheme="minorEastAsia" w:hint="eastAsia"/>
          <w:sz w:val="28"/>
          <w:szCs w:val="28"/>
        </w:rPr>
        <w:t>24</w:t>
      </w:r>
      <w:r>
        <w:rPr>
          <w:rFonts w:asciiTheme="minorEastAsia" w:eastAsiaTheme="minorEastAsia" w:hAnsiTheme="minorEastAsia" w:cstheme="minorEastAsia" w:hint="eastAsia"/>
          <w:sz w:val="28"/>
          <w:szCs w:val="28"/>
        </w:rPr>
        <w:t>万元，机耕道建设</w:t>
      </w:r>
      <w:r>
        <w:rPr>
          <w:rFonts w:asciiTheme="minorEastAsia" w:eastAsiaTheme="minorEastAsia" w:hAnsiTheme="minorEastAsia" w:cstheme="minorEastAsia" w:hint="eastAsia"/>
          <w:sz w:val="28"/>
          <w:szCs w:val="28"/>
        </w:rPr>
        <w:t>1.3</w:t>
      </w:r>
      <w:r>
        <w:rPr>
          <w:rFonts w:asciiTheme="minorEastAsia" w:eastAsiaTheme="minorEastAsia" w:hAnsiTheme="minorEastAsia" w:cstheme="minorEastAsia" w:hint="eastAsia"/>
          <w:sz w:val="28"/>
          <w:szCs w:val="28"/>
        </w:rPr>
        <w:t>公里，投资</w:t>
      </w:r>
      <w:r>
        <w:rPr>
          <w:rFonts w:asciiTheme="minorEastAsia" w:eastAsiaTheme="minorEastAsia" w:hAnsiTheme="minorEastAsia" w:cstheme="minorEastAsia" w:hint="eastAsia"/>
          <w:sz w:val="28"/>
          <w:szCs w:val="28"/>
        </w:rPr>
        <w:t>14</w:t>
      </w:r>
      <w:r>
        <w:rPr>
          <w:rFonts w:asciiTheme="minorEastAsia" w:eastAsiaTheme="minorEastAsia" w:hAnsiTheme="minorEastAsia" w:cstheme="minorEastAsia" w:hint="eastAsia"/>
          <w:sz w:val="28"/>
          <w:szCs w:val="28"/>
        </w:rPr>
        <w:t>万元；田家村土地开发</w:t>
      </w:r>
      <w:r>
        <w:rPr>
          <w:rFonts w:asciiTheme="minorEastAsia" w:eastAsiaTheme="minorEastAsia" w:hAnsiTheme="minorEastAsia" w:cstheme="minorEastAsia" w:hint="eastAsia"/>
          <w:sz w:val="28"/>
          <w:szCs w:val="28"/>
        </w:rPr>
        <w:t>200</w:t>
      </w:r>
      <w:r>
        <w:rPr>
          <w:rFonts w:asciiTheme="minorEastAsia" w:eastAsiaTheme="minorEastAsia" w:hAnsiTheme="minorEastAsia" w:cstheme="minorEastAsia" w:hint="eastAsia"/>
          <w:sz w:val="28"/>
          <w:szCs w:val="28"/>
        </w:rPr>
        <w:t>亩，投资</w:t>
      </w:r>
      <w:r>
        <w:rPr>
          <w:rFonts w:asciiTheme="minorEastAsia" w:eastAsiaTheme="minorEastAsia" w:hAnsiTheme="minorEastAsia" w:cstheme="minorEastAsia" w:hint="eastAsia"/>
          <w:sz w:val="28"/>
          <w:szCs w:val="28"/>
        </w:rPr>
        <w:t>100</w:t>
      </w:r>
      <w:r>
        <w:rPr>
          <w:rFonts w:asciiTheme="minorEastAsia" w:eastAsiaTheme="minorEastAsia" w:hAnsiTheme="minorEastAsia" w:cstheme="minorEastAsia" w:hint="eastAsia"/>
          <w:sz w:val="28"/>
          <w:szCs w:val="28"/>
        </w:rPr>
        <w:t>万元，农用地开发</w:t>
      </w:r>
      <w:r>
        <w:rPr>
          <w:rFonts w:asciiTheme="minorEastAsia" w:eastAsiaTheme="minorEastAsia" w:hAnsiTheme="minorEastAsia" w:cstheme="minorEastAsia" w:hint="eastAsia"/>
          <w:sz w:val="28"/>
          <w:szCs w:val="28"/>
        </w:rPr>
        <w:t>40</w:t>
      </w:r>
      <w:r>
        <w:rPr>
          <w:rFonts w:asciiTheme="minorEastAsia" w:eastAsiaTheme="minorEastAsia" w:hAnsiTheme="minorEastAsia" w:cstheme="minorEastAsia" w:hint="eastAsia"/>
          <w:sz w:val="28"/>
          <w:szCs w:val="28"/>
        </w:rPr>
        <w:t>亩，投资</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万元，几年来我局共投入田家村</w:t>
      </w:r>
      <w:r>
        <w:rPr>
          <w:rFonts w:asciiTheme="minorEastAsia" w:eastAsiaTheme="minorEastAsia" w:hAnsiTheme="minorEastAsia" w:cstheme="minorEastAsia" w:hint="eastAsia"/>
          <w:sz w:val="28"/>
          <w:szCs w:val="28"/>
        </w:rPr>
        <w:t>464.4</w:t>
      </w:r>
      <w:r>
        <w:rPr>
          <w:rFonts w:asciiTheme="minorEastAsia" w:eastAsiaTheme="minorEastAsia" w:hAnsiTheme="minorEastAsia" w:cstheme="minorEastAsia" w:hint="eastAsia"/>
          <w:sz w:val="28"/>
          <w:szCs w:val="28"/>
        </w:rPr>
        <w:t>万元；花交村今年申报土地开发项目</w:t>
      </w:r>
      <w:r>
        <w:rPr>
          <w:rFonts w:asciiTheme="minorEastAsia" w:eastAsiaTheme="minorEastAsia" w:hAnsiTheme="minorEastAsia" w:cstheme="minorEastAsia" w:hint="eastAsia"/>
          <w:sz w:val="28"/>
          <w:szCs w:val="28"/>
        </w:rPr>
        <w:t>300</w:t>
      </w:r>
      <w:r>
        <w:rPr>
          <w:rFonts w:asciiTheme="minorEastAsia" w:eastAsiaTheme="minorEastAsia" w:hAnsiTheme="minorEastAsia" w:cstheme="minorEastAsia" w:hint="eastAsia"/>
          <w:sz w:val="28"/>
          <w:szCs w:val="28"/>
        </w:rPr>
        <w:t>亩，计划投入</w:t>
      </w:r>
      <w:r>
        <w:rPr>
          <w:rFonts w:asciiTheme="minorEastAsia" w:eastAsiaTheme="minorEastAsia" w:hAnsiTheme="minorEastAsia" w:cstheme="minorEastAsia" w:hint="eastAsia"/>
          <w:sz w:val="28"/>
          <w:szCs w:val="28"/>
        </w:rPr>
        <w:t>150</w:t>
      </w:r>
      <w:r>
        <w:rPr>
          <w:rFonts w:asciiTheme="minorEastAsia" w:eastAsiaTheme="minorEastAsia" w:hAnsiTheme="minorEastAsia" w:cstheme="minorEastAsia" w:hint="eastAsia"/>
          <w:sz w:val="28"/>
          <w:szCs w:val="28"/>
        </w:rPr>
        <w:t>万元；</w:t>
      </w:r>
      <w:r>
        <w:rPr>
          <w:rFonts w:asciiTheme="minorEastAsia" w:eastAsiaTheme="minorEastAsia" w:hAnsiTheme="minorEastAsia" w:cstheme="minorEastAsia" w:hint="eastAsia"/>
          <w:b/>
          <w:bCs/>
          <w:sz w:val="28"/>
          <w:szCs w:val="28"/>
        </w:rPr>
        <w:t>三</w:t>
      </w:r>
      <w:r>
        <w:rPr>
          <w:rFonts w:asciiTheme="minorEastAsia" w:eastAsiaTheme="minorEastAsia" w:hAnsiTheme="minorEastAsia" w:cstheme="minorEastAsia" w:hint="eastAsia"/>
          <w:sz w:val="28"/>
          <w:szCs w:val="28"/>
        </w:rPr>
        <w:t>是争取外援勤：</w:t>
      </w:r>
      <w:r>
        <w:rPr>
          <w:rFonts w:asciiTheme="minorEastAsia" w:eastAsiaTheme="minorEastAsia" w:hAnsiTheme="minorEastAsia" w:cstheme="minorEastAsia" w:hint="eastAsia"/>
          <w:sz w:val="28"/>
          <w:szCs w:val="28"/>
        </w:rPr>
        <w:t>全年争取资金</w:t>
      </w:r>
      <w:r>
        <w:rPr>
          <w:rFonts w:asciiTheme="minorEastAsia" w:eastAsiaTheme="minorEastAsia" w:hAnsiTheme="minorEastAsia" w:cstheme="minorEastAsia" w:hint="eastAsia"/>
          <w:sz w:val="28"/>
          <w:szCs w:val="28"/>
        </w:rPr>
        <w:t>425</w:t>
      </w:r>
      <w:r>
        <w:rPr>
          <w:rFonts w:asciiTheme="minorEastAsia" w:eastAsiaTheme="minorEastAsia" w:hAnsiTheme="minorEastAsia" w:cstheme="minorEastAsia" w:hint="eastAsia"/>
          <w:sz w:val="28"/>
          <w:szCs w:val="28"/>
        </w:rPr>
        <w:t>万元，为花交村争取道路加宽</w:t>
      </w:r>
      <w:r>
        <w:rPr>
          <w:rFonts w:asciiTheme="minorEastAsia" w:eastAsiaTheme="minorEastAsia" w:hAnsiTheme="minorEastAsia" w:cstheme="minorEastAsia" w:hint="eastAsia"/>
          <w:sz w:val="28"/>
          <w:szCs w:val="28"/>
        </w:rPr>
        <w:t>3.3</w:t>
      </w:r>
      <w:r>
        <w:rPr>
          <w:rFonts w:asciiTheme="minorEastAsia" w:eastAsiaTheme="minorEastAsia" w:hAnsiTheme="minorEastAsia" w:cstheme="minorEastAsia" w:hint="eastAsia"/>
          <w:sz w:val="28"/>
          <w:szCs w:val="28"/>
        </w:rPr>
        <w:t>公里，投入资金</w:t>
      </w:r>
      <w:r>
        <w:rPr>
          <w:rFonts w:asciiTheme="minorEastAsia" w:eastAsiaTheme="minorEastAsia" w:hAnsiTheme="minorEastAsia" w:cstheme="minorEastAsia" w:hint="eastAsia"/>
          <w:sz w:val="28"/>
          <w:szCs w:val="28"/>
        </w:rPr>
        <w:t>70</w:t>
      </w:r>
      <w:r>
        <w:rPr>
          <w:rFonts w:asciiTheme="minorEastAsia" w:eastAsiaTheme="minorEastAsia" w:hAnsiTheme="minorEastAsia" w:cstheme="minorEastAsia" w:hint="eastAsia"/>
          <w:sz w:val="28"/>
          <w:szCs w:val="28"/>
        </w:rPr>
        <w:t>万元，公路硬化</w:t>
      </w:r>
      <w:r>
        <w:rPr>
          <w:rFonts w:asciiTheme="minorEastAsia" w:eastAsiaTheme="minorEastAsia" w:hAnsiTheme="minorEastAsia" w:cstheme="minorEastAsia" w:hint="eastAsia"/>
          <w:sz w:val="28"/>
          <w:szCs w:val="28"/>
        </w:rPr>
        <w:t>3.5</w:t>
      </w:r>
      <w:r>
        <w:rPr>
          <w:rFonts w:asciiTheme="minorEastAsia" w:eastAsiaTheme="minorEastAsia" w:hAnsiTheme="minorEastAsia" w:cstheme="minorEastAsia" w:hint="eastAsia"/>
          <w:sz w:val="28"/>
          <w:szCs w:val="28"/>
        </w:rPr>
        <w:t>公里，投入资金</w:t>
      </w:r>
      <w:r>
        <w:rPr>
          <w:rFonts w:asciiTheme="minorEastAsia" w:eastAsiaTheme="minorEastAsia" w:hAnsiTheme="minorEastAsia" w:cstheme="minorEastAsia" w:hint="eastAsia"/>
          <w:sz w:val="28"/>
          <w:szCs w:val="28"/>
        </w:rPr>
        <w:t>170</w:t>
      </w:r>
      <w:r>
        <w:rPr>
          <w:rFonts w:asciiTheme="minorEastAsia" w:eastAsiaTheme="minorEastAsia" w:hAnsiTheme="minorEastAsia" w:cstheme="minorEastAsia" w:hint="eastAsia"/>
          <w:sz w:val="28"/>
          <w:szCs w:val="28"/>
        </w:rPr>
        <w:t>万元，人畜</w:t>
      </w:r>
      <w:r>
        <w:rPr>
          <w:rFonts w:asciiTheme="minorEastAsia" w:eastAsiaTheme="minorEastAsia" w:hAnsiTheme="minorEastAsia" w:cstheme="minorEastAsia" w:hint="eastAsia"/>
          <w:sz w:val="28"/>
          <w:szCs w:val="28"/>
        </w:rPr>
        <w:t>饮水工程</w:t>
      </w:r>
      <w:r>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t>万元，惠及</w:t>
      </w:r>
      <w:r>
        <w:rPr>
          <w:rFonts w:asciiTheme="minorEastAsia" w:eastAsiaTheme="minorEastAsia" w:hAnsiTheme="minorEastAsia" w:cstheme="minorEastAsia" w:hint="eastAsia"/>
          <w:sz w:val="28"/>
          <w:szCs w:val="28"/>
        </w:rPr>
        <w:t>60</w:t>
      </w:r>
      <w:r>
        <w:rPr>
          <w:rFonts w:asciiTheme="minorEastAsia" w:eastAsiaTheme="minorEastAsia" w:hAnsiTheme="minorEastAsia" w:cstheme="minorEastAsia" w:hint="eastAsia"/>
          <w:sz w:val="28"/>
          <w:szCs w:val="28"/>
        </w:rPr>
        <w:t>余户</w:t>
      </w:r>
      <w:r>
        <w:rPr>
          <w:rFonts w:asciiTheme="minorEastAsia" w:eastAsiaTheme="minorEastAsia" w:hAnsiTheme="minorEastAsia" w:cstheme="minorEastAsia" w:hint="eastAsia"/>
          <w:sz w:val="28"/>
          <w:szCs w:val="28"/>
        </w:rPr>
        <w:t>300</w:t>
      </w:r>
      <w:r>
        <w:rPr>
          <w:rFonts w:asciiTheme="minorEastAsia" w:eastAsiaTheme="minorEastAsia" w:hAnsiTheme="minorEastAsia" w:cstheme="minorEastAsia" w:hint="eastAsia"/>
          <w:sz w:val="28"/>
          <w:szCs w:val="28"/>
        </w:rPr>
        <w:t>多人，为白坪村争取农</w:t>
      </w:r>
      <w:r>
        <w:rPr>
          <w:rFonts w:asciiTheme="minorEastAsia" w:eastAsiaTheme="minorEastAsia" w:hAnsiTheme="minorEastAsia" w:cstheme="minorEastAsia" w:hint="eastAsia"/>
          <w:sz w:val="28"/>
          <w:szCs w:val="28"/>
        </w:rPr>
        <w:t>村道路改造款</w:t>
      </w:r>
      <w:r>
        <w:rPr>
          <w:rFonts w:asciiTheme="minorEastAsia" w:eastAsiaTheme="minorEastAsia" w:hAnsiTheme="minorEastAsia" w:cstheme="minorEastAsia" w:hint="eastAsia"/>
          <w:sz w:val="28"/>
          <w:szCs w:val="28"/>
        </w:rPr>
        <w:t>50</w:t>
      </w:r>
      <w:r>
        <w:rPr>
          <w:rFonts w:asciiTheme="minorEastAsia" w:eastAsiaTheme="minorEastAsia" w:hAnsiTheme="minorEastAsia" w:cstheme="minorEastAsia" w:hint="eastAsia"/>
          <w:sz w:val="28"/>
          <w:szCs w:val="28"/>
        </w:rPr>
        <w:t>万元、桥梁款</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万元（资金已明确，还未动工）；为田家村争取人畜</w:t>
      </w:r>
      <w:bookmarkStart w:id="0" w:name="_GoBack"/>
      <w:bookmarkEnd w:id="0"/>
      <w:r>
        <w:rPr>
          <w:rFonts w:asciiTheme="minorEastAsia" w:eastAsiaTheme="minorEastAsia" w:hAnsiTheme="minorEastAsia" w:cstheme="minorEastAsia" w:hint="eastAsia"/>
          <w:sz w:val="28"/>
          <w:szCs w:val="28"/>
        </w:rPr>
        <w:t>饮水工程</w:t>
      </w:r>
      <w:r>
        <w:rPr>
          <w:rFonts w:asciiTheme="minorEastAsia" w:eastAsiaTheme="minorEastAsia" w:hAnsiTheme="minorEastAsia" w:cstheme="minorEastAsia" w:hint="eastAsia"/>
          <w:sz w:val="28"/>
          <w:szCs w:val="28"/>
        </w:rPr>
        <w:t>80</w:t>
      </w:r>
      <w:r>
        <w:rPr>
          <w:rFonts w:asciiTheme="minorEastAsia" w:eastAsiaTheme="minorEastAsia" w:hAnsiTheme="minorEastAsia" w:cstheme="minorEastAsia" w:hint="eastAsia"/>
          <w:sz w:val="28"/>
          <w:szCs w:val="28"/>
        </w:rPr>
        <w:t>万元，大棚蔬菜产业里建设资金</w:t>
      </w:r>
      <w:r>
        <w:rPr>
          <w:rFonts w:asciiTheme="minorEastAsia" w:eastAsiaTheme="minorEastAsia" w:hAnsiTheme="minorEastAsia" w:cstheme="minorEastAsia" w:hint="eastAsia"/>
          <w:sz w:val="28"/>
          <w:szCs w:val="28"/>
        </w:rPr>
        <w:t>23</w:t>
      </w:r>
      <w:r>
        <w:rPr>
          <w:rFonts w:asciiTheme="minorEastAsia" w:eastAsiaTheme="minorEastAsia" w:hAnsiTheme="minorEastAsia" w:cstheme="minorEastAsia" w:hint="eastAsia"/>
          <w:sz w:val="28"/>
          <w:szCs w:val="28"/>
        </w:rPr>
        <w:t>万元（其中我局投入</w:t>
      </w:r>
      <w:r>
        <w:rPr>
          <w:rFonts w:asciiTheme="minorEastAsia" w:eastAsiaTheme="minorEastAsia" w:hAnsiTheme="minorEastAsia" w:cstheme="minorEastAsia" w:hint="eastAsia"/>
          <w:sz w:val="28"/>
          <w:szCs w:val="28"/>
        </w:rPr>
        <w:t>9.7</w:t>
      </w:r>
      <w:r>
        <w:rPr>
          <w:rFonts w:asciiTheme="minorEastAsia" w:eastAsiaTheme="minorEastAsia" w:hAnsiTheme="minorEastAsia" w:cstheme="minorEastAsia" w:hint="eastAsia"/>
          <w:sz w:val="28"/>
          <w:szCs w:val="28"/>
        </w:rPr>
        <w:t>万元），柑橘品改苗</w:t>
      </w:r>
      <w:r>
        <w:rPr>
          <w:rFonts w:asciiTheme="minorEastAsia" w:eastAsiaTheme="minorEastAsia" w:hAnsiTheme="minorEastAsia" w:cstheme="minorEastAsia" w:hint="eastAsia"/>
          <w:sz w:val="28"/>
          <w:szCs w:val="28"/>
        </w:rPr>
        <w:t>400</w:t>
      </w:r>
      <w:r>
        <w:rPr>
          <w:rFonts w:asciiTheme="minorEastAsia" w:eastAsiaTheme="minorEastAsia" w:hAnsiTheme="minorEastAsia" w:cstheme="minorEastAsia" w:hint="eastAsia"/>
          <w:sz w:val="28"/>
          <w:szCs w:val="28"/>
        </w:rPr>
        <w:t>亩。</w:t>
      </w:r>
    </w:p>
    <w:p w:rsidR="00E430C7" w:rsidRDefault="009713F1">
      <w:pPr>
        <w:spacing w:line="57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增减挂钩：</w:t>
      </w:r>
      <w:r>
        <w:rPr>
          <w:rFonts w:asciiTheme="minorEastAsia" w:eastAsiaTheme="minorEastAsia" w:hAnsiTheme="minorEastAsia" w:cstheme="minorEastAsia" w:hint="eastAsia"/>
          <w:sz w:val="28"/>
          <w:szCs w:val="28"/>
        </w:rPr>
        <w:t>省厅批复我县六期项目，共计</w:t>
      </w:r>
      <w:r>
        <w:rPr>
          <w:rFonts w:asciiTheme="minorEastAsia" w:eastAsiaTheme="minorEastAsia" w:hAnsiTheme="minorEastAsia" w:cstheme="minorEastAsia" w:hint="eastAsia"/>
          <w:sz w:val="28"/>
          <w:szCs w:val="28"/>
        </w:rPr>
        <w:t>4962</w:t>
      </w:r>
      <w:r>
        <w:rPr>
          <w:rFonts w:asciiTheme="minorEastAsia" w:eastAsiaTheme="minorEastAsia" w:hAnsiTheme="minorEastAsia" w:cstheme="minorEastAsia" w:hint="eastAsia"/>
          <w:sz w:val="28"/>
          <w:szCs w:val="28"/>
        </w:rPr>
        <w:t>亩。其中：今年的</w:t>
      </w:r>
      <w:r>
        <w:rPr>
          <w:rFonts w:asciiTheme="minorEastAsia" w:eastAsiaTheme="minorEastAsia" w:hAnsiTheme="minorEastAsia" w:cstheme="minorEastAsia" w:hint="eastAsia"/>
          <w:sz w:val="28"/>
          <w:szCs w:val="28"/>
        </w:rPr>
        <w:t>2018</w:t>
      </w:r>
      <w:r>
        <w:rPr>
          <w:rFonts w:asciiTheme="minorEastAsia" w:eastAsiaTheme="minorEastAsia" w:hAnsiTheme="minorEastAsia" w:cstheme="minorEastAsia" w:hint="eastAsia"/>
          <w:sz w:val="28"/>
          <w:szCs w:val="28"/>
        </w:rPr>
        <w:t>年第四、第七期项目（共计</w:t>
      </w:r>
      <w:r>
        <w:rPr>
          <w:rFonts w:asciiTheme="minorEastAsia" w:eastAsiaTheme="minorEastAsia" w:hAnsiTheme="minorEastAsia" w:cstheme="minorEastAsia" w:hint="eastAsia"/>
          <w:sz w:val="28"/>
          <w:szCs w:val="28"/>
        </w:rPr>
        <w:t>1065</w:t>
      </w:r>
      <w:r>
        <w:rPr>
          <w:rFonts w:asciiTheme="minorEastAsia" w:eastAsiaTheme="minorEastAsia" w:hAnsiTheme="minorEastAsia" w:cstheme="minorEastAsia" w:hint="eastAsia"/>
          <w:sz w:val="28"/>
          <w:szCs w:val="28"/>
        </w:rPr>
        <w:t>亩）已通过复核验收，</w:t>
      </w:r>
      <w:r>
        <w:rPr>
          <w:rFonts w:asciiTheme="minorEastAsia" w:eastAsiaTheme="minorEastAsia" w:hAnsiTheme="minorEastAsia" w:cstheme="minorEastAsia" w:hint="eastAsia"/>
          <w:sz w:val="28"/>
          <w:szCs w:val="28"/>
        </w:rPr>
        <w:t>2018</w:t>
      </w:r>
      <w:r>
        <w:rPr>
          <w:rFonts w:asciiTheme="minorEastAsia" w:eastAsiaTheme="minorEastAsia" w:hAnsiTheme="minorEastAsia" w:cstheme="minorEastAsia" w:hint="eastAsia"/>
          <w:sz w:val="28"/>
          <w:szCs w:val="28"/>
        </w:rPr>
        <w:t>年五、六期项目（共计</w:t>
      </w:r>
      <w:r>
        <w:rPr>
          <w:rFonts w:asciiTheme="minorEastAsia" w:eastAsiaTheme="minorEastAsia" w:hAnsiTheme="minorEastAsia" w:cstheme="minorEastAsia" w:hint="eastAsia"/>
          <w:sz w:val="28"/>
          <w:szCs w:val="28"/>
        </w:rPr>
        <w:t>2330</w:t>
      </w:r>
      <w:r>
        <w:rPr>
          <w:rFonts w:asciiTheme="minorEastAsia" w:eastAsiaTheme="minorEastAsia" w:hAnsiTheme="minorEastAsia" w:cstheme="minorEastAsia" w:hint="eastAsia"/>
          <w:sz w:val="28"/>
          <w:szCs w:val="28"/>
        </w:rPr>
        <w:t>亩），正在进行复核验收。今年以来我局分别与湖南省湘江新区、望城城投、岳阳经济技术开发区、岳阳城陵矶新区进行了指标流转交易，收益</w:t>
      </w:r>
      <w:r>
        <w:rPr>
          <w:rFonts w:asciiTheme="minorEastAsia" w:eastAsiaTheme="minorEastAsia" w:hAnsiTheme="minorEastAsia" w:cstheme="minorEastAsia" w:hint="eastAsia"/>
          <w:sz w:val="28"/>
          <w:szCs w:val="28"/>
        </w:rPr>
        <w:t>4.2408</w:t>
      </w:r>
      <w:r>
        <w:rPr>
          <w:rFonts w:asciiTheme="minorEastAsia" w:eastAsiaTheme="minorEastAsia" w:hAnsiTheme="minorEastAsia" w:cstheme="minorEastAsia" w:hint="eastAsia"/>
          <w:sz w:val="28"/>
          <w:szCs w:val="28"/>
        </w:rPr>
        <w:t>亿元。</w:t>
      </w:r>
    </w:p>
    <w:p w:rsidR="00E430C7" w:rsidRDefault="009713F1">
      <w:pPr>
        <w:spacing w:line="57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三调工作：</w:t>
      </w:r>
      <w:r>
        <w:rPr>
          <w:rFonts w:asciiTheme="minorEastAsia" w:eastAsiaTheme="minorEastAsia" w:hAnsiTheme="minorEastAsia" w:cstheme="minorEastAsia" w:hint="eastAsia"/>
          <w:sz w:val="28"/>
          <w:szCs w:val="28"/>
        </w:rPr>
        <w:t xml:space="preserve"> 8</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日通过省</w:t>
      </w:r>
      <w:r>
        <w:rPr>
          <w:rFonts w:asciiTheme="minorEastAsia" w:eastAsiaTheme="minorEastAsia" w:hAnsiTheme="minorEastAsia" w:cstheme="minorEastAsia" w:hint="eastAsia"/>
          <w:sz w:val="28"/>
          <w:szCs w:val="28"/>
        </w:rPr>
        <w:t>三调办核查，</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27</w:t>
      </w:r>
      <w:r>
        <w:rPr>
          <w:rFonts w:asciiTheme="minorEastAsia" w:eastAsiaTheme="minorEastAsia" w:hAnsiTheme="minorEastAsia" w:cstheme="minorEastAsia" w:hint="eastAsia"/>
          <w:sz w:val="28"/>
          <w:szCs w:val="28"/>
        </w:rPr>
        <w:t>日提交国家三调办进行核查，</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17</w:t>
      </w:r>
      <w:r>
        <w:rPr>
          <w:rFonts w:asciiTheme="minorEastAsia" w:eastAsiaTheme="minorEastAsia" w:hAnsiTheme="minorEastAsia" w:cstheme="minorEastAsia" w:hint="eastAsia"/>
          <w:sz w:val="28"/>
          <w:szCs w:val="28"/>
        </w:rPr>
        <w:t>日顺利通过了国家级内业核查，</w:t>
      </w:r>
      <w:r>
        <w:rPr>
          <w:rFonts w:asciiTheme="minorEastAsia" w:eastAsiaTheme="minorEastAsia" w:hAnsiTheme="minorEastAsia" w:cstheme="minorEastAsia" w:hint="eastAsia"/>
          <w:sz w:val="28"/>
          <w:szCs w:val="28"/>
        </w:rPr>
        <w:lastRenderedPageBreak/>
        <w:t>12</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日完成国家级核查反馈意见整改工作并再次提交国家级核查。</w:t>
      </w:r>
    </w:p>
    <w:p w:rsidR="00E430C7" w:rsidRDefault="009713F1">
      <w:pPr>
        <w:spacing w:line="57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露天矿山、大棚房、违建别墅、户外广告整治工作：一是露天矿山开采加工专项整治工作：</w:t>
      </w:r>
      <w:r>
        <w:rPr>
          <w:rFonts w:asciiTheme="minorEastAsia" w:eastAsiaTheme="minorEastAsia" w:hAnsiTheme="minorEastAsia" w:cstheme="minorEastAsia" w:hint="eastAsia"/>
          <w:sz w:val="28"/>
          <w:szCs w:val="28"/>
        </w:rPr>
        <w:t>全年共组织专项整治</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次，出动执法人员约</w:t>
      </w:r>
      <w:r>
        <w:rPr>
          <w:rFonts w:asciiTheme="minorEastAsia" w:eastAsiaTheme="minorEastAsia" w:hAnsiTheme="minorEastAsia" w:cstheme="minorEastAsia" w:hint="eastAsia"/>
          <w:sz w:val="28"/>
          <w:szCs w:val="28"/>
        </w:rPr>
        <w:t>300</w:t>
      </w:r>
      <w:r>
        <w:rPr>
          <w:rFonts w:asciiTheme="minorEastAsia" w:eastAsiaTheme="minorEastAsia" w:hAnsiTheme="minorEastAsia" w:cstheme="minorEastAsia" w:hint="eastAsia"/>
          <w:sz w:val="28"/>
          <w:szCs w:val="28"/>
        </w:rPr>
        <w:t>人次，下达执法文书</w:t>
      </w:r>
      <w:r>
        <w:rPr>
          <w:rFonts w:asciiTheme="minorEastAsia" w:eastAsiaTheme="minorEastAsia" w:hAnsiTheme="minorEastAsia" w:cstheme="minorEastAsia" w:hint="eastAsia"/>
          <w:sz w:val="28"/>
          <w:szCs w:val="28"/>
        </w:rPr>
        <w:t>90</w:t>
      </w:r>
      <w:r>
        <w:rPr>
          <w:rFonts w:asciiTheme="minorEastAsia" w:eastAsiaTheme="minorEastAsia" w:hAnsiTheme="minorEastAsia" w:cstheme="minorEastAsia" w:hint="eastAsia"/>
          <w:sz w:val="28"/>
          <w:szCs w:val="28"/>
        </w:rPr>
        <w:t>余份、制止违法行为</w:t>
      </w:r>
      <w:r>
        <w:rPr>
          <w:rFonts w:asciiTheme="minorEastAsia" w:eastAsiaTheme="minorEastAsia" w:hAnsiTheme="minorEastAsia" w:cstheme="minorEastAsia" w:hint="eastAsia"/>
          <w:sz w:val="28"/>
          <w:szCs w:val="28"/>
        </w:rPr>
        <w:t>13</w:t>
      </w:r>
      <w:r>
        <w:rPr>
          <w:rFonts w:asciiTheme="minorEastAsia" w:eastAsiaTheme="minorEastAsia" w:hAnsiTheme="minorEastAsia" w:cstheme="minorEastAsia" w:hint="eastAsia"/>
          <w:sz w:val="28"/>
          <w:szCs w:val="28"/>
        </w:rPr>
        <w:t>起，下达行政处罚决定</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份，扣押铲车</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台、挖机</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台，成功破获</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起非法采矿涉嫌刑事犯罪案件并移交检察机关，关闭露天矿山</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个逐步退出</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个，取缔非法采矿点</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处。二是</w:t>
      </w:r>
      <w:r>
        <w:rPr>
          <w:rFonts w:asciiTheme="minorEastAsia" w:eastAsiaTheme="minorEastAsia" w:hAnsiTheme="minorEastAsia" w:cstheme="minorEastAsia" w:hint="eastAsia"/>
          <w:sz w:val="28"/>
          <w:szCs w:val="28"/>
        </w:rPr>
        <w:t>违建别墅清查整治工作：</w:t>
      </w:r>
      <w:r>
        <w:rPr>
          <w:rFonts w:asciiTheme="minorEastAsia" w:eastAsiaTheme="minorEastAsia" w:hAnsiTheme="minorEastAsia" w:cstheme="minorEastAsia" w:hint="eastAsia"/>
          <w:sz w:val="28"/>
          <w:szCs w:val="28"/>
        </w:rPr>
        <w:t>重点对白云山自然</w:t>
      </w:r>
      <w:r>
        <w:rPr>
          <w:rFonts w:asciiTheme="minorEastAsia" w:eastAsiaTheme="minorEastAsia" w:hAnsiTheme="minorEastAsia" w:cstheme="minorEastAsia" w:hint="eastAsia"/>
          <w:sz w:val="28"/>
          <w:szCs w:val="28"/>
        </w:rPr>
        <w:t>保护区，酉水湿地公园，酉水</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吕洞风景区，塘口湾、白岩洞</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个二级以上饮用水水源地以及酉水河、花垣河、泗溪河、涂乍河</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条重要河道进行了排查摸底。通过先后多次排查、核实，截止目前，我县共发现疑似违建</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处，对发现问题及时进行了处理。三是</w:t>
      </w:r>
      <w:r>
        <w:rPr>
          <w:rFonts w:asciiTheme="minorEastAsia" w:eastAsiaTheme="minorEastAsia" w:hAnsiTheme="minorEastAsia" w:cstheme="minorEastAsia" w:hint="eastAsia"/>
          <w:sz w:val="28"/>
          <w:szCs w:val="28"/>
        </w:rPr>
        <w:t>“大棚房”专项清理整治工作：</w:t>
      </w:r>
      <w:r>
        <w:rPr>
          <w:rFonts w:asciiTheme="minorEastAsia" w:eastAsiaTheme="minorEastAsia" w:hAnsiTheme="minorEastAsia" w:cstheme="minorEastAsia" w:hint="eastAsia"/>
          <w:sz w:val="28"/>
          <w:szCs w:val="28"/>
        </w:rPr>
        <w:t>我局会同农业部门，对省级下发的</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个批次</w:t>
      </w:r>
      <w:r>
        <w:rPr>
          <w:rFonts w:asciiTheme="minorEastAsia" w:eastAsiaTheme="minorEastAsia" w:hAnsiTheme="minorEastAsia" w:cstheme="minorEastAsia" w:hint="eastAsia"/>
          <w:sz w:val="28"/>
          <w:szCs w:val="28"/>
        </w:rPr>
        <w:t>353</w:t>
      </w:r>
      <w:r>
        <w:rPr>
          <w:rFonts w:asciiTheme="minorEastAsia" w:eastAsiaTheme="minorEastAsia" w:hAnsiTheme="minorEastAsia" w:cstheme="minorEastAsia" w:hint="eastAsia"/>
          <w:sz w:val="28"/>
          <w:szCs w:val="28"/>
        </w:rPr>
        <w:t>个图斑进行逐一现场核实，共清理排查出各类设施农业</w:t>
      </w:r>
      <w:r>
        <w:rPr>
          <w:rFonts w:asciiTheme="minorEastAsia" w:eastAsiaTheme="minorEastAsia" w:hAnsiTheme="minorEastAsia" w:cstheme="minorEastAsia" w:hint="eastAsia"/>
          <w:sz w:val="28"/>
          <w:szCs w:val="28"/>
        </w:rPr>
        <w:t>2051</w:t>
      </w:r>
      <w:r>
        <w:rPr>
          <w:rFonts w:asciiTheme="minorEastAsia" w:eastAsiaTheme="minorEastAsia" w:hAnsiTheme="minorEastAsia" w:cstheme="minorEastAsia" w:hint="eastAsia"/>
          <w:sz w:val="28"/>
          <w:szCs w:val="28"/>
        </w:rPr>
        <w:t>个，涉及面积</w:t>
      </w:r>
      <w:r>
        <w:rPr>
          <w:rFonts w:asciiTheme="minorEastAsia" w:eastAsiaTheme="minorEastAsia" w:hAnsiTheme="minorEastAsia" w:cstheme="minorEastAsia" w:hint="eastAsia"/>
          <w:sz w:val="28"/>
          <w:szCs w:val="28"/>
        </w:rPr>
        <w:t>1374.2</w:t>
      </w:r>
      <w:r>
        <w:rPr>
          <w:rFonts w:asciiTheme="minorEastAsia" w:eastAsiaTheme="minorEastAsia" w:hAnsiTheme="minorEastAsia" w:cstheme="minorEastAsia" w:hint="eastAsia"/>
          <w:sz w:val="28"/>
          <w:szCs w:val="28"/>
        </w:rPr>
        <w:t>亩，对排查上报的</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个问题依法依规全部整改到位，顺利通过省级验收。四是</w:t>
      </w:r>
      <w:r>
        <w:rPr>
          <w:rFonts w:asciiTheme="minorEastAsia" w:eastAsiaTheme="minorEastAsia" w:hAnsiTheme="minorEastAsia" w:cstheme="minorEastAsia" w:hint="eastAsia"/>
          <w:sz w:val="28"/>
          <w:szCs w:val="28"/>
        </w:rPr>
        <w:t>户外广告清理整治工作：</w:t>
      </w:r>
      <w:r>
        <w:rPr>
          <w:rFonts w:asciiTheme="minorEastAsia" w:eastAsiaTheme="minorEastAsia" w:hAnsiTheme="minorEastAsia" w:cstheme="minorEastAsia" w:hint="eastAsia"/>
          <w:sz w:val="28"/>
          <w:szCs w:val="28"/>
        </w:rPr>
        <w:t>共出动执法工作人员</w:t>
      </w:r>
      <w:r>
        <w:rPr>
          <w:rFonts w:asciiTheme="minorEastAsia" w:eastAsiaTheme="minorEastAsia" w:hAnsiTheme="minorEastAsia" w:cstheme="minorEastAsia" w:hint="eastAsia"/>
          <w:sz w:val="28"/>
          <w:szCs w:val="28"/>
        </w:rPr>
        <w:t>334</w:t>
      </w:r>
      <w:r>
        <w:rPr>
          <w:rFonts w:asciiTheme="minorEastAsia" w:eastAsiaTheme="minorEastAsia" w:hAnsiTheme="minorEastAsia" w:cstheme="minorEastAsia" w:hint="eastAsia"/>
          <w:sz w:val="28"/>
          <w:szCs w:val="28"/>
        </w:rPr>
        <w:t>人次，车辆</w:t>
      </w:r>
      <w:r>
        <w:rPr>
          <w:rFonts w:asciiTheme="minorEastAsia" w:eastAsiaTheme="minorEastAsia" w:hAnsiTheme="minorEastAsia" w:cstheme="minorEastAsia" w:hint="eastAsia"/>
          <w:sz w:val="28"/>
          <w:szCs w:val="28"/>
        </w:rPr>
        <w:t>85</w:t>
      </w:r>
      <w:r>
        <w:rPr>
          <w:rFonts w:asciiTheme="minorEastAsia" w:eastAsiaTheme="minorEastAsia" w:hAnsiTheme="minorEastAsia" w:cstheme="minorEastAsia" w:hint="eastAsia"/>
          <w:sz w:val="28"/>
          <w:szCs w:val="28"/>
        </w:rPr>
        <w:t>台次</w:t>
      </w:r>
      <w:r>
        <w:rPr>
          <w:rFonts w:asciiTheme="minorEastAsia" w:eastAsiaTheme="minorEastAsia" w:hAnsiTheme="minorEastAsia" w:cstheme="minorEastAsia" w:hint="eastAsia"/>
          <w:sz w:val="28"/>
          <w:szCs w:val="28"/>
        </w:rPr>
        <w:t>，检查广告设施</w:t>
      </w:r>
      <w:r>
        <w:rPr>
          <w:rFonts w:asciiTheme="minorEastAsia" w:eastAsiaTheme="minorEastAsia" w:hAnsiTheme="minorEastAsia" w:cstheme="minorEastAsia" w:hint="eastAsia"/>
          <w:sz w:val="28"/>
          <w:szCs w:val="28"/>
        </w:rPr>
        <w:t>785</w:t>
      </w:r>
      <w:r>
        <w:rPr>
          <w:rFonts w:asciiTheme="minorEastAsia" w:eastAsiaTheme="minorEastAsia" w:hAnsiTheme="minorEastAsia" w:cstheme="minorEastAsia" w:hint="eastAsia"/>
          <w:sz w:val="28"/>
          <w:szCs w:val="28"/>
        </w:rPr>
        <w:t>个，已拆除户外广告设施</w:t>
      </w:r>
      <w:r>
        <w:rPr>
          <w:rFonts w:asciiTheme="minorEastAsia" w:eastAsiaTheme="minorEastAsia" w:hAnsiTheme="minorEastAsia" w:cstheme="minorEastAsia" w:hint="eastAsia"/>
          <w:sz w:val="28"/>
          <w:szCs w:val="28"/>
        </w:rPr>
        <w:t>456</w:t>
      </w:r>
      <w:r>
        <w:rPr>
          <w:rFonts w:asciiTheme="minorEastAsia" w:eastAsiaTheme="minorEastAsia" w:hAnsiTheme="minorEastAsia" w:cstheme="minorEastAsia" w:hint="eastAsia"/>
          <w:sz w:val="28"/>
          <w:szCs w:val="28"/>
        </w:rPr>
        <w:t>个，保留</w:t>
      </w:r>
      <w:r>
        <w:rPr>
          <w:rFonts w:asciiTheme="minorEastAsia" w:eastAsiaTheme="minorEastAsia" w:hAnsiTheme="minorEastAsia" w:cstheme="minorEastAsia" w:hint="eastAsia"/>
          <w:sz w:val="28"/>
          <w:szCs w:val="28"/>
        </w:rPr>
        <w:t>123</w:t>
      </w:r>
      <w:r>
        <w:rPr>
          <w:rFonts w:asciiTheme="minorEastAsia" w:eastAsiaTheme="minorEastAsia" w:hAnsiTheme="minorEastAsia" w:cstheme="minorEastAsia" w:hint="eastAsia"/>
          <w:sz w:val="28"/>
          <w:szCs w:val="28"/>
        </w:rPr>
        <w:t>个。</w:t>
      </w:r>
    </w:p>
    <w:p w:rsidR="00E430C7" w:rsidRDefault="009713F1">
      <w:pPr>
        <w:spacing w:line="570" w:lineRule="exact"/>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（五）尽心竭诚保权益。</w:t>
      </w:r>
    </w:p>
    <w:p w:rsidR="00E430C7" w:rsidRDefault="009713F1">
      <w:pPr>
        <w:spacing w:line="57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不动产登记工作：一是窗口建设日趋完善。</w:t>
      </w:r>
      <w:r>
        <w:rPr>
          <w:rFonts w:asciiTheme="minorEastAsia" w:eastAsiaTheme="minorEastAsia" w:hAnsiTheme="minorEastAsia" w:cstheme="minorEastAsia" w:hint="eastAsia"/>
          <w:sz w:val="28"/>
          <w:szCs w:val="28"/>
        </w:rPr>
        <w:t>今年联合</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个部门进行数据对接推送，基本完成“一窗受理，并联办理”做到“一个窗口、一张清单、一套资料、一次办结领证”。实现了一</w:t>
      </w:r>
      <w:r>
        <w:rPr>
          <w:rFonts w:asciiTheme="minorEastAsia" w:eastAsiaTheme="minorEastAsia" w:hAnsiTheme="minorEastAsia" w:cstheme="minorEastAsia" w:hint="eastAsia"/>
          <w:sz w:val="28"/>
          <w:szCs w:val="28"/>
        </w:rPr>
        <w:lastRenderedPageBreak/>
        <w:t>般登记业务</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日内办结、转移登记</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日内办结、抵押登记</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日内办结、注销登记即时办结目标任务；</w:t>
      </w:r>
      <w:r>
        <w:rPr>
          <w:rFonts w:asciiTheme="minorEastAsia" w:eastAsiaTheme="minorEastAsia" w:hAnsiTheme="minorEastAsia" w:cstheme="minorEastAsia" w:hint="eastAsia"/>
          <w:sz w:val="28"/>
          <w:szCs w:val="28"/>
        </w:rPr>
        <w:t>二是推行“互联网</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不动产登记”自助服务。</w:t>
      </w:r>
      <w:r>
        <w:rPr>
          <w:rFonts w:asciiTheme="minorEastAsia" w:eastAsiaTheme="minorEastAsia" w:hAnsiTheme="minorEastAsia" w:cstheme="minorEastAsia" w:hint="eastAsia"/>
          <w:sz w:val="28"/>
          <w:szCs w:val="28"/>
        </w:rPr>
        <w:t>今年投资</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万元购置自助查询机，办事群众可以利用个人身份证或刷脸自行查询不动产登记信息，查询工作实现了“便民、利民、高效”目标；</w:t>
      </w:r>
      <w:r>
        <w:rPr>
          <w:rFonts w:asciiTheme="minorEastAsia" w:eastAsiaTheme="minorEastAsia" w:hAnsiTheme="minorEastAsia" w:cstheme="minorEastAsia" w:hint="eastAsia"/>
          <w:sz w:val="28"/>
          <w:szCs w:val="28"/>
        </w:rPr>
        <w:t>三是整合了相关原始数据。完成已落宗宗地的全部原始数据数据录入工作并上报省厅；</w:t>
      </w:r>
      <w:r>
        <w:rPr>
          <w:rFonts w:asciiTheme="minorEastAsia" w:eastAsiaTheme="minorEastAsia" w:hAnsiTheme="minorEastAsia" w:cstheme="minorEastAsia" w:hint="eastAsia"/>
          <w:sz w:val="28"/>
          <w:szCs w:val="28"/>
        </w:rPr>
        <w:t>四是完成了自然资源统一确权登记试点工作。</w:t>
      </w:r>
    </w:p>
    <w:p w:rsidR="00E430C7" w:rsidRDefault="009713F1">
      <w:pPr>
        <w:spacing w:line="57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截止目前累计受理办结各类不动产登记业务</w:t>
      </w:r>
      <w:r>
        <w:rPr>
          <w:rFonts w:asciiTheme="minorEastAsia" w:eastAsiaTheme="minorEastAsia" w:hAnsiTheme="minorEastAsia" w:cstheme="minorEastAsia" w:hint="eastAsia"/>
          <w:sz w:val="28"/>
          <w:szCs w:val="28"/>
        </w:rPr>
        <w:t>9231</w:t>
      </w:r>
      <w:r>
        <w:rPr>
          <w:rFonts w:asciiTheme="minorEastAsia" w:eastAsiaTheme="minorEastAsia" w:hAnsiTheme="minorEastAsia" w:cstheme="minorEastAsia" w:hint="eastAsia"/>
          <w:sz w:val="28"/>
          <w:szCs w:val="28"/>
        </w:rPr>
        <w:t>件，颁发不动产权证书、证明</w:t>
      </w:r>
      <w:r>
        <w:rPr>
          <w:rFonts w:asciiTheme="minorEastAsia" w:eastAsiaTheme="minorEastAsia" w:hAnsiTheme="minorEastAsia" w:cstheme="minorEastAsia" w:hint="eastAsia"/>
          <w:sz w:val="28"/>
          <w:szCs w:val="28"/>
        </w:rPr>
        <w:t>9231</w:t>
      </w:r>
      <w:r>
        <w:rPr>
          <w:rFonts w:asciiTheme="minorEastAsia" w:eastAsiaTheme="minorEastAsia" w:hAnsiTheme="minorEastAsia" w:cstheme="minorEastAsia" w:hint="eastAsia"/>
          <w:sz w:val="28"/>
          <w:szCs w:val="28"/>
        </w:rPr>
        <w:t>本（份），房屋抵押登记</w:t>
      </w:r>
      <w:r>
        <w:rPr>
          <w:rFonts w:asciiTheme="minorEastAsia" w:eastAsiaTheme="minorEastAsia" w:hAnsiTheme="minorEastAsia" w:cstheme="minorEastAsia" w:hint="eastAsia"/>
          <w:sz w:val="28"/>
          <w:szCs w:val="28"/>
        </w:rPr>
        <w:t>241</w:t>
      </w:r>
      <w:r>
        <w:rPr>
          <w:rFonts w:asciiTheme="minorEastAsia" w:eastAsiaTheme="minorEastAsia" w:hAnsiTheme="minorEastAsia" w:cstheme="minorEastAsia" w:hint="eastAsia"/>
          <w:sz w:val="28"/>
          <w:szCs w:val="28"/>
        </w:rPr>
        <w:t>件，房地抵押登记</w:t>
      </w:r>
      <w:r>
        <w:rPr>
          <w:rFonts w:asciiTheme="minorEastAsia" w:eastAsiaTheme="minorEastAsia" w:hAnsiTheme="minorEastAsia" w:cstheme="minorEastAsia" w:hint="eastAsia"/>
          <w:sz w:val="28"/>
          <w:szCs w:val="28"/>
        </w:rPr>
        <w:t>147</w:t>
      </w:r>
      <w:r>
        <w:rPr>
          <w:rFonts w:asciiTheme="minorEastAsia" w:eastAsiaTheme="minorEastAsia" w:hAnsiTheme="minorEastAsia" w:cstheme="minorEastAsia" w:hint="eastAsia"/>
          <w:sz w:val="28"/>
          <w:szCs w:val="28"/>
        </w:rPr>
        <w:t>件；完成一体化平台数据录入</w:t>
      </w:r>
      <w:r>
        <w:rPr>
          <w:rFonts w:asciiTheme="minorEastAsia" w:eastAsiaTheme="minorEastAsia" w:hAnsiTheme="minorEastAsia" w:cstheme="minorEastAsia" w:hint="eastAsia"/>
          <w:sz w:val="28"/>
          <w:szCs w:val="28"/>
        </w:rPr>
        <w:t>913</w:t>
      </w:r>
      <w:r>
        <w:rPr>
          <w:rFonts w:asciiTheme="minorEastAsia" w:eastAsiaTheme="minorEastAsia" w:hAnsiTheme="minorEastAsia" w:cstheme="minorEastAsia" w:hint="eastAsia"/>
          <w:sz w:val="28"/>
          <w:szCs w:val="28"/>
        </w:rPr>
        <w:t>件</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数据汇交</w:t>
      </w:r>
      <w:r>
        <w:rPr>
          <w:rFonts w:asciiTheme="minorEastAsia" w:eastAsiaTheme="minorEastAsia" w:hAnsiTheme="minorEastAsia" w:cstheme="minorEastAsia" w:hint="eastAsia"/>
          <w:sz w:val="28"/>
          <w:szCs w:val="28"/>
        </w:rPr>
        <w:t>913</w:t>
      </w:r>
      <w:r>
        <w:rPr>
          <w:rFonts w:asciiTheme="minorEastAsia" w:eastAsiaTheme="minorEastAsia" w:hAnsiTheme="minorEastAsia" w:cstheme="minorEastAsia" w:hint="eastAsia"/>
          <w:sz w:val="28"/>
          <w:szCs w:val="28"/>
        </w:rPr>
        <w:t>条，档案扫描入库</w:t>
      </w:r>
      <w:r>
        <w:rPr>
          <w:rFonts w:asciiTheme="minorEastAsia" w:eastAsiaTheme="minorEastAsia" w:hAnsiTheme="minorEastAsia" w:cstheme="minorEastAsia" w:hint="eastAsia"/>
          <w:sz w:val="28"/>
          <w:szCs w:val="28"/>
        </w:rPr>
        <w:t>8625</w:t>
      </w:r>
      <w:r>
        <w:rPr>
          <w:rFonts w:asciiTheme="minorEastAsia" w:eastAsiaTheme="minorEastAsia" w:hAnsiTheme="minorEastAsia" w:cstheme="minorEastAsia" w:hint="eastAsia"/>
          <w:sz w:val="28"/>
          <w:szCs w:val="28"/>
        </w:rPr>
        <w:t>份；完成权籍外业调查</w:t>
      </w:r>
      <w:r>
        <w:rPr>
          <w:rFonts w:asciiTheme="minorEastAsia" w:eastAsiaTheme="minorEastAsia" w:hAnsiTheme="minorEastAsia" w:cstheme="minorEastAsia" w:hint="eastAsia"/>
          <w:sz w:val="28"/>
          <w:szCs w:val="28"/>
        </w:rPr>
        <w:t>257</w:t>
      </w:r>
      <w:r>
        <w:rPr>
          <w:rFonts w:asciiTheme="minorEastAsia" w:eastAsiaTheme="minorEastAsia" w:hAnsiTheme="minorEastAsia" w:cstheme="minorEastAsia" w:hint="eastAsia"/>
          <w:sz w:val="28"/>
          <w:szCs w:val="28"/>
        </w:rPr>
        <w:t>宗，权籍落宗</w:t>
      </w:r>
      <w:r>
        <w:rPr>
          <w:rFonts w:asciiTheme="minorEastAsia" w:eastAsiaTheme="minorEastAsia" w:hAnsiTheme="minorEastAsia" w:cstheme="minorEastAsia" w:hint="eastAsia"/>
          <w:sz w:val="28"/>
          <w:szCs w:val="28"/>
        </w:rPr>
        <w:t>991</w:t>
      </w:r>
      <w:r>
        <w:rPr>
          <w:rFonts w:asciiTheme="minorEastAsia" w:eastAsiaTheme="minorEastAsia" w:hAnsiTheme="minorEastAsia" w:cstheme="minorEastAsia" w:hint="eastAsia"/>
          <w:sz w:val="28"/>
          <w:szCs w:val="28"/>
        </w:rPr>
        <w:t>宗</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幢。</w:t>
      </w:r>
    </w:p>
    <w:p w:rsidR="00E430C7" w:rsidRDefault="009713F1">
      <w:pPr>
        <w:spacing w:line="57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审批业务平稳过渡。</w:t>
      </w:r>
      <w:r>
        <w:rPr>
          <w:rFonts w:asciiTheme="minorEastAsia" w:eastAsiaTheme="minorEastAsia" w:hAnsiTheme="minorEastAsia" w:cstheme="minorEastAsia" w:hint="eastAsia"/>
          <w:sz w:val="28"/>
          <w:szCs w:val="28"/>
        </w:rPr>
        <w:t>在县“三定”方案迟迟未出台的情况下，我局主动作为，没有因此而影响到群众的利益。全年共指导审批农村宅基地</w:t>
      </w:r>
      <w:r>
        <w:rPr>
          <w:rFonts w:asciiTheme="minorEastAsia" w:eastAsiaTheme="minorEastAsia" w:hAnsiTheme="minorEastAsia" w:cstheme="minorEastAsia" w:hint="eastAsia"/>
          <w:sz w:val="28"/>
          <w:szCs w:val="28"/>
        </w:rPr>
        <w:t>1276</w:t>
      </w:r>
      <w:r>
        <w:rPr>
          <w:rFonts w:asciiTheme="minorEastAsia" w:eastAsiaTheme="minorEastAsia" w:hAnsiTheme="minorEastAsia" w:cstheme="minorEastAsia" w:hint="eastAsia"/>
          <w:sz w:val="28"/>
          <w:szCs w:val="28"/>
        </w:rPr>
        <w:t>宗，</w:t>
      </w:r>
      <w:r>
        <w:rPr>
          <w:rFonts w:asciiTheme="minorEastAsia" w:eastAsiaTheme="minorEastAsia" w:hAnsiTheme="minorEastAsia" w:cstheme="minorEastAsia" w:hint="eastAsia"/>
          <w:sz w:val="28"/>
          <w:szCs w:val="28"/>
        </w:rPr>
        <w:t>设施农用地备案登记</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宗。规范了设施农用地管理、简化办理流程。对县第二污水处理厂建设项目等</w:t>
      </w:r>
      <w:r>
        <w:rPr>
          <w:rFonts w:asciiTheme="minorEastAsia" w:eastAsiaTheme="minorEastAsia" w:hAnsiTheme="minorEastAsia" w:cstheme="minorEastAsia" w:hint="eastAsia"/>
          <w:sz w:val="28"/>
          <w:szCs w:val="28"/>
        </w:rPr>
        <w:t>14</w:t>
      </w:r>
      <w:r>
        <w:rPr>
          <w:rFonts w:asciiTheme="minorEastAsia" w:eastAsiaTheme="minorEastAsia" w:hAnsiTheme="minorEastAsia" w:cstheme="minorEastAsia" w:hint="eastAsia"/>
          <w:sz w:val="28"/>
          <w:szCs w:val="28"/>
        </w:rPr>
        <w:t>个项目从项目选址、投资规模、建设规模、补充耕地方案和征地补偿等方面进行用地预审，严把各项关口，确保项目顺利落地。全年共审核失地农民社保约</w:t>
      </w:r>
      <w:r>
        <w:rPr>
          <w:rFonts w:asciiTheme="minorEastAsia" w:eastAsiaTheme="minorEastAsia" w:hAnsiTheme="minorEastAsia" w:cstheme="minorEastAsia" w:hint="eastAsia"/>
          <w:sz w:val="28"/>
          <w:szCs w:val="28"/>
        </w:rPr>
        <w:t>370</w:t>
      </w:r>
      <w:r>
        <w:rPr>
          <w:rFonts w:asciiTheme="minorEastAsia" w:eastAsiaTheme="minorEastAsia" w:hAnsiTheme="minorEastAsia" w:cstheme="minorEastAsia" w:hint="eastAsia"/>
          <w:sz w:val="28"/>
          <w:szCs w:val="28"/>
        </w:rPr>
        <w:t>户</w:t>
      </w:r>
      <w:r>
        <w:rPr>
          <w:rFonts w:asciiTheme="minorEastAsia" w:eastAsiaTheme="minorEastAsia" w:hAnsiTheme="minorEastAsia" w:cstheme="minorEastAsia" w:hint="eastAsia"/>
          <w:sz w:val="28"/>
          <w:szCs w:val="28"/>
        </w:rPr>
        <w:t>1110</w:t>
      </w:r>
      <w:r>
        <w:rPr>
          <w:rFonts w:asciiTheme="minorEastAsia" w:eastAsiaTheme="minorEastAsia" w:hAnsiTheme="minorEastAsia" w:cstheme="minorEastAsia" w:hint="eastAsia"/>
          <w:sz w:val="28"/>
          <w:szCs w:val="28"/>
        </w:rPr>
        <w:t>余人，保障被征地农民切身利益。严把一书三证行政许可关，截止目前，共审批行政许可</w:t>
      </w:r>
      <w:r>
        <w:rPr>
          <w:rFonts w:asciiTheme="minorEastAsia" w:eastAsiaTheme="minorEastAsia" w:hAnsiTheme="minorEastAsia" w:cstheme="minorEastAsia" w:hint="eastAsia"/>
          <w:sz w:val="28"/>
          <w:szCs w:val="28"/>
        </w:rPr>
        <w:t>370</w:t>
      </w:r>
      <w:r>
        <w:rPr>
          <w:rFonts w:asciiTheme="minorEastAsia" w:eastAsiaTheme="minorEastAsia" w:hAnsiTheme="minorEastAsia" w:cstheme="minorEastAsia" w:hint="eastAsia"/>
          <w:sz w:val="28"/>
          <w:szCs w:val="28"/>
        </w:rPr>
        <w:t>项。</w:t>
      </w:r>
    </w:p>
    <w:p w:rsidR="00E430C7" w:rsidRDefault="009713F1">
      <w:pPr>
        <w:spacing w:line="570" w:lineRule="exact"/>
        <w:ind w:firstLineChars="200" w:firstLine="560"/>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信访积案清仓见底。</w:t>
      </w:r>
      <w:r>
        <w:rPr>
          <w:rFonts w:asciiTheme="minorEastAsia" w:eastAsiaTheme="minorEastAsia" w:hAnsiTheme="minorEastAsia" w:cstheme="minorEastAsia" w:hint="eastAsia"/>
          <w:sz w:val="28"/>
          <w:szCs w:val="28"/>
        </w:rPr>
        <w:t>我局以“案结事了，息诉罢访”为目标，坚持“诉求合理的解决问题到位，诉求不合理的思想教育到</w:t>
      </w:r>
      <w:r>
        <w:rPr>
          <w:rFonts w:asciiTheme="minorEastAsia" w:eastAsiaTheme="minorEastAsia" w:hAnsiTheme="minorEastAsia" w:cstheme="minorEastAsia" w:hint="eastAsia"/>
          <w:sz w:val="28"/>
          <w:szCs w:val="28"/>
        </w:rPr>
        <w:lastRenderedPageBreak/>
        <w:t>位，生活困难的帮扶到位，行为违法的依法处理”。开展信访问题源头治理，坚持依法依规，突出责任，规范程序，信访积案清仓取得明显实效。全年共办理信访事项</w:t>
      </w:r>
      <w:r>
        <w:rPr>
          <w:rFonts w:asciiTheme="minorEastAsia" w:eastAsiaTheme="minorEastAsia" w:hAnsiTheme="minorEastAsia" w:cstheme="minorEastAsia" w:hint="eastAsia"/>
          <w:sz w:val="28"/>
          <w:szCs w:val="28"/>
        </w:rPr>
        <w:t>14</w:t>
      </w:r>
      <w:r>
        <w:rPr>
          <w:rFonts w:asciiTheme="minorEastAsia" w:eastAsiaTheme="minorEastAsia" w:hAnsiTheme="minorEastAsia" w:cstheme="minorEastAsia" w:hint="eastAsia"/>
          <w:sz w:val="28"/>
          <w:szCs w:val="28"/>
        </w:rPr>
        <w:t>件，共接待群众来访</w:t>
      </w:r>
      <w:r>
        <w:rPr>
          <w:rFonts w:asciiTheme="minorEastAsia" w:eastAsiaTheme="minorEastAsia" w:hAnsiTheme="minorEastAsia" w:cstheme="minorEastAsia" w:hint="eastAsia"/>
          <w:sz w:val="28"/>
          <w:szCs w:val="28"/>
        </w:rPr>
        <w:t>14</w:t>
      </w:r>
      <w:r>
        <w:rPr>
          <w:rFonts w:asciiTheme="minorEastAsia" w:eastAsiaTheme="minorEastAsia" w:hAnsiTheme="minorEastAsia" w:cstheme="minorEastAsia" w:hint="eastAsia"/>
          <w:sz w:val="28"/>
          <w:szCs w:val="28"/>
        </w:rPr>
        <w:t>余批次，各级交办的信访件按期办结率为</w:t>
      </w:r>
      <w:r>
        <w:rPr>
          <w:rFonts w:asciiTheme="minorEastAsia" w:eastAsiaTheme="minorEastAsia" w:hAnsiTheme="minorEastAsia" w:cstheme="minorEastAsia" w:hint="eastAsia"/>
          <w:sz w:val="28"/>
          <w:szCs w:val="28"/>
        </w:rPr>
        <w:t>100%</w:t>
      </w:r>
      <w:r>
        <w:rPr>
          <w:rFonts w:asciiTheme="minorEastAsia" w:eastAsiaTheme="minorEastAsia" w:hAnsiTheme="minorEastAsia" w:cstheme="minorEastAsia" w:hint="eastAsia"/>
          <w:sz w:val="28"/>
          <w:szCs w:val="28"/>
        </w:rPr>
        <w:t>，录入率为</w:t>
      </w:r>
      <w:r>
        <w:rPr>
          <w:rFonts w:asciiTheme="minorEastAsia" w:eastAsiaTheme="minorEastAsia" w:hAnsiTheme="minorEastAsia" w:cstheme="minorEastAsia" w:hint="eastAsia"/>
          <w:sz w:val="28"/>
          <w:szCs w:val="28"/>
        </w:rPr>
        <w:t>100%</w:t>
      </w:r>
      <w:r>
        <w:rPr>
          <w:rFonts w:asciiTheme="minorEastAsia" w:eastAsiaTheme="minorEastAsia" w:hAnsiTheme="minorEastAsia" w:cstheme="minorEastAsia" w:hint="eastAsia"/>
          <w:sz w:val="28"/>
          <w:szCs w:val="28"/>
        </w:rPr>
        <w:t>。做到事事有回音，件件有着落，没有一起因处置不当引发的恶性事件。</w:t>
      </w:r>
    </w:p>
    <w:p w:rsidR="00E430C7" w:rsidRDefault="009713F1">
      <w:pPr>
        <w:spacing w:line="570" w:lineRule="exact"/>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（六）尽其所能保底线。</w:t>
      </w:r>
    </w:p>
    <w:p w:rsidR="00E430C7" w:rsidRDefault="009713F1">
      <w:pPr>
        <w:spacing w:line="57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守住了地质灾害“零伤亡”底线。</w:t>
      </w:r>
      <w:r>
        <w:rPr>
          <w:rFonts w:asciiTheme="minorEastAsia" w:eastAsiaTheme="minorEastAsia" w:hAnsiTheme="minorEastAsia" w:cstheme="minorEastAsia" w:hint="eastAsia"/>
          <w:sz w:val="28"/>
          <w:szCs w:val="28"/>
        </w:rPr>
        <w:t>我县是地质灾害频发区，其中：重点防治</w:t>
      </w:r>
      <w:r>
        <w:rPr>
          <w:rFonts w:asciiTheme="minorEastAsia" w:eastAsiaTheme="minorEastAsia" w:hAnsiTheme="minorEastAsia" w:cstheme="minorEastAsia" w:hint="eastAsia"/>
          <w:sz w:val="28"/>
          <w:szCs w:val="28"/>
        </w:rPr>
        <w:t>35</w:t>
      </w:r>
      <w:r>
        <w:rPr>
          <w:rFonts w:asciiTheme="minorEastAsia" w:eastAsiaTheme="minorEastAsia" w:hAnsiTheme="minorEastAsia" w:cstheme="minorEastAsia" w:hint="eastAsia"/>
          <w:sz w:val="28"/>
          <w:szCs w:val="28"/>
        </w:rPr>
        <w:t>处、次重点防治</w:t>
      </w:r>
      <w:r>
        <w:rPr>
          <w:rFonts w:asciiTheme="minorEastAsia" w:eastAsiaTheme="minorEastAsia" w:hAnsiTheme="minorEastAsia" w:cstheme="minorEastAsia" w:hint="eastAsia"/>
          <w:sz w:val="28"/>
          <w:szCs w:val="28"/>
        </w:rPr>
        <w:t>65</w:t>
      </w:r>
      <w:r>
        <w:rPr>
          <w:rFonts w:asciiTheme="minorEastAsia" w:eastAsiaTheme="minorEastAsia" w:hAnsiTheme="minorEastAsia" w:cstheme="minorEastAsia" w:hint="eastAsia"/>
          <w:sz w:val="28"/>
          <w:szCs w:val="28"/>
        </w:rPr>
        <w:t>处、一般</w:t>
      </w:r>
      <w:r>
        <w:rPr>
          <w:rFonts w:asciiTheme="minorEastAsia" w:eastAsiaTheme="minorEastAsia" w:hAnsiTheme="minorEastAsia" w:cstheme="minorEastAsia" w:hint="eastAsia"/>
          <w:sz w:val="28"/>
          <w:szCs w:val="28"/>
        </w:rPr>
        <w:t>防治</w:t>
      </w:r>
      <w:r>
        <w:rPr>
          <w:rFonts w:asciiTheme="minorEastAsia" w:eastAsiaTheme="minorEastAsia" w:hAnsiTheme="minorEastAsia" w:cstheme="minorEastAsia" w:hint="eastAsia"/>
          <w:sz w:val="28"/>
          <w:szCs w:val="28"/>
        </w:rPr>
        <w:t>77</w:t>
      </w:r>
      <w:r>
        <w:rPr>
          <w:rFonts w:asciiTheme="minorEastAsia" w:eastAsiaTheme="minorEastAsia" w:hAnsiTheme="minorEastAsia" w:cstheme="minorEastAsia" w:hint="eastAsia"/>
          <w:sz w:val="28"/>
          <w:szCs w:val="28"/>
        </w:rPr>
        <w:t>处，狠抓地质灾害隐患点监测预警、应急处置、避险建设，一直是我局工作重点。</w:t>
      </w:r>
      <w:r>
        <w:rPr>
          <w:rFonts w:asciiTheme="minorEastAsia" w:eastAsiaTheme="minorEastAsia" w:hAnsiTheme="minorEastAsia" w:cstheme="minorEastAsia" w:hint="eastAsia"/>
          <w:sz w:val="28"/>
          <w:szCs w:val="28"/>
        </w:rPr>
        <w:t>一是开展地质灾害变更调查，建立隐患核销制度。</w:t>
      </w:r>
      <w:r>
        <w:rPr>
          <w:rFonts w:asciiTheme="minorEastAsia" w:eastAsiaTheme="minorEastAsia" w:hAnsiTheme="minorEastAsia" w:cstheme="minorEastAsia" w:hint="eastAsia"/>
          <w:sz w:val="28"/>
          <w:szCs w:val="28"/>
        </w:rPr>
        <w:t>今年伊始，我局即聘请了省技术单位对我县原</w:t>
      </w:r>
      <w:r>
        <w:rPr>
          <w:rFonts w:asciiTheme="minorEastAsia" w:eastAsiaTheme="minorEastAsia" w:hAnsiTheme="minorEastAsia" w:cstheme="minorEastAsia" w:hint="eastAsia"/>
          <w:sz w:val="28"/>
          <w:szCs w:val="28"/>
        </w:rPr>
        <w:t>177</w:t>
      </w:r>
      <w:r>
        <w:rPr>
          <w:rFonts w:asciiTheme="minorEastAsia" w:eastAsiaTheme="minorEastAsia" w:hAnsiTheme="minorEastAsia" w:cstheme="minorEastAsia" w:hint="eastAsia"/>
          <w:sz w:val="28"/>
          <w:szCs w:val="28"/>
        </w:rPr>
        <w:t>处</w:t>
      </w:r>
      <w:r>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t>万地灾隐患点进一步核实，同时开展新增地质灾害隐患点补充调查，提出全县地质灾害隐患点核销建议，为我县地质灾害防治工作提供了准确依据，真正做到了汛前心中有数；</w:t>
      </w:r>
      <w:r>
        <w:rPr>
          <w:rFonts w:asciiTheme="minorEastAsia" w:eastAsiaTheme="minorEastAsia" w:hAnsiTheme="minorEastAsia" w:cstheme="minorEastAsia" w:hint="eastAsia"/>
          <w:sz w:val="28"/>
          <w:szCs w:val="28"/>
        </w:rPr>
        <w:t>二是明确汛期值班值守，加强地质灾害隐患监测。</w:t>
      </w:r>
      <w:r>
        <w:rPr>
          <w:rFonts w:asciiTheme="minorEastAsia" w:eastAsiaTheme="minorEastAsia" w:hAnsiTheme="minorEastAsia" w:cstheme="minorEastAsia" w:hint="eastAsia"/>
          <w:sz w:val="28"/>
          <w:szCs w:val="28"/>
        </w:rPr>
        <w:t>局班子领导带队，实行双人双岗</w:t>
      </w:r>
      <w:r>
        <w:rPr>
          <w:rFonts w:asciiTheme="minorEastAsia" w:eastAsiaTheme="minorEastAsia" w:hAnsiTheme="minorEastAsia" w:cstheme="minorEastAsia" w:hint="eastAsia"/>
          <w:sz w:val="28"/>
          <w:szCs w:val="28"/>
        </w:rPr>
        <w:t>24</w:t>
      </w:r>
      <w:r>
        <w:rPr>
          <w:rFonts w:asciiTheme="minorEastAsia" w:eastAsiaTheme="minorEastAsia" w:hAnsiTheme="minorEastAsia" w:cstheme="minorEastAsia" w:hint="eastAsia"/>
          <w:sz w:val="28"/>
          <w:szCs w:val="28"/>
        </w:rPr>
        <w:t>小时值班，与县防汛办、县应急办以及州局等相关责任部门上下联动，确保及时预警预报；</w:t>
      </w:r>
      <w:r>
        <w:rPr>
          <w:rFonts w:asciiTheme="minorEastAsia" w:eastAsiaTheme="minorEastAsia" w:hAnsiTheme="minorEastAsia" w:cstheme="minorEastAsia" w:hint="eastAsia"/>
          <w:sz w:val="28"/>
          <w:szCs w:val="28"/>
        </w:rPr>
        <w:t>三是落实地质灾害日常巡排</w:t>
      </w:r>
      <w:r>
        <w:rPr>
          <w:rFonts w:asciiTheme="minorEastAsia" w:eastAsiaTheme="minorEastAsia" w:hAnsiTheme="minorEastAsia" w:cstheme="minorEastAsia" w:hint="eastAsia"/>
          <w:sz w:val="28"/>
          <w:szCs w:val="28"/>
        </w:rPr>
        <w:t>查。</w:t>
      </w:r>
      <w:r>
        <w:rPr>
          <w:rFonts w:asciiTheme="minorEastAsia" w:eastAsiaTheme="minorEastAsia" w:hAnsiTheme="minorEastAsia" w:cstheme="minorEastAsia" w:hint="eastAsia"/>
          <w:sz w:val="28"/>
          <w:szCs w:val="28"/>
        </w:rPr>
        <w:t>汛期前后，我局共计出动排查人数</w:t>
      </w:r>
      <w:r>
        <w:rPr>
          <w:rFonts w:asciiTheme="minorEastAsia" w:eastAsiaTheme="minorEastAsia" w:hAnsiTheme="minorEastAsia" w:cstheme="minorEastAsia" w:hint="eastAsia"/>
          <w:sz w:val="28"/>
          <w:szCs w:val="28"/>
        </w:rPr>
        <w:t>121</w:t>
      </w:r>
      <w:r>
        <w:rPr>
          <w:rFonts w:asciiTheme="minorEastAsia" w:eastAsiaTheme="minorEastAsia" w:hAnsiTheme="minorEastAsia" w:cstheme="minorEastAsia" w:hint="eastAsia"/>
          <w:sz w:val="28"/>
          <w:szCs w:val="28"/>
        </w:rPr>
        <w:t>人次，排查</w:t>
      </w:r>
      <w:r>
        <w:rPr>
          <w:rFonts w:asciiTheme="minorEastAsia" w:eastAsiaTheme="minorEastAsia" w:hAnsiTheme="minorEastAsia" w:cstheme="minorEastAsia" w:hint="eastAsia"/>
          <w:sz w:val="28"/>
          <w:szCs w:val="28"/>
        </w:rPr>
        <w:t>216</w:t>
      </w:r>
      <w:r>
        <w:rPr>
          <w:rFonts w:asciiTheme="minorEastAsia" w:eastAsiaTheme="minorEastAsia" w:hAnsiTheme="minorEastAsia" w:cstheme="minorEastAsia" w:hint="eastAsia"/>
          <w:sz w:val="28"/>
          <w:szCs w:val="28"/>
        </w:rPr>
        <w:t>处地质灾害隐患点，对各点威胁房屋、人数及监测人和责任人信息进行了核实登记，对事故进行了及时处理。</w:t>
      </w:r>
    </w:p>
    <w:p w:rsidR="00E430C7" w:rsidRDefault="009713F1">
      <w:pPr>
        <w:spacing w:line="500" w:lineRule="exact"/>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2</w:t>
      </w:r>
      <w:r>
        <w:rPr>
          <w:rFonts w:asciiTheme="minorEastAsia" w:eastAsiaTheme="minorEastAsia" w:hAnsiTheme="minorEastAsia" w:cstheme="minorEastAsia" w:hint="eastAsia"/>
          <w:b/>
          <w:bCs/>
          <w:sz w:val="28"/>
          <w:szCs w:val="28"/>
        </w:rPr>
        <w:t>、绩效评价概述</w:t>
      </w:r>
    </w:p>
    <w:p w:rsidR="00E430C7" w:rsidRDefault="009713F1">
      <w:pPr>
        <w:spacing w:line="50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为进一步规范财政资金管理，强化部门责任意识，切实提</w:t>
      </w:r>
      <w:r>
        <w:rPr>
          <w:rFonts w:asciiTheme="minorEastAsia" w:eastAsiaTheme="minorEastAsia" w:hAnsiTheme="minorEastAsia" w:cstheme="minorEastAsia" w:hint="eastAsia"/>
          <w:sz w:val="28"/>
          <w:szCs w:val="28"/>
        </w:rPr>
        <w:lastRenderedPageBreak/>
        <w:t>高财政资金使用效益，根据《湖南省人民政府关于全面推进预算绩效管理的意见》</w:t>
      </w:r>
      <w:r>
        <w:rPr>
          <w:rFonts w:asciiTheme="minorEastAsia" w:eastAsiaTheme="minorEastAsia" w:hAnsiTheme="minorEastAsia" w:cstheme="minorEastAsia" w:hint="eastAsia"/>
          <w:color w:val="000000"/>
          <w:sz w:val="28"/>
          <w:szCs w:val="28"/>
        </w:rPr>
        <w:t>湘政发</w:t>
      </w:r>
      <w:r>
        <w:rPr>
          <w:rFonts w:asciiTheme="minorEastAsia" w:eastAsiaTheme="minorEastAsia" w:hAnsiTheme="minorEastAsia" w:cstheme="minorEastAsia" w:hint="eastAsia"/>
          <w:color w:val="000000"/>
          <w:sz w:val="28"/>
          <w:szCs w:val="28"/>
        </w:rPr>
        <w:t>[2012]33</w:t>
      </w:r>
      <w:r>
        <w:rPr>
          <w:rFonts w:asciiTheme="minorEastAsia" w:eastAsiaTheme="minorEastAsia" w:hAnsiTheme="minorEastAsia" w:cstheme="minorEastAsia" w:hint="eastAsia"/>
          <w:color w:val="000000"/>
          <w:sz w:val="28"/>
          <w:szCs w:val="28"/>
        </w:rPr>
        <w:t>号）及保靖县财政局保财绩</w:t>
      </w:r>
      <w:r>
        <w:rPr>
          <w:rFonts w:asciiTheme="minorEastAsia" w:eastAsiaTheme="minorEastAsia" w:hAnsiTheme="minorEastAsia" w:cstheme="minorEastAsia" w:hint="eastAsia"/>
          <w:color w:val="000000"/>
          <w:sz w:val="28"/>
          <w:szCs w:val="28"/>
        </w:rPr>
        <w:t>[2020]3</w:t>
      </w:r>
      <w:r>
        <w:rPr>
          <w:rFonts w:asciiTheme="minorEastAsia" w:eastAsiaTheme="minorEastAsia" w:hAnsiTheme="minorEastAsia" w:cstheme="minorEastAsia" w:hint="eastAsia"/>
          <w:color w:val="000000"/>
          <w:sz w:val="28"/>
          <w:szCs w:val="28"/>
        </w:rPr>
        <w:t>号文件《保靖县财政局关于开展</w:t>
      </w:r>
      <w:r>
        <w:rPr>
          <w:rFonts w:asciiTheme="minorEastAsia" w:eastAsiaTheme="minorEastAsia" w:hAnsiTheme="minorEastAsia" w:cstheme="minorEastAsia" w:hint="eastAsia"/>
          <w:color w:val="000000"/>
          <w:sz w:val="28"/>
          <w:szCs w:val="28"/>
        </w:rPr>
        <w:t>2019</w:t>
      </w:r>
      <w:r>
        <w:rPr>
          <w:rFonts w:asciiTheme="minorEastAsia" w:eastAsiaTheme="minorEastAsia" w:hAnsiTheme="minorEastAsia" w:cstheme="minorEastAsia" w:hint="eastAsia"/>
          <w:color w:val="000000"/>
          <w:sz w:val="28"/>
          <w:szCs w:val="28"/>
        </w:rPr>
        <w:t>年度财政性资金绩效评价的通知》</w:t>
      </w:r>
      <w:r>
        <w:rPr>
          <w:rFonts w:asciiTheme="minorEastAsia" w:eastAsiaTheme="minorEastAsia" w:hAnsiTheme="minorEastAsia" w:cstheme="minorEastAsia" w:hint="eastAsia"/>
          <w:sz w:val="28"/>
          <w:szCs w:val="28"/>
        </w:rPr>
        <w:t>的相关规定，对</w:t>
      </w:r>
      <w:r>
        <w:rPr>
          <w:rFonts w:asciiTheme="minorEastAsia" w:eastAsiaTheme="minorEastAsia" w:hAnsiTheme="minorEastAsia" w:cstheme="minorEastAsia" w:hint="eastAsia"/>
          <w:color w:val="000000"/>
          <w:kern w:val="0"/>
          <w:sz w:val="28"/>
          <w:szCs w:val="28"/>
        </w:rPr>
        <w:t>保靖县自然资源局</w:t>
      </w: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年部门整体支出情况实施绩效评价。</w:t>
      </w:r>
    </w:p>
    <w:p w:rsidR="00E430C7" w:rsidRDefault="009713F1">
      <w:pPr>
        <w:spacing w:line="500" w:lineRule="exact"/>
        <w:ind w:firstLineChars="250" w:firstLine="70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2.1</w:t>
      </w:r>
      <w:r>
        <w:rPr>
          <w:rFonts w:asciiTheme="minorEastAsia" w:eastAsiaTheme="minorEastAsia" w:hAnsiTheme="minorEastAsia" w:cstheme="minorEastAsia" w:hint="eastAsia"/>
          <w:sz w:val="28"/>
          <w:szCs w:val="28"/>
        </w:rPr>
        <w:t>绩效评</w:t>
      </w:r>
      <w:r>
        <w:rPr>
          <w:rFonts w:asciiTheme="minorEastAsia" w:eastAsiaTheme="minorEastAsia" w:hAnsiTheme="minorEastAsia" w:cstheme="minorEastAsia" w:hint="eastAsia"/>
          <w:sz w:val="28"/>
          <w:szCs w:val="28"/>
        </w:rPr>
        <w:t>价目的</w:t>
      </w:r>
    </w:p>
    <w:p w:rsidR="00E430C7" w:rsidRDefault="009713F1">
      <w:pPr>
        <w:spacing w:line="500" w:lineRule="exac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b/>
          <w:bCs/>
          <w:sz w:val="28"/>
          <w:szCs w:val="28"/>
        </w:rPr>
        <w:t xml:space="preserve">    </w:t>
      </w:r>
      <w:r>
        <w:rPr>
          <w:rFonts w:asciiTheme="minorEastAsia" w:eastAsiaTheme="minorEastAsia" w:hAnsiTheme="minorEastAsia" w:cstheme="minorEastAsia" w:hint="eastAsia"/>
          <w:sz w:val="28"/>
          <w:szCs w:val="28"/>
        </w:rPr>
        <w:t>通过对</w:t>
      </w: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color w:val="000000"/>
          <w:sz w:val="28"/>
          <w:szCs w:val="28"/>
        </w:rPr>
        <w:t>部门整体支出情况的绩效评价，促进部门从整体上提升预算绩效管理工作水平，强化部门整体支出责任，规范资金管理行为，提高财政资金使用效益，保障能更好地履行职责。</w:t>
      </w:r>
    </w:p>
    <w:p w:rsidR="00E430C7" w:rsidRDefault="009713F1">
      <w:pPr>
        <w:spacing w:line="500" w:lineRule="exact"/>
        <w:ind w:firstLineChars="200" w:firstLine="562"/>
        <w:rPr>
          <w:rFonts w:asciiTheme="minorEastAsia" w:eastAsiaTheme="minorEastAsia" w:hAnsiTheme="minorEastAsia" w:cstheme="minorEastAsia"/>
          <w:b/>
          <w:bCs/>
          <w:color w:val="000000"/>
          <w:sz w:val="28"/>
          <w:szCs w:val="28"/>
        </w:rPr>
      </w:pPr>
      <w:r>
        <w:rPr>
          <w:rFonts w:asciiTheme="minorEastAsia" w:eastAsiaTheme="minorEastAsia" w:hAnsiTheme="minorEastAsia" w:cstheme="minorEastAsia" w:hint="eastAsia"/>
          <w:b/>
          <w:bCs/>
          <w:color w:val="000000"/>
          <w:sz w:val="28"/>
          <w:szCs w:val="28"/>
        </w:rPr>
        <w:t>2.2</w:t>
      </w:r>
      <w:r>
        <w:rPr>
          <w:rFonts w:asciiTheme="minorEastAsia" w:eastAsiaTheme="minorEastAsia" w:hAnsiTheme="minorEastAsia" w:cstheme="minorEastAsia" w:hint="eastAsia"/>
          <w:color w:val="000000"/>
          <w:sz w:val="28"/>
          <w:szCs w:val="28"/>
        </w:rPr>
        <w:t>绩效评价实施过程</w:t>
      </w:r>
    </w:p>
    <w:p w:rsidR="00E430C7" w:rsidRDefault="009713F1">
      <w:pPr>
        <w:spacing w:line="500" w:lineRule="exac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 xml:space="preserve">    </w:t>
      </w:r>
      <w:r>
        <w:rPr>
          <w:rFonts w:asciiTheme="minorEastAsia" w:eastAsiaTheme="minorEastAsia" w:hAnsiTheme="minorEastAsia" w:cstheme="minorEastAsia" w:hint="eastAsia"/>
          <w:color w:val="000000"/>
          <w:sz w:val="28"/>
          <w:szCs w:val="28"/>
        </w:rPr>
        <w:t>根据《保靖县财政局关于开展</w:t>
      </w:r>
      <w:r>
        <w:rPr>
          <w:rFonts w:asciiTheme="minorEastAsia" w:eastAsiaTheme="minorEastAsia" w:hAnsiTheme="minorEastAsia" w:cstheme="minorEastAsia" w:hint="eastAsia"/>
          <w:color w:val="000000"/>
          <w:sz w:val="28"/>
          <w:szCs w:val="28"/>
        </w:rPr>
        <w:t>2019</w:t>
      </w:r>
      <w:r>
        <w:rPr>
          <w:rFonts w:asciiTheme="minorEastAsia" w:eastAsiaTheme="minorEastAsia" w:hAnsiTheme="minorEastAsia" w:cstheme="minorEastAsia" w:hint="eastAsia"/>
          <w:color w:val="000000"/>
          <w:sz w:val="28"/>
          <w:szCs w:val="28"/>
        </w:rPr>
        <w:t>年度财政性资金绩效评价的通知》</w:t>
      </w:r>
      <w:r>
        <w:rPr>
          <w:rFonts w:asciiTheme="minorEastAsia" w:eastAsiaTheme="minorEastAsia" w:hAnsiTheme="minorEastAsia" w:cstheme="minorEastAsia" w:hint="eastAsia"/>
          <w:sz w:val="28"/>
          <w:szCs w:val="28"/>
        </w:rPr>
        <w:t>（保财绩〔</w:t>
      </w:r>
      <w:r>
        <w:rPr>
          <w:rFonts w:asciiTheme="minorEastAsia" w:eastAsiaTheme="minorEastAsia" w:hAnsiTheme="minorEastAsia" w:cstheme="minorEastAsia" w:hint="eastAsia"/>
          <w:sz w:val="28"/>
          <w:szCs w:val="28"/>
        </w:rPr>
        <w:t>2020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号）</w:t>
      </w:r>
      <w:r>
        <w:rPr>
          <w:rFonts w:asciiTheme="minorEastAsia" w:eastAsiaTheme="minorEastAsia" w:hAnsiTheme="minorEastAsia" w:cstheme="minorEastAsia" w:hint="eastAsia"/>
          <w:color w:val="000000"/>
          <w:sz w:val="28"/>
          <w:szCs w:val="28"/>
        </w:rPr>
        <w:t>等相关文件要求，评价小组对绩效评价框架进行了设计，围绕项目关键评价问题设计了评价指标，制定了绩效评价指标体系表，明确了证据类别和证据来源。在比较分析各种证据收集方法优缺点的基础上，评价小组设计了问卷调查，对证据进行收集和核实。具体如下：</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）核实数据。对</w:t>
      </w:r>
      <w:r>
        <w:rPr>
          <w:rFonts w:asciiTheme="minorEastAsia" w:eastAsiaTheme="minorEastAsia" w:hAnsiTheme="minorEastAsia" w:cstheme="minorEastAsia" w:hint="eastAsia"/>
          <w:sz w:val="28"/>
          <w:szCs w:val="28"/>
        </w:rPr>
        <w:t>201</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年度部门整体支出数据的准确性、真实性进行核实，将</w:t>
      </w:r>
      <w:r>
        <w:rPr>
          <w:rFonts w:asciiTheme="minorEastAsia" w:eastAsiaTheme="minorEastAsia" w:hAnsiTheme="minorEastAsia" w:cstheme="minorEastAsia" w:hint="eastAsia"/>
          <w:sz w:val="28"/>
          <w:szCs w:val="28"/>
        </w:rPr>
        <w:t>2018</w:t>
      </w:r>
      <w:r>
        <w:rPr>
          <w:rFonts w:asciiTheme="minorEastAsia" w:eastAsiaTheme="minorEastAsia" w:hAnsiTheme="minorEastAsia" w:cstheme="minorEastAsia" w:hint="eastAsia"/>
          <w:sz w:val="28"/>
          <w:szCs w:val="28"/>
        </w:rPr>
        <w:t>年度和</w:t>
      </w: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年度部门整体支出情况进行比较分析。</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）查阅资料。查阅</w:t>
      </w: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年度预算安排、预算追加、资金管理、经费支出、资产管理等相关文件资料和财务凭证。</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）发放调查问卷。对部门履行职责</w:t>
      </w:r>
      <w:r>
        <w:rPr>
          <w:rFonts w:asciiTheme="minorEastAsia" w:eastAsiaTheme="minorEastAsia" w:hAnsiTheme="minorEastAsia" w:cstheme="minorEastAsia" w:hint="eastAsia"/>
          <w:sz w:val="28"/>
          <w:szCs w:val="28"/>
        </w:rPr>
        <w:t>情况的公众满意度向社会群众、服务对象、单位员工进行调查。</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）归纳汇总。对收集的评价材料结合</w:t>
      </w:r>
      <w:r>
        <w:rPr>
          <w:rFonts w:asciiTheme="minorEastAsia" w:eastAsiaTheme="minorEastAsia" w:hAnsiTheme="minorEastAsia" w:cstheme="minorEastAsia" w:hint="eastAsia"/>
          <w:color w:val="000000"/>
          <w:kern w:val="0"/>
          <w:sz w:val="28"/>
          <w:szCs w:val="28"/>
        </w:rPr>
        <w:t>保靖县自然资源局</w:t>
      </w:r>
      <w:r>
        <w:rPr>
          <w:rFonts w:asciiTheme="minorEastAsia" w:eastAsiaTheme="minorEastAsia" w:hAnsiTheme="minorEastAsia" w:cstheme="minorEastAsia" w:hint="eastAsia"/>
          <w:sz w:val="28"/>
          <w:szCs w:val="28"/>
        </w:rPr>
        <w:t>情</w:t>
      </w:r>
      <w:r>
        <w:rPr>
          <w:rFonts w:asciiTheme="minorEastAsia" w:eastAsiaTheme="minorEastAsia" w:hAnsiTheme="minorEastAsia" w:cstheme="minorEastAsia" w:hint="eastAsia"/>
          <w:sz w:val="28"/>
          <w:szCs w:val="28"/>
        </w:rPr>
        <w:lastRenderedPageBreak/>
        <w:t>况进行综合分析、归纳汇总。</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）根据评价材料结合各项评价指标进行分析评分。</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）形成绩效评价自评报告。</w:t>
      </w:r>
    </w:p>
    <w:p w:rsidR="00E430C7" w:rsidRDefault="009713F1">
      <w:pPr>
        <w:spacing w:line="500" w:lineRule="exact"/>
        <w:ind w:firstLineChars="200" w:firstLine="562"/>
        <w:rPr>
          <w:rFonts w:asciiTheme="minorEastAsia" w:eastAsiaTheme="minorEastAsia" w:hAnsiTheme="minorEastAsia" w:cstheme="minorEastAsia"/>
          <w:b/>
          <w:bCs/>
          <w:color w:val="000000"/>
          <w:sz w:val="28"/>
          <w:szCs w:val="28"/>
        </w:rPr>
      </w:pPr>
      <w:r>
        <w:rPr>
          <w:rFonts w:asciiTheme="minorEastAsia" w:eastAsiaTheme="minorEastAsia" w:hAnsiTheme="minorEastAsia" w:cstheme="minorEastAsia" w:hint="eastAsia"/>
          <w:b/>
          <w:bCs/>
          <w:color w:val="000000"/>
          <w:sz w:val="28"/>
          <w:szCs w:val="28"/>
        </w:rPr>
        <w:t>2.3</w:t>
      </w:r>
      <w:r>
        <w:rPr>
          <w:rFonts w:asciiTheme="minorEastAsia" w:eastAsiaTheme="minorEastAsia" w:hAnsiTheme="minorEastAsia" w:cstheme="minorEastAsia" w:hint="eastAsia"/>
          <w:color w:val="000000"/>
          <w:sz w:val="28"/>
          <w:szCs w:val="28"/>
        </w:rPr>
        <w:t>绩效评价的局限性</w:t>
      </w:r>
    </w:p>
    <w:p w:rsidR="00E430C7" w:rsidRDefault="009713F1">
      <w:pPr>
        <w:spacing w:line="500" w:lineRule="exact"/>
        <w:ind w:firstLineChars="150" w:firstLine="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指标设计不尽合理，导致评价结果与实际情况不一定相符。如预算控制率指标，在编制预算时，存在不可控性，执行中预算一般都有追加；公用经费控制率指标，预算定额标准过低，明显不符合实际，但必须按规定编制，审核才能通过。</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）社会信息不平等性，可能导致评价结果出现差异。如发放调查问卷时，面对社会公众，而社会公众对单位情况不了解，导致调查流入形式。</w:t>
      </w:r>
    </w:p>
    <w:p w:rsidR="00E430C7" w:rsidRDefault="009713F1">
      <w:pPr>
        <w:spacing w:line="500" w:lineRule="exact"/>
        <w:ind w:firstLineChars="200" w:firstLine="562"/>
        <w:rPr>
          <w:rFonts w:asciiTheme="minorEastAsia" w:eastAsiaTheme="minorEastAsia" w:hAnsiTheme="minorEastAsia" w:cstheme="minorEastAsia"/>
          <w:b/>
          <w:bCs/>
          <w:color w:val="000000"/>
          <w:sz w:val="28"/>
          <w:szCs w:val="28"/>
        </w:rPr>
      </w:pPr>
      <w:r>
        <w:rPr>
          <w:rFonts w:asciiTheme="minorEastAsia" w:eastAsiaTheme="minorEastAsia" w:hAnsiTheme="minorEastAsia" w:cstheme="minorEastAsia" w:hint="eastAsia"/>
          <w:b/>
          <w:bCs/>
          <w:color w:val="000000"/>
          <w:sz w:val="28"/>
          <w:szCs w:val="28"/>
        </w:rPr>
        <w:t>3</w:t>
      </w:r>
      <w:r>
        <w:rPr>
          <w:rFonts w:asciiTheme="minorEastAsia" w:eastAsiaTheme="minorEastAsia" w:hAnsiTheme="minorEastAsia" w:cstheme="minorEastAsia" w:hint="eastAsia"/>
          <w:b/>
          <w:bCs/>
          <w:color w:val="000000"/>
          <w:sz w:val="28"/>
          <w:szCs w:val="28"/>
        </w:rPr>
        <w:t>、整体支出绩效评价分析</w:t>
      </w:r>
    </w:p>
    <w:p w:rsidR="00E430C7" w:rsidRDefault="009713F1">
      <w:pPr>
        <w:spacing w:line="500" w:lineRule="exact"/>
        <w:ind w:firstLineChars="200" w:firstLine="562"/>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b/>
          <w:bCs/>
          <w:color w:val="000000"/>
          <w:sz w:val="28"/>
          <w:szCs w:val="28"/>
        </w:rPr>
        <w:t>3.1</w:t>
      </w:r>
      <w:r>
        <w:rPr>
          <w:rFonts w:asciiTheme="minorEastAsia" w:eastAsiaTheme="minorEastAsia" w:hAnsiTheme="minorEastAsia" w:cstheme="minorEastAsia" w:hint="eastAsia"/>
          <w:color w:val="000000"/>
          <w:sz w:val="28"/>
          <w:szCs w:val="28"/>
        </w:rPr>
        <w:t>投入</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）绩效目标合理性（</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分）</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单位的整体绩效目标为：</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、围绕县委、县政府的中心工作，把工作做好；</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、严格执行国家财务制度和财经纪律，合理开支、厉行节约；</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严控“三公经费”和重点费用开支，“三公经费”在去年支出基础上不增长。目标符合国家的法律法规、国民经济和社会发展总体规划，符合单位“三定”方案确定的职责，符合单位的“中长期规划”。据评价标准该项得满分</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分。</w:t>
      </w:r>
    </w:p>
    <w:p w:rsidR="00E430C7" w:rsidRDefault="009713F1">
      <w:pPr>
        <w:spacing w:line="50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）绩效指标明确性（</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分）：单位的整体绩效目标已细化分解为可量化的具体工作任务，数量指标和质量指标均通过清晰、可衡量的指标值予以体现，与部门年度任务数相对，与本年度部门预</w:t>
      </w:r>
      <w:r>
        <w:rPr>
          <w:rFonts w:asciiTheme="minorEastAsia" w:eastAsiaTheme="minorEastAsia" w:hAnsiTheme="minorEastAsia" w:cstheme="minorEastAsia" w:hint="eastAsia"/>
          <w:sz w:val="28"/>
          <w:szCs w:val="28"/>
        </w:rPr>
        <w:t>算资金相匹配。据评价标准该项得满分</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分。</w:t>
      </w:r>
    </w:p>
    <w:p w:rsidR="00E430C7" w:rsidRDefault="009713F1">
      <w:pPr>
        <w:spacing w:line="500" w:lineRule="exact"/>
        <w:ind w:firstLineChars="200"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color w:val="000000" w:themeColor="text1"/>
          <w:sz w:val="28"/>
          <w:szCs w:val="28"/>
        </w:rPr>
        <w:t>在职人员控制率（</w:t>
      </w:r>
      <w:r>
        <w:rPr>
          <w:rFonts w:asciiTheme="minorEastAsia" w:eastAsiaTheme="minorEastAsia" w:hAnsiTheme="minorEastAsia" w:cstheme="minorEastAsia" w:hint="eastAsia"/>
          <w:color w:val="000000" w:themeColor="text1"/>
          <w:sz w:val="28"/>
          <w:szCs w:val="28"/>
        </w:rPr>
        <w:t>3</w:t>
      </w:r>
      <w:r>
        <w:rPr>
          <w:rFonts w:asciiTheme="minorEastAsia" w:eastAsiaTheme="minorEastAsia" w:hAnsiTheme="minorEastAsia" w:cstheme="minorEastAsia" w:hint="eastAsia"/>
          <w:color w:val="000000" w:themeColor="text1"/>
          <w:sz w:val="28"/>
          <w:szCs w:val="28"/>
        </w:rPr>
        <w:t>分）：</w:t>
      </w:r>
      <w:r>
        <w:rPr>
          <w:rFonts w:asciiTheme="minorEastAsia" w:eastAsiaTheme="minorEastAsia" w:hAnsiTheme="minorEastAsia" w:cstheme="minorEastAsia" w:hint="eastAsia"/>
          <w:color w:val="000000" w:themeColor="text1"/>
          <w:sz w:val="28"/>
          <w:szCs w:val="28"/>
        </w:rPr>
        <w:t>2019</w:t>
      </w:r>
      <w:r>
        <w:rPr>
          <w:rFonts w:asciiTheme="minorEastAsia" w:eastAsiaTheme="minorEastAsia" w:hAnsiTheme="minorEastAsia" w:cstheme="minorEastAsia" w:hint="eastAsia"/>
          <w:color w:val="000000" w:themeColor="text1"/>
          <w:sz w:val="28"/>
          <w:szCs w:val="28"/>
        </w:rPr>
        <w:t>年度保靖自然资源局核</w:t>
      </w:r>
      <w:r>
        <w:rPr>
          <w:rFonts w:asciiTheme="minorEastAsia" w:eastAsiaTheme="minorEastAsia" w:hAnsiTheme="minorEastAsia" w:cstheme="minorEastAsia" w:hint="eastAsia"/>
          <w:color w:val="000000" w:themeColor="text1"/>
          <w:sz w:val="28"/>
          <w:szCs w:val="28"/>
        </w:rPr>
        <w:lastRenderedPageBreak/>
        <w:t>定编制人</w:t>
      </w:r>
      <w:r>
        <w:rPr>
          <w:rFonts w:asciiTheme="minorEastAsia" w:eastAsiaTheme="minorEastAsia" w:hAnsiTheme="minorEastAsia" w:cstheme="minorEastAsia" w:hint="eastAsia"/>
          <w:color w:val="000000" w:themeColor="text1"/>
          <w:kern w:val="0"/>
          <w:sz w:val="28"/>
          <w:szCs w:val="28"/>
        </w:rPr>
        <w:t>员为</w:t>
      </w:r>
      <w:r>
        <w:rPr>
          <w:rFonts w:asciiTheme="minorEastAsia" w:eastAsiaTheme="minorEastAsia" w:hAnsiTheme="minorEastAsia" w:cstheme="minorEastAsia" w:hint="eastAsia"/>
          <w:color w:val="000000" w:themeColor="text1"/>
          <w:kern w:val="0"/>
          <w:sz w:val="28"/>
          <w:szCs w:val="28"/>
        </w:rPr>
        <w:t>1</w:t>
      </w:r>
      <w:r>
        <w:rPr>
          <w:rFonts w:asciiTheme="minorEastAsia" w:eastAsiaTheme="minorEastAsia" w:hAnsiTheme="minorEastAsia" w:cstheme="minorEastAsia" w:hint="eastAsia"/>
          <w:color w:val="000000" w:themeColor="text1"/>
          <w:kern w:val="0"/>
          <w:sz w:val="28"/>
          <w:szCs w:val="28"/>
        </w:rPr>
        <w:t>50</w:t>
      </w:r>
      <w:r>
        <w:rPr>
          <w:rFonts w:asciiTheme="minorEastAsia" w:eastAsiaTheme="minorEastAsia" w:hAnsiTheme="minorEastAsia" w:cstheme="minorEastAsia" w:hint="eastAsia"/>
          <w:color w:val="000000" w:themeColor="text1"/>
          <w:kern w:val="0"/>
          <w:sz w:val="28"/>
          <w:szCs w:val="28"/>
        </w:rPr>
        <w:t>人，年末实有人在职人数</w:t>
      </w:r>
      <w:r>
        <w:rPr>
          <w:rFonts w:asciiTheme="minorEastAsia" w:eastAsiaTheme="minorEastAsia" w:hAnsiTheme="minorEastAsia" w:cstheme="minorEastAsia" w:hint="eastAsia"/>
          <w:color w:val="000000" w:themeColor="text1"/>
          <w:kern w:val="0"/>
          <w:sz w:val="28"/>
          <w:szCs w:val="28"/>
        </w:rPr>
        <w:t>134</w:t>
      </w:r>
      <w:r>
        <w:rPr>
          <w:rFonts w:asciiTheme="minorEastAsia" w:eastAsiaTheme="minorEastAsia" w:hAnsiTheme="minorEastAsia" w:cstheme="minorEastAsia" w:hint="eastAsia"/>
          <w:color w:val="000000" w:themeColor="text1"/>
          <w:kern w:val="0"/>
          <w:sz w:val="28"/>
          <w:szCs w:val="28"/>
        </w:rPr>
        <w:t>人</w:t>
      </w:r>
      <w:r>
        <w:rPr>
          <w:rFonts w:asciiTheme="minorEastAsia" w:eastAsiaTheme="minorEastAsia" w:hAnsiTheme="minorEastAsia" w:cstheme="minorEastAsia" w:hint="eastAsia"/>
          <w:color w:val="000000" w:themeColor="text1"/>
          <w:sz w:val="28"/>
          <w:szCs w:val="28"/>
        </w:rPr>
        <w:t>。在职人员控制率</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134</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150</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*100%=</w:t>
      </w:r>
      <w:r>
        <w:rPr>
          <w:rFonts w:asciiTheme="minorEastAsia" w:eastAsiaTheme="minorEastAsia" w:hAnsiTheme="minorEastAsia" w:cstheme="minorEastAsia" w:hint="eastAsia"/>
          <w:color w:val="000000" w:themeColor="text1"/>
          <w:sz w:val="28"/>
          <w:szCs w:val="28"/>
        </w:rPr>
        <w:t>89.33</w:t>
      </w:r>
      <w:r>
        <w:rPr>
          <w:rFonts w:asciiTheme="minorEastAsia" w:eastAsiaTheme="minorEastAsia" w:hAnsiTheme="minorEastAsia" w:cstheme="minorEastAsia" w:hint="eastAsia"/>
          <w:color w:val="000000" w:themeColor="text1"/>
          <w:sz w:val="28"/>
          <w:szCs w:val="28"/>
        </w:rPr>
        <w:t>%</w:t>
      </w:r>
      <w:r>
        <w:rPr>
          <w:rFonts w:asciiTheme="minorEastAsia" w:eastAsiaTheme="minorEastAsia" w:hAnsiTheme="minorEastAsia" w:cstheme="minorEastAsia" w:hint="eastAsia"/>
          <w:color w:val="000000" w:themeColor="text1"/>
          <w:sz w:val="28"/>
          <w:szCs w:val="28"/>
        </w:rPr>
        <w:t>，在职人员控制率小于或等于</w:t>
      </w:r>
      <w:r>
        <w:rPr>
          <w:rFonts w:asciiTheme="minorEastAsia" w:eastAsiaTheme="minorEastAsia" w:hAnsiTheme="minorEastAsia" w:cstheme="minorEastAsia" w:hint="eastAsia"/>
          <w:color w:val="000000" w:themeColor="text1"/>
          <w:sz w:val="28"/>
          <w:szCs w:val="28"/>
        </w:rPr>
        <w:t>100%</w:t>
      </w:r>
      <w:r>
        <w:rPr>
          <w:rFonts w:asciiTheme="minorEastAsia" w:eastAsiaTheme="minorEastAsia" w:hAnsiTheme="minorEastAsia" w:cstheme="minorEastAsia" w:hint="eastAsia"/>
          <w:color w:val="000000" w:themeColor="text1"/>
          <w:sz w:val="28"/>
          <w:szCs w:val="28"/>
        </w:rPr>
        <w:t>的得满分，每超过一个百分点扣</w:t>
      </w:r>
      <w:r>
        <w:rPr>
          <w:rFonts w:asciiTheme="minorEastAsia" w:eastAsiaTheme="minorEastAsia" w:hAnsiTheme="minorEastAsia" w:cstheme="minorEastAsia" w:hint="eastAsia"/>
          <w:color w:val="000000" w:themeColor="text1"/>
          <w:sz w:val="28"/>
          <w:szCs w:val="28"/>
        </w:rPr>
        <w:t>0.3</w:t>
      </w:r>
      <w:r>
        <w:rPr>
          <w:rFonts w:asciiTheme="minorEastAsia" w:eastAsiaTheme="minorEastAsia" w:hAnsiTheme="minorEastAsia" w:cstheme="minorEastAsia" w:hint="eastAsia"/>
          <w:color w:val="000000" w:themeColor="text1"/>
          <w:sz w:val="28"/>
          <w:szCs w:val="28"/>
        </w:rPr>
        <w:t>分。根据评分标准该项指标计</w:t>
      </w:r>
      <w:r>
        <w:rPr>
          <w:rFonts w:asciiTheme="minorEastAsia" w:eastAsiaTheme="minorEastAsia" w:hAnsiTheme="minorEastAsia" w:cstheme="minorEastAsia" w:hint="eastAsia"/>
          <w:color w:val="000000" w:themeColor="text1"/>
          <w:sz w:val="28"/>
          <w:szCs w:val="28"/>
        </w:rPr>
        <w:t>3</w:t>
      </w:r>
      <w:r>
        <w:rPr>
          <w:rFonts w:asciiTheme="minorEastAsia" w:eastAsiaTheme="minorEastAsia" w:hAnsiTheme="minorEastAsia" w:cstheme="minorEastAsia" w:hint="eastAsia"/>
          <w:color w:val="000000" w:themeColor="text1"/>
          <w:sz w:val="28"/>
          <w:szCs w:val="28"/>
        </w:rPr>
        <w:t>分。</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）“三公经费”变动率（</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分）：计算结果为</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，小于或等于</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的计满分，根据评价标准，该项指标计</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分。</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上年度“三公经费”预算数为</w:t>
      </w:r>
      <w:r>
        <w:rPr>
          <w:rFonts w:asciiTheme="minorEastAsia" w:eastAsiaTheme="minorEastAsia" w:hAnsiTheme="minorEastAsia" w:cstheme="minorEastAsia" w:hint="eastAsia"/>
          <w:sz w:val="28"/>
          <w:szCs w:val="28"/>
        </w:rPr>
        <w:t>650,000.00</w:t>
      </w:r>
      <w:r>
        <w:rPr>
          <w:rFonts w:asciiTheme="minorEastAsia" w:eastAsiaTheme="minorEastAsia" w:hAnsiTheme="minorEastAsia" w:cstheme="minorEastAsia" w:hint="eastAsia"/>
          <w:sz w:val="28"/>
          <w:szCs w:val="28"/>
        </w:rPr>
        <w:t>元，本年度“三公经费”</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预算数为</w:t>
      </w:r>
      <w:r>
        <w:rPr>
          <w:rFonts w:asciiTheme="minorEastAsia" w:eastAsiaTheme="minorEastAsia" w:hAnsiTheme="minorEastAsia" w:cstheme="minorEastAsia" w:hint="eastAsia"/>
          <w:sz w:val="28"/>
          <w:szCs w:val="28"/>
        </w:rPr>
        <w:t>650,000.00</w:t>
      </w:r>
      <w:r>
        <w:rPr>
          <w:rFonts w:asciiTheme="minorEastAsia" w:eastAsiaTheme="minorEastAsia" w:hAnsiTheme="minorEastAsia" w:cstheme="minorEastAsia" w:hint="eastAsia"/>
          <w:sz w:val="28"/>
          <w:szCs w:val="28"/>
        </w:rPr>
        <w:t>元。</w:t>
      </w:r>
    </w:p>
    <w:p w:rsidR="00E430C7" w:rsidRDefault="009713F1">
      <w:pPr>
        <w:spacing w:line="50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“三公经费”变动率</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650,000.00-650,000.00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/650,000.00)*100%=0%</w:t>
      </w:r>
      <w:r>
        <w:rPr>
          <w:rFonts w:asciiTheme="minorEastAsia" w:eastAsiaTheme="minorEastAsia" w:hAnsiTheme="minorEastAsia" w:cstheme="minorEastAsia" w:hint="eastAsia"/>
          <w:sz w:val="28"/>
          <w:szCs w:val="28"/>
        </w:rPr>
        <w:t>。</w:t>
      </w:r>
    </w:p>
    <w:p w:rsidR="00E430C7" w:rsidRDefault="009713F1">
      <w:pPr>
        <w:spacing w:line="500" w:lineRule="exac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b/>
          <w:bCs/>
          <w:sz w:val="28"/>
          <w:szCs w:val="28"/>
        </w:rPr>
        <w:t>3.2</w:t>
      </w:r>
      <w:r>
        <w:rPr>
          <w:rFonts w:asciiTheme="minorEastAsia" w:eastAsiaTheme="minorEastAsia" w:hAnsiTheme="minorEastAsia" w:cstheme="minorEastAsia" w:hint="eastAsia"/>
          <w:b/>
          <w:bCs/>
          <w:sz w:val="28"/>
          <w:szCs w:val="28"/>
        </w:rPr>
        <w:t>过程</w:t>
      </w:r>
    </w:p>
    <w:p w:rsidR="00E430C7" w:rsidRDefault="009713F1">
      <w:pPr>
        <w:spacing w:line="500" w:lineRule="exact"/>
        <w:ind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从预算执行到预算管理具体分析如下：</w:t>
      </w:r>
    </w:p>
    <w:p w:rsidR="00E430C7" w:rsidRDefault="009713F1">
      <w:pPr>
        <w:numPr>
          <w:ilvl w:val="0"/>
          <w:numId w:val="2"/>
        </w:numPr>
        <w:spacing w:line="640" w:lineRule="exact"/>
        <w:ind w:firstLine="6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预算完成率（</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w:t>
      </w:r>
    </w:p>
    <w:p w:rsidR="00E430C7" w:rsidRDefault="009713F1">
      <w:pPr>
        <w:spacing w:line="6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本单位年初结转和结余</w:t>
      </w:r>
      <w:r>
        <w:rPr>
          <w:rFonts w:asciiTheme="minorEastAsia" w:eastAsiaTheme="minorEastAsia" w:hAnsiTheme="minorEastAsia" w:cstheme="minorEastAsia" w:hint="eastAsia"/>
          <w:sz w:val="28"/>
          <w:szCs w:val="28"/>
        </w:rPr>
        <w:t>497.18</w:t>
      </w:r>
      <w:r>
        <w:rPr>
          <w:rFonts w:asciiTheme="minorEastAsia" w:eastAsiaTheme="minorEastAsia" w:hAnsiTheme="minorEastAsia" w:cstheme="minorEastAsia" w:hint="eastAsia"/>
          <w:sz w:val="28"/>
          <w:szCs w:val="28"/>
        </w:rPr>
        <w:t>万元；年初预算</w:t>
      </w:r>
      <w:r>
        <w:rPr>
          <w:rFonts w:asciiTheme="minorEastAsia" w:eastAsiaTheme="minorEastAsia" w:hAnsiTheme="minorEastAsia" w:cstheme="minorEastAsia" w:hint="eastAsia"/>
          <w:sz w:val="28"/>
          <w:szCs w:val="28"/>
        </w:rPr>
        <w:t>33986.22</w:t>
      </w:r>
      <w:r>
        <w:rPr>
          <w:rFonts w:asciiTheme="minorEastAsia" w:eastAsiaTheme="minorEastAsia" w:hAnsiTheme="minorEastAsia" w:cstheme="minorEastAsia" w:hint="eastAsia"/>
          <w:sz w:val="28"/>
          <w:szCs w:val="28"/>
        </w:rPr>
        <w:t>万元；本年追加预算</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万元；年末结转和结余</w:t>
      </w:r>
      <w:r>
        <w:rPr>
          <w:rFonts w:asciiTheme="minorEastAsia" w:eastAsiaTheme="minorEastAsia" w:hAnsiTheme="minorEastAsia" w:cstheme="minorEastAsia" w:hint="eastAsia"/>
          <w:sz w:val="28"/>
          <w:szCs w:val="28"/>
        </w:rPr>
        <w:t>479.66</w:t>
      </w:r>
      <w:r>
        <w:rPr>
          <w:rFonts w:asciiTheme="minorEastAsia" w:eastAsiaTheme="minorEastAsia" w:hAnsiTheme="minorEastAsia" w:cstheme="minorEastAsia" w:hint="eastAsia"/>
          <w:sz w:val="28"/>
          <w:szCs w:val="28"/>
        </w:rPr>
        <w:t>万元。</w:t>
      </w:r>
    </w:p>
    <w:p w:rsidR="00E430C7" w:rsidRDefault="009713F1">
      <w:pPr>
        <w:spacing w:line="640" w:lineRule="exact"/>
        <w:ind w:firstLine="6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本单位预算完成率＝（上年结转和结余</w:t>
      </w:r>
      <w:r>
        <w:rPr>
          <w:rFonts w:asciiTheme="minorEastAsia" w:eastAsiaTheme="minorEastAsia" w:hAnsiTheme="minorEastAsia" w:cstheme="minorEastAsia" w:hint="eastAsia"/>
          <w:sz w:val="28"/>
          <w:szCs w:val="28"/>
        </w:rPr>
        <w:t>497.18</w:t>
      </w:r>
      <w:r>
        <w:rPr>
          <w:rFonts w:asciiTheme="minorEastAsia" w:eastAsiaTheme="minorEastAsia" w:hAnsiTheme="minorEastAsia" w:cstheme="minorEastAsia" w:hint="eastAsia"/>
          <w:sz w:val="28"/>
          <w:szCs w:val="28"/>
        </w:rPr>
        <w:t>万元</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年初预算</w:t>
      </w:r>
      <w:r>
        <w:rPr>
          <w:rFonts w:asciiTheme="minorEastAsia" w:eastAsiaTheme="minorEastAsia" w:hAnsiTheme="minorEastAsia" w:cstheme="minorEastAsia" w:hint="eastAsia"/>
          <w:sz w:val="28"/>
          <w:szCs w:val="28"/>
        </w:rPr>
        <w:t>33986.22</w:t>
      </w:r>
      <w:r>
        <w:rPr>
          <w:rFonts w:asciiTheme="minorEastAsia" w:eastAsiaTheme="minorEastAsia" w:hAnsiTheme="minorEastAsia" w:cstheme="minorEastAsia" w:hint="eastAsia"/>
          <w:sz w:val="28"/>
          <w:szCs w:val="28"/>
        </w:rPr>
        <w:t>万元</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本年追加预算</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万元－年末结转和结余</w:t>
      </w:r>
      <w:r>
        <w:rPr>
          <w:rFonts w:asciiTheme="minorEastAsia" w:eastAsiaTheme="minorEastAsia" w:hAnsiTheme="minorEastAsia" w:cstheme="minorEastAsia" w:hint="eastAsia"/>
          <w:sz w:val="28"/>
          <w:szCs w:val="28"/>
        </w:rPr>
        <w:t>479.66</w:t>
      </w:r>
      <w:r>
        <w:rPr>
          <w:rFonts w:asciiTheme="minorEastAsia" w:eastAsiaTheme="minorEastAsia" w:hAnsiTheme="minorEastAsia" w:cstheme="minorEastAsia" w:hint="eastAsia"/>
          <w:sz w:val="28"/>
          <w:szCs w:val="28"/>
        </w:rPr>
        <w:t>万元</w:t>
      </w:r>
      <w:r>
        <w:rPr>
          <w:rFonts w:asciiTheme="minorEastAsia" w:eastAsiaTheme="minorEastAsia" w:hAnsiTheme="minorEastAsia" w:cstheme="minorEastAsia" w:hint="eastAsia"/>
          <w:sz w:val="28"/>
          <w:szCs w:val="28"/>
        </w:rPr>
        <w:t>）÷（上年结转和结余</w:t>
      </w:r>
      <w:r>
        <w:rPr>
          <w:rFonts w:asciiTheme="minorEastAsia" w:eastAsiaTheme="minorEastAsia" w:hAnsiTheme="minorEastAsia" w:cstheme="minorEastAsia" w:hint="eastAsia"/>
          <w:sz w:val="28"/>
          <w:szCs w:val="28"/>
        </w:rPr>
        <w:t>497.18</w:t>
      </w:r>
      <w:r>
        <w:rPr>
          <w:rFonts w:asciiTheme="minorEastAsia" w:eastAsiaTheme="minorEastAsia" w:hAnsiTheme="minorEastAsia" w:cstheme="minorEastAsia" w:hint="eastAsia"/>
          <w:sz w:val="28"/>
          <w:szCs w:val="28"/>
        </w:rPr>
        <w:t>万元</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年初预算</w:t>
      </w:r>
      <w:r>
        <w:rPr>
          <w:rFonts w:asciiTheme="minorEastAsia" w:eastAsiaTheme="minorEastAsia" w:hAnsiTheme="minorEastAsia" w:cstheme="minorEastAsia" w:hint="eastAsia"/>
          <w:sz w:val="28"/>
          <w:szCs w:val="28"/>
        </w:rPr>
        <w:t>33986.22</w:t>
      </w:r>
      <w:r>
        <w:rPr>
          <w:rFonts w:asciiTheme="minorEastAsia" w:eastAsiaTheme="minorEastAsia" w:hAnsiTheme="minorEastAsia" w:cstheme="minorEastAsia" w:hint="eastAsia"/>
          <w:sz w:val="28"/>
          <w:szCs w:val="28"/>
        </w:rPr>
        <w:t>万元</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本年追加预算</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万元）×</w:t>
      </w:r>
      <w:r>
        <w:rPr>
          <w:rFonts w:asciiTheme="minorEastAsia" w:eastAsiaTheme="minorEastAsia" w:hAnsiTheme="minorEastAsia" w:cstheme="minorEastAsia" w:hint="eastAsia"/>
          <w:sz w:val="28"/>
          <w:szCs w:val="28"/>
        </w:rPr>
        <w:t>100%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98.61</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。根据评分标准，本单位该项指标得分</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分。</w:t>
      </w:r>
    </w:p>
    <w:p w:rsidR="00E430C7" w:rsidRDefault="009713F1">
      <w:pPr>
        <w:spacing w:line="500" w:lineRule="exact"/>
        <w:ind w:firstLineChars="200" w:firstLine="560"/>
        <w:rPr>
          <w:rFonts w:asciiTheme="minorEastAsia" w:eastAsiaTheme="minorEastAsia" w:hAnsiTheme="minorEastAsia" w:cstheme="minorEastAsia"/>
          <w:color w:val="FF0000"/>
          <w:sz w:val="28"/>
          <w:szCs w:val="28"/>
        </w:rPr>
      </w:pPr>
      <w:r>
        <w:rPr>
          <w:rFonts w:asciiTheme="minorEastAsia" w:eastAsiaTheme="minorEastAsia" w:hAnsiTheme="minorEastAsia" w:cstheme="minorEastAsia" w:hint="eastAsia"/>
          <w:color w:val="FF0000"/>
          <w:sz w:val="28"/>
          <w:szCs w:val="28"/>
        </w:rPr>
        <w:t xml:space="preserve"> </w:t>
      </w:r>
    </w:p>
    <w:p w:rsidR="00E430C7" w:rsidRDefault="009713F1">
      <w:pPr>
        <w:spacing w:line="640" w:lineRule="exact"/>
        <w:ind w:firstLine="6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）预算控制率（</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分）：</w:t>
      </w:r>
    </w:p>
    <w:p w:rsidR="00E430C7" w:rsidRDefault="009713F1">
      <w:pPr>
        <w:spacing w:line="640" w:lineRule="exact"/>
        <w:ind w:firstLine="6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本单位年初预算为</w:t>
      </w:r>
      <w:r>
        <w:rPr>
          <w:rFonts w:asciiTheme="minorEastAsia" w:eastAsiaTheme="minorEastAsia" w:hAnsiTheme="minorEastAsia" w:cstheme="minorEastAsia" w:hint="eastAsia"/>
          <w:sz w:val="28"/>
          <w:szCs w:val="28"/>
        </w:rPr>
        <w:t>33986.22</w:t>
      </w:r>
      <w:r>
        <w:rPr>
          <w:rFonts w:asciiTheme="minorEastAsia" w:eastAsiaTheme="minorEastAsia" w:hAnsiTheme="minorEastAsia" w:cstheme="minorEastAsia" w:hint="eastAsia"/>
          <w:sz w:val="28"/>
          <w:szCs w:val="28"/>
        </w:rPr>
        <w:t>万元；本年追加预算</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万元。</w:t>
      </w:r>
    </w:p>
    <w:p w:rsidR="00E430C7" w:rsidRDefault="009713F1">
      <w:pPr>
        <w:spacing w:line="640" w:lineRule="exact"/>
        <w:ind w:firstLine="6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预算控制率＝（本年预算追加数</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万元÷年初预算</w:t>
      </w:r>
      <w:r>
        <w:rPr>
          <w:rFonts w:asciiTheme="minorEastAsia" w:eastAsiaTheme="minorEastAsia" w:hAnsiTheme="minorEastAsia" w:cstheme="minorEastAsia" w:hint="eastAsia"/>
          <w:sz w:val="28"/>
          <w:szCs w:val="28"/>
        </w:rPr>
        <w:t>33986.22</w:t>
      </w:r>
      <w:r>
        <w:rPr>
          <w:rFonts w:asciiTheme="minorEastAsia" w:eastAsiaTheme="minorEastAsia" w:hAnsiTheme="minorEastAsia" w:cstheme="minorEastAsia" w:hint="eastAsia"/>
          <w:sz w:val="28"/>
          <w:szCs w:val="28"/>
        </w:rPr>
        <w:t>万元）×</w:t>
      </w:r>
      <w:r>
        <w:rPr>
          <w:rFonts w:asciiTheme="minorEastAsia" w:eastAsiaTheme="minorEastAsia" w:hAnsiTheme="minorEastAsia" w:cstheme="minorEastAsia" w:hint="eastAsia"/>
          <w:sz w:val="28"/>
          <w:szCs w:val="28"/>
        </w:rPr>
        <w:t>100%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。预算控制率</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0-10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（含），根据评分标准，本单位该项指标得分</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分。</w:t>
      </w:r>
    </w:p>
    <w:p w:rsidR="00E430C7" w:rsidRDefault="009713F1">
      <w:pPr>
        <w:spacing w:line="6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）新建楼堂馆所面积控制率（</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分）</w:t>
      </w:r>
    </w:p>
    <w:p w:rsidR="00E430C7" w:rsidRDefault="009713F1">
      <w:pPr>
        <w:spacing w:line="640" w:lineRule="exact"/>
        <w:ind w:firstLine="64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楼堂馆所面积控制率</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实际建设面积</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÷批准建设面积</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100%=0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年本单位没有楼堂馆所项目，根据评分标</w:t>
      </w:r>
      <w:r>
        <w:rPr>
          <w:rFonts w:asciiTheme="minorEastAsia" w:eastAsiaTheme="minorEastAsia" w:hAnsiTheme="minorEastAsia" w:cstheme="minorEastAsia" w:hint="eastAsia"/>
          <w:sz w:val="28"/>
          <w:szCs w:val="28"/>
        </w:rPr>
        <w:t>准，本单位该项指标得分</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分。</w:t>
      </w:r>
    </w:p>
    <w:p w:rsidR="00E430C7" w:rsidRDefault="009713F1">
      <w:pPr>
        <w:spacing w:line="64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）新建楼堂馆所投资概算控制率（</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分）</w:t>
      </w:r>
    </w:p>
    <w:p w:rsidR="00E430C7" w:rsidRDefault="009713F1">
      <w:pPr>
        <w:spacing w:line="640" w:lineRule="exact"/>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楼堂馆所投资概算控制率</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实际投资金额</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÷批准投资金额</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100%=0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201</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年本单位没有楼堂馆所项目，根据评分标准，本单位该项指标得分</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分。</w:t>
      </w:r>
    </w:p>
    <w:p w:rsidR="00E430C7" w:rsidRDefault="009713F1">
      <w:pPr>
        <w:spacing w:line="6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、预算管理情况</w:t>
      </w:r>
    </w:p>
    <w:p w:rsidR="00E430C7" w:rsidRDefault="009713F1">
      <w:pPr>
        <w:spacing w:line="6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）公用经费控制率（</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分）</w:t>
      </w:r>
    </w:p>
    <w:p w:rsidR="00E430C7" w:rsidRDefault="009713F1">
      <w:pPr>
        <w:spacing w:line="6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年度本单位决算报表列示部门基本支出中的一般商品和服务支出为</w:t>
      </w:r>
      <w:r>
        <w:rPr>
          <w:rFonts w:asciiTheme="minorEastAsia" w:eastAsiaTheme="minorEastAsia" w:hAnsiTheme="minorEastAsia" w:cstheme="minorEastAsia" w:hint="eastAsia"/>
          <w:sz w:val="28"/>
          <w:szCs w:val="28"/>
        </w:rPr>
        <w:t>254.35</w:t>
      </w:r>
      <w:r>
        <w:rPr>
          <w:rFonts w:asciiTheme="minorEastAsia" w:eastAsiaTheme="minorEastAsia" w:hAnsiTheme="minorEastAsia" w:cstheme="minorEastAsia" w:hint="eastAsia"/>
          <w:sz w:val="28"/>
          <w:szCs w:val="28"/>
        </w:rPr>
        <w:t>万元，年初预算安排公用经费</w:t>
      </w:r>
      <w:r>
        <w:rPr>
          <w:rFonts w:asciiTheme="minorEastAsia" w:eastAsiaTheme="minorEastAsia" w:hAnsiTheme="minorEastAsia" w:cstheme="minorEastAsia" w:hint="eastAsia"/>
          <w:sz w:val="28"/>
          <w:szCs w:val="28"/>
        </w:rPr>
        <w:t>131.92</w:t>
      </w:r>
      <w:r>
        <w:rPr>
          <w:rFonts w:asciiTheme="minorEastAsia" w:eastAsiaTheme="minorEastAsia" w:hAnsiTheme="minorEastAsia" w:cstheme="minorEastAsia" w:hint="eastAsia"/>
          <w:sz w:val="28"/>
          <w:szCs w:val="28"/>
        </w:rPr>
        <w:t>万元。</w:t>
      </w:r>
    </w:p>
    <w:p w:rsidR="00E430C7" w:rsidRDefault="009713F1">
      <w:pPr>
        <w:spacing w:line="640" w:lineRule="exact"/>
        <w:ind w:firstLineChars="200" w:firstLine="560"/>
        <w:rPr>
          <w:rFonts w:asciiTheme="minorEastAsia" w:eastAsiaTheme="minorEastAsia" w:hAnsiTheme="minorEastAsia" w:cstheme="minorEastAsia"/>
          <w:color w:val="FF0000"/>
          <w:sz w:val="28"/>
          <w:szCs w:val="28"/>
        </w:rPr>
      </w:pPr>
      <w:r>
        <w:rPr>
          <w:rFonts w:asciiTheme="minorEastAsia" w:eastAsiaTheme="minorEastAsia" w:hAnsiTheme="minorEastAsia" w:cstheme="minorEastAsia" w:hint="eastAsia"/>
          <w:sz w:val="28"/>
          <w:szCs w:val="28"/>
        </w:rPr>
        <w:t>公用经费控制率＝（实际支出公用经费总额</w:t>
      </w:r>
      <w:r>
        <w:rPr>
          <w:rFonts w:asciiTheme="minorEastAsia" w:eastAsiaTheme="minorEastAsia" w:hAnsiTheme="minorEastAsia" w:cstheme="minorEastAsia" w:hint="eastAsia"/>
          <w:sz w:val="28"/>
          <w:szCs w:val="28"/>
        </w:rPr>
        <w:t>254.35</w:t>
      </w:r>
      <w:r>
        <w:rPr>
          <w:rFonts w:asciiTheme="minorEastAsia" w:eastAsiaTheme="minorEastAsia" w:hAnsiTheme="minorEastAsia" w:cstheme="minorEastAsia" w:hint="eastAsia"/>
          <w:sz w:val="28"/>
          <w:szCs w:val="28"/>
        </w:rPr>
        <w:t>万元÷预算安排公用经费总额</w:t>
      </w:r>
      <w:r>
        <w:rPr>
          <w:rFonts w:asciiTheme="minorEastAsia" w:eastAsiaTheme="minorEastAsia" w:hAnsiTheme="minorEastAsia" w:cstheme="minorEastAsia" w:hint="eastAsia"/>
          <w:sz w:val="28"/>
          <w:szCs w:val="28"/>
        </w:rPr>
        <w:t>131.92</w:t>
      </w:r>
      <w:r>
        <w:rPr>
          <w:rFonts w:asciiTheme="minorEastAsia" w:eastAsiaTheme="minorEastAsia" w:hAnsiTheme="minorEastAsia" w:cstheme="minorEastAsia" w:hint="eastAsia"/>
          <w:sz w:val="28"/>
          <w:szCs w:val="28"/>
        </w:rPr>
        <w:t>万元）×</w:t>
      </w:r>
      <w:r>
        <w:rPr>
          <w:rFonts w:asciiTheme="minorEastAsia" w:eastAsiaTheme="minorEastAsia" w:hAnsiTheme="minorEastAsia" w:cstheme="minorEastAsia" w:hint="eastAsia"/>
          <w:sz w:val="28"/>
          <w:szCs w:val="28"/>
        </w:rPr>
        <w:t>100%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192</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。公用经费控制率在</w:t>
      </w:r>
      <w:r>
        <w:rPr>
          <w:rFonts w:asciiTheme="minorEastAsia" w:eastAsiaTheme="minorEastAsia" w:hAnsiTheme="minorEastAsia" w:cstheme="minorEastAsia" w:hint="eastAsia"/>
          <w:sz w:val="28"/>
          <w:szCs w:val="28"/>
        </w:rPr>
        <w:t>100%</w:t>
      </w:r>
      <w:r>
        <w:rPr>
          <w:rFonts w:asciiTheme="minorEastAsia" w:eastAsiaTheme="minorEastAsia" w:hAnsiTheme="minorEastAsia" w:cstheme="minorEastAsia" w:hint="eastAsia"/>
          <w:sz w:val="28"/>
          <w:szCs w:val="28"/>
        </w:rPr>
        <w:t>以下，根据评分标准，本单位该项指标得分</w:t>
      </w:r>
      <w:r>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分。</w:t>
      </w:r>
    </w:p>
    <w:p w:rsidR="00E430C7" w:rsidRDefault="009713F1">
      <w:pPr>
        <w:spacing w:line="6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）“三公经费”控制率（</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分）</w:t>
      </w:r>
    </w:p>
    <w:p w:rsidR="00E430C7" w:rsidRDefault="009713F1">
      <w:pPr>
        <w:spacing w:line="6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年度“三公经费”实际支出数为</w:t>
      </w:r>
      <w:r>
        <w:rPr>
          <w:rFonts w:asciiTheme="minorEastAsia" w:eastAsiaTheme="minorEastAsia" w:hAnsiTheme="minorEastAsia" w:cstheme="minorEastAsia" w:hint="eastAsia"/>
          <w:sz w:val="28"/>
          <w:szCs w:val="28"/>
        </w:rPr>
        <w:t>60.42</w:t>
      </w:r>
      <w:r>
        <w:rPr>
          <w:rFonts w:asciiTheme="minorEastAsia" w:eastAsiaTheme="minorEastAsia" w:hAnsiTheme="minorEastAsia" w:cstheme="minorEastAsia" w:hint="eastAsia"/>
          <w:sz w:val="28"/>
          <w:szCs w:val="28"/>
        </w:rPr>
        <w:t>万元（公务接</w:t>
      </w:r>
      <w:r>
        <w:rPr>
          <w:rFonts w:asciiTheme="minorEastAsia" w:eastAsiaTheme="minorEastAsia" w:hAnsiTheme="minorEastAsia" w:cstheme="minorEastAsia" w:hint="eastAsia"/>
          <w:sz w:val="28"/>
          <w:szCs w:val="28"/>
        </w:rPr>
        <w:lastRenderedPageBreak/>
        <w:t>待费</w:t>
      </w:r>
      <w:r>
        <w:rPr>
          <w:rFonts w:asciiTheme="minorEastAsia" w:eastAsiaTheme="minorEastAsia" w:hAnsiTheme="minorEastAsia" w:cstheme="minorEastAsia" w:hint="eastAsia"/>
          <w:sz w:val="28"/>
          <w:szCs w:val="28"/>
        </w:rPr>
        <w:t>35.42</w:t>
      </w:r>
      <w:r>
        <w:rPr>
          <w:rFonts w:asciiTheme="minorEastAsia" w:eastAsiaTheme="minorEastAsia" w:hAnsiTheme="minorEastAsia" w:cstheme="minorEastAsia" w:hint="eastAsia"/>
          <w:sz w:val="28"/>
          <w:szCs w:val="28"/>
        </w:rPr>
        <w:t>万元、公务用车运行维护费</w:t>
      </w:r>
      <w:r>
        <w:rPr>
          <w:rFonts w:asciiTheme="minorEastAsia" w:eastAsiaTheme="minorEastAsia" w:hAnsiTheme="minorEastAsia" w:cstheme="minorEastAsia" w:hint="eastAsia"/>
          <w:sz w:val="28"/>
          <w:szCs w:val="28"/>
        </w:rPr>
        <w:t>25</w:t>
      </w:r>
      <w:r>
        <w:rPr>
          <w:rFonts w:asciiTheme="minorEastAsia" w:eastAsiaTheme="minorEastAsia" w:hAnsiTheme="minorEastAsia" w:cstheme="minorEastAsia" w:hint="eastAsia"/>
          <w:sz w:val="28"/>
          <w:szCs w:val="28"/>
        </w:rPr>
        <w:t>万元、无公务用车购置费）；本单位“三公经费”年初预算数为</w:t>
      </w:r>
      <w:r>
        <w:rPr>
          <w:rFonts w:asciiTheme="minorEastAsia" w:eastAsiaTheme="minorEastAsia" w:hAnsiTheme="minorEastAsia" w:cstheme="minorEastAsia" w:hint="eastAsia"/>
          <w:sz w:val="28"/>
          <w:szCs w:val="28"/>
        </w:rPr>
        <w:t>65</w:t>
      </w:r>
      <w:r>
        <w:rPr>
          <w:rFonts w:asciiTheme="minorEastAsia" w:eastAsiaTheme="minorEastAsia" w:hAnsiTheme="minorEastAsia" w:cstheme="minorEastAsia" w:hint="eastAsia"/>
          <w:sz w:val="28"/>
          <w:szCs w:val="28"/>
        </w:rPr>
        <w:t>万元（其中公务接待费</w:t>
      </w:r>
      <w:r>
        <w:rPr>
          <w:rFonts w:asciiTheme="minorEastAsia" w:eastAsiaTheme="minorEastAsia" w:hAnsiTheme="minorEastAsia" w:cstheme="minorEastAsia" w:hint="eastAsia"/>
          <w:sz w:val="28"/>
          <w:szCs w:val="28"/>
        </w:rPr>
        <w:t>40</w:t>
      </w:r>
      <w:r>
        <w:rPr>
          <w:rFonts w:asciiTheme="minorEastAsia" w:eastAsiaTheme="minorEastAsia" w:hAnsiTheme="minorEastAsia" w:cstheme="minorEastAsia" w:hint="eastAsia"/>
          <w:sz w:val="28"/>
          <w:szCs w:val="28"/>
        </w:rPr>
        <w:t>万元、公务用车运行维护费</w:t>
      </w:r>
      <w:r>
        <w:rPr>
          <w:rFonts w:asciiTheme="minorEastAsia" w:eastAsiaTheme="minorEastAsia" w:hAnsiTheme="minorEastAsia" w:cstheme="minorEastAsia" w:hint="eastAsia"/>
          <w:sz w:val="28"/>
          <w:szCs w:val="28"/>
        </w:rPr>
        <w:t>25</w:t>
      </w:r>
      <w:r>
        <w:rPr>
          <w:rFonts w:asciiTheme="minorEastAsia" w:eastAsiaTheme="minorEastAsia" w:hAnsiTheme="minorEastAsia" w:cstheme="minorEastAsia" w:hint="eastAsia"/>
          <w:sz w:val="28"/>
          <w:szCs w:val="28"/>
        </w:rPr>
        <w:t>万元、无公务用车购置费）。</w:t>
      </w:r>
    </w:p>
    <w:p w:rsidR="00E430C7" w:rsidRDefault="009713F1">
      <w:pPr>
        <w:spacing w:line="6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“三公经费”控制率＝（“三公经费”实际支出数</w:t>
      </w:r>
      <w:r>
        <w:rPr>
          <w:rFonts w:asciiTheme="minorEastAsia" w:eastAsiaTheme="minorEastAsia" w:hAnsiTheme="minorEastAsia" w:cstheme="minorEastAsia" w:hint="eastAsia"/>
          <w:sz w:val="28"/>
          <w:szCs w:val="28"/>
        </w:rPr>
        <w:t>60.42</w:t>
      </w:r>
      <w:r>
        <w:rPr>
          <w:rFonts w:asciiTheme="minorEastAsia" w:eastAsiaTheme="minorEastAsia" w:hAnsiTheme="minorEastAsia" w:cstheme="minorEastAsia" w:hint="eastAsia"/>
          <w:sz w:val="28"/>
          <w:szCs w:val="28"/>
        </w:rPr>
        <w:t>万元÷“三公经费”预算安排数</w:t>
      </w:r>
      <w:r>
        <w:rPr>
          <w:rFonts w:asciiTheme="minorEastAsia" w:eastAsiaTheme="minorEastAsia" w:hAnsiTheme="minorEastAsia" w:cstheme="minorEastAsia" w:hint="eastAsia"/>
          <w:sz w:val="28"/>
          <w:szCs w:val="28"/>
        </w:rPr>
        <w:t>65</w:t>
      </w:r>
      <w:r>
        <w:rPr>
          <w:rFonts w:asciiTheme="minorEastAsia" w:eastAsiaTheme="minorEastAsia" w:hAnsiTheme="minorEastAsia" w:cstheme="minorEastAsia" w:hint="eastAsia"/>
          <w:sz w:val="28"/>
          <w:szCs w:val="28"/>
        </w:rPr>
        <w:t>万元）×</w:t>
      </w:r>
      <w:r>
        <w:rPr>
          <w:rFonts w:asciiTheme="minorEastAsia" w:eastAsiaTheme="minorEastAsia" w:hAnsiTheme="minorEastAsia" w:cstheme="minorEastAsia" w:hint="eastAsia"/>
          <w:sz w:val="28"/>
          <w:szCs w:val="28"/>
        </w:rPr>
        <w:t>100%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92.95</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。“三公经费”控制率在</w:t>
      </w:r>
      <w:r>
        <w:rPr>
          <w:rFonts w:asciiTheme="minorEastAsia" w:eastAsiaTheme="minorEastAsia" w:hAnsiTheme="minorEastAsia" w:cstheme="minorEastAsia" w:hint="eastAsia"/>
          <w:sz w:val="28"/>
          <w:szCs w:val="28"/>
        </w:rPr>
        <w:t>100%</w:t>
      </w:r>
      <w:r>
        <w:rPr>
          <w:rFonts w:asciiTheme="minorEastAsia" w:eastAsiaTheme="minorEastAsia" w:hAnsiTheme="minorEastAsia" w:cstheme="minorEastAsia" w:hint="eastAsia"/>
          <w:sz w:val="28"/>
          <w:szCs w:val="28"/>
        </w:rPr>
        <w:t>以下，根据评</w:t>
      </w:r>
      <w:r>
        <w:rPr>
          <w:rFonts w:asciiTheme="minorEastAsia" w:eastAsiaTheme="minorEastAsia" w:hAnsiTheme="minorEastAsia" w:cstheme="minorEastAsia" w:hint="eastAsia"/>
          <w:sz w:val="28"/>
          <w:szCs w:val="28"/>
        </w:rPr>
        <w:t>分标准，本单位该项指标得分</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分。</w:t>
      </w:r>
    </w:p>
    <w:p w:rsidR="00E430C7" w:rsidRDefault="009713F1">
      <w:pPr>
        <w:spacing w:line="6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）政府采购执行率（</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分）</w:t>
      </w:r>
    </w:p>
    <w:p w:rsidR="00E430C7" w:rsidRDefault="009713F1">
      <w:pPr>
        <w:spacing w:line="6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年度下达本单位政府采购预算数</w:t>
      </w:r>
      <w:r>
        <w:rPr>
          <w:rFonts w:asciiTheme="minorEastAsia" w:eastAsiaTheme="minorEastAsia" w:hAnsiTheme="minorEastAsia" w:cstheme="minorEastAsia" w:hint="eastAsia"/>
          <w:sz w:val="28"/>
          <w:szCs w:val="28"/>
        </w:rPr>
        <w:t>为</w:t>
      </w:r>
      <w:r>
        <w:rPr>
          <w:rFonts w:asciiTheme="minorEastAsia" w:eastAsiaTheme="minorEastAsia" w:hAnsiTheme="minorEastAsia" w:cstheme="minorEastAsia" w:hint="eastAsia"/>
          <w:sz w:val="28"/>
          <w:szCs w:val="28"/>
        </w:rPr>
        <w:t>57</w:t>
      </w:r>
      <w:r>
        <w:rPr>
          <w:rFonts w:asciiTheme="minorEastAsia" w:eastAsiaTheme="minorEastAsia" w:hAnsiTheme="minorEastAsia" w:cstheme="minorEastAsia" w:hint="eastAsia"/>
          <w:sz w:val="28"/>
          <w:szCs w:val="28"/>
        </w:rPr>
        <w:t>万元</w:t>
      </w:r>
      <w:r>
        <w:rPr>
          <w:rFonts w:asciiTheme="minorEastAsia" w:eastAsiaTheme="minorEastAsia" w:hAnsiTheme="minorEastAsia" w:cstheme="minorEastAsia" w:hint="eastAsia"/>
          <w:sz w:val="28"/>
          <w:szCs w:val="28"/>
        </w:rPr>
        <w:t>，本单位实际</w:t>
      </w:r>
      <w:r>
        <w:rPr>
          <w:rFonts w:asciiTheme="minorEastAsia" w:eastAsiaTheme="minorEastAsia" w:hAnsiTheme="minorEastAsia" w:cstheme="minorEastAsia" w:hint="eastAsia"/>
          <w:sz w:val="28"/>
          <w:szCs w:val="28"/>
        </w:rPr>
        <w:t>采购数</w:t>
      </w:r>
      <w:r>
        <w:rPr>
          <w:rFonts w:asciiTheme="minorEastAsia" w:eastAsiaTheme="minorEastAsia" w:hAnsiTheme="minorEastAsia" w:cstheme="minorEastAsia" w:hint="eastAsia"/>
          <w:sz w:val="28"/>
          <w:szCs w:val="28"/>
        </w:rPr>
        <w:t>56.57</w:t>
      </w:r>
      <w:r>
        <w:rPr>
          <w:rFonts w:asciiTheme="minorEastAsia" w:eastAsiaTheme="minorEastAsia" w:hAnsiTheme="minorEastAsia" w:cstheme="minorEastAsia" w:hint="eastAsia"/>
          <w:sz w:val="28"/>
          <w:szCs w:val="28"/>
        </w:rPr>
        <w:t>万元</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均</w:t>
      </w:r>
      <w:r>
        <w:rPr>
          <w:rFonts w:asciiTheme="minorEastAsia" w:eastAsiaTheme="minorEastAsia" w:hAnsiTheme="minorEastAsia" w:cstheme="minorEastAsia" w:hint="eastAsia"/>
          <w:sz w:val="28"/>
          <w:szCs w:val="28"/>
        </w:rPr>
        <w:t>按照规定进行</w:t>
      </w:r>
      <w:r>
        <w:rPr>
          <w:rFonts w:asciiTheme="minorEastAsia" w:eastAsiaTheme="minorEastAsia" w:hAnsiTheme="minorEastAsia" w:cstheme="minorEastAsia" w:hint="eastAsia"/>
          <w:sz w:val="28"/>
          <w:szCs w:val="28"/>
        </w:rPr>
        <w:t>了</w:t>
      </w:r>
      <w:r>
        <w:rPr>
          <w:rFonts w:asciiTheme="minorEastAsia" w:eastAsiaTheme="minorEastAsia" w:hAnsiTheme="minorEastAsia" w:cstheme="minorEastAsia" w:hint="eastAsia"/>
          <w:sz w:val="28"/>
          <w:szCs w:val="28"/>
        </w:rPr>
        <w:t>政府集中采购。政府采购执行率按</w:t>
      </w:r>
      <w:r>
        <w:rPr>
          <w:rFonts w:asciiTheme="minorEastAsia" w:eastAsiaTheme="minorEastAsia" w:hAnsiTheme="minorEastAsia" w:cstheme="minorEastAsia" w:hint="eastAsia"/>
          <w:sz w:val="28"/>
          <w:szCs w:val="28"/>
        </w:rPr>
        <w:t>99.25</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计算</w:t>
      </w:r>
      <w:r>
        <w:rPr>
          <w:rFonts w:asciiTheme="minorEastAsia" w:eastAsiaTheme="minorEastAsia" w:hAnsiTheme="minorEastAsia" w:cstheme="minorEastAsia" w:hint="eastAsia"/>
          <w:sz w:val="28"/>
          <w:szCs w:val="28"/>
        </w:rPr>
        <w:t>。</w:t>
      </w:r>
    </w:p>
    <w:p w:rsidR="00E430C7" w:rsidRDefault="009713F1">
      <w:pPr>
        <w:spacing w:line="64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政府采购执行率</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99.25</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，根据评分标准和本单位实际情况，本单位该项指标得分</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分。</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）管理制度健全性（</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分）</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本单位建立了各项管理制度，包括财务管理制度、会计核算制度、专项资金管理制度、部门厉行节约制度等。相关管理制度合法、合规、完整，并得到有效执行。根据评分标准，本单位该项指标得分</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分。</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）资金使用合规性（</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分）</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本单位支出符合国家财经法规和财务管理制度规定以及有关专项资金管理办法的规定，资金的拨付有完整的审批过程和</w:t>
      </w:r>
      <w:r>
        <w:rPr>
          <w:rFonts w:asciiTheme="minorEastAsia" w:eastAsiaTheme="minorEastAsia" w:hAnsiTheme="minorEastAsia" w:cstheme="minorEastAsia" w:hint="eastAsia"/>
          <w:sz w:val="28"/>
          <w:szCs w:val="28"/>
        </w:rPr>
        <w:lastRenderedPageBreak/>
        <w:t>手续，项目的支出按规定经过评估论证，支出符合部门预算批复的用途，资金使用无截留、挤占、挪用、虚列支出等情况。根据评分标准，本单位该项指标得分</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分。</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预决算信息公开性（</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分）</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按照财政对预决算规定的信息内容、时限实行公开；基础数据信息和会计信息资料真实、完整、准确。计</w:t>
      </w: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分。</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在制度的制定上较详细，在贯彻落实厉行节约、严控三公经费加强项目支出管理等方面取得了一定的成绩。在预决算信息管理的公开透明方面做得较好。但在预算完成率和预算控制率上做得不是很好。</w:t>
      </w:r>
    </w:p>
    <w:p w:rsidR="00E430C7" w:rsidRDefault="009713F1">
      <w:pPr>
        <w:spacing w:line="500" w:lineRule="exact"/>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3.3</w:t>
      </w:r>
      <w:r>
        <w:rPr>
          <w:rFonts w:asciiTheme="minorEastAsia" w:eastAsiaTheme="minorEastAsia" w:hAnsiTheme="minorEastAsia" w:cstheme="minorEastAsia" w:hint="eastAsia"/>
          <w:b/>
          <w:bCs/>
          <w:sz w:val="28"/>
          <w:szCs w:val="28"/>
        </w:rPr>
        <w:t>产出及效</w:t>
      </w:r>
      <w:r>
        <w:rPr>
          <w:rFonts w:asciiTheme="minorEastAsia" w:eastAsiaTheme="minorEastAsia" w:hAnsiTheme="minorEastAsia" w:cstheme="minorEastAsia" w:hint="eastAsia"/>
          <w:b/>
          <w:bCs/>
          <w:sz w:val="28"/>
          <w:szCs w:val="28"/>
        </w:rPr>
        <w:t>率</w:t>
      </w:r>
    </w:p>
    <w:p w:rsidR="00E430C7" w:rsidRDefault="009713F1">
      <w:pPr>
        <w:numPr>
          <w:ilvl w:val="0"/>
          <w:numId w:val="3"/>
        </w:numPr>
        <w:spacing w:line="500" w:lineRule="exact"/>
        <w:ind w:firstLineChars="150" w:firstLine="420"/>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sz w:val="28"/>
          <w:szCs w:val="28"/>
        </w:rPr>
        <w:t>重点工作实际完成率</w:t>
      </w:r>
      <w:r>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t>分</w:t>
      </w:r>
      <w:r>
        <w:rPr>
          <w:rFonts w:asciiTheme="minorEastAsia" w:eastAsiaTheme="minorEastAsia" w:hAnsiTheme="minorEastAsia" w:cstheme="minorEastAsia" w:hint="eastAsia"/>
          <w:b/>
          <w:bCs/>
          <w:sz w:val="28"/>
          <w:szCs w:val="28"/>
        </w:rPr>
        <w:t>。</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根据《中共保靖县委办公室</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保靖县人民政府办公室关于</w:t>
      </w: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年度全县五个文明建设绩效考核和县级文明单位创建工作考核评估情况的通报》（保办发</w:t>
      </w:r>
      <w:r>
        <w:rPr>
          <w:rFonts w:asciiTheme="minorEastAsia" w:eastAsiaTheme="minorEastAsia" w:hAnsiTheme="minorEastAsia" w:cstheme="minorEastAsia" w:hint="eastAsia"/>
          <w:sz w:val="28"/>
          <w:szCs w:val="28"/>
        </w:rPr>
        <w:t>[2020]9</w:t>
      </w:r>
      <w:r>
        <w:rPr>
          <w:rFonts w:asciiTheme="minorEastAsia" w:eastAsiaTheme="minorEastAsia" w:hAnsiTheme="minorEastAsia" w:cstheme="minorEastAsia" w:hint="eastAsia"/>
          <w:sz w:val="28"/>
          <w:szCs w:val="28"/>
        </w:rPr>
        <w:t>号），本单位</w:t>
      </w: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年度五个文明建设绩效考核等次为二等。由于（保办发</w:t>
      </w:r>
      <w:r>
        <w:rPr>
          <w:rFonts w:asciiTheme="minorEastAsia" w:eastAsiaTheme="minorEastAsia" w:hAnsiTheme="minorEastAsia" w:cstheme="minorEastAsia" w:hint="eastAsia"/>
          <w:sz w:val="28"/>
          <w:szCs w:val="28"/>
        </w:rPr>
        <w:t>[2020]9</w:t>
      </w:r>
      <w:r>
        <w:rPr>
          <w:rFonts w:asciiTheme="minorEastAsia" w:eastAsiaTheme="minorEastAsia" w:hAnsiTheme="minorEastAsia" w:cstheme="minorEastAsia" w:hint="eastAsia"/>
          <w:sz w:val="28"/>
          <w:szCs w:val="28"/>
        </w:rPr>
        <w:t>号）文件未附考核得分，在计算重点工作完成率指标时，根据本单</w:t>
      </w:r>
      <w:r>
        <w:rPr>
          <w:rFonts w:asciiTheme="minorEastAsia" w:eastAsiaTheme="minorEastAsia" w:hAnsiTheme="minorEastAsia" w:cstheme="minorEastAsia" w:hint="eastAsia"/>
          <w:sz w:val="28"/>
          <w:szCs w:val="28"/>
        </w:rPr>
        <w:t>位</w:t>
      </w: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年度五个文明建设绩效考核等次，参考州直单位评分标准，本单位该项指标评分按</w:t>
      </w:r>
      <w:r>
        <w:rPr>
          <w:rFonts w:asciiTheme="minorEastAsia" w:eastAsiaTheme="minorEastAsia" w:hAnsiTheme="minorEastAsia" w:cstheme="minorEastAsia" w:hint="eastAsia"/>
          <w:sz w:val="28"/>
          <w:szCs w:val="28"/>
        </w:rPr>
        <w:t>7</w:t>
      </w:r>
      <w:r>
        <w:rPr>
          <w:rFonts w:asciiTheme="minorEastAsia" w:eastAsiaTheme="minorEastAsia" w:hAnsiTheme="minorEastAsia" w:cstheme="minorEastAsia" w:hint="eastAsia"/>
          <w:sz w:val="28"/>
          <w:szCs w:val="28"/>
        </w:rPr>
        <w:t>分计算。</w:t>
      </w:r>
    </w:p>
    <w:p w:rsidR="00E430C7" w:rsidRDefault="009713F1">
      <w:pPr>
        <w:spacing w:line="500" w:lineRule="exact"/>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）社会、经济</w:t>
      </w:r>
      <w:r>
        <w:rPr>
          <w:rFonts w:asciiTheme="minorEastAsia" w:eastAsiaTheme="minorEastAsia" w:hAnsiTheme="minorEastAsia" w:cstheme="minorEastAsia" w:hint="eastAsia"/>
          <w:sz w:val="28"/>
          <w:szCs w:val="28"/>
        </w:rPr>
        <w:t>效益（</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分）</w:t>
      </w:r>
    </w:p>
    <w:p w:rsidR="00E430C7" w:rsidRDefault="009713F1">
      <w:pPr>
        <w:tabs>
          <w:tab w:val="left" w:pos="768"/>
        </w:tabs>
        <w:spacing w:line="50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2018</w:t>
      </w:r>
      <w:r>
        <w:rPr>
          <w:rFonts w:asciiTheme="minorEastAsia" w:eastAsiaTheme="minorEastAsia" w:hAnsiTheme="minorEastAsia" w:cstheme="minorEastAsia" w:hint="eastAsia"/>
          <w:sz w:val="28"/>
          <w:szCs w:val="28"/>
        </w:rPr>
        <w:t>年，保靖县自然资源局在县委、县政府及州国土资源局党组的正确领导下，全面贯彻党的十九大精神，以习近平新时代中国特色社会主义思想为指导，认真落实县委经济工作会议精神，坚持以供给侧结构性改革为主线，坚持“</w:t>
      </w:r>
      <w:r>
        <w:rPr>
          <w:rFonts w:asciiTheme="minorEastAsia" w:eastAsiaTheme="minorEastAsia" w:hAnsiTheme="minorEastAsia" w:cstheme="minorEastAsia" w:hint="eastAsia"/>
          <w:sz w:val="28"/>
          <w:szCs w:val="28"/>
        </w:rPr>
        <w:t>542</w:t>
      </w:r>
      <w:r>
        <w:rPr>
          <w:rFonts w:asciiTheme="minorEastAsia" w:eastAsiaTheme="minorEastAsia" w:hAnsiTheme="minorEastAsia" w:cstheme="minorEastAsia" w:hint="eastAsia"/>
          <w:sz w:val="28"/>
          <w:szCs w:val="28"/>
        </w:rPr>
        <w:t>”发展思路，全力维护人民群众土地权益，为促进全县经济社会发展</w:t>
      </w:r>
      <w:r>
        <w:rPr>
          <w:rFonts w:asciiTheme="minorEastAsia" w:eastAsiaTheme="minorEastAsia" w:hAnsiTheme="minorEastAsia" w:cstheme="minorEastAsia" w:hint="eastAsia"/>
          <w:sz w:val="28"/>
          <w:szCs w:val="28"/>
        </w:rPr>
        <w:lastRenderedPageBreak/>
        <w:t>作出了应有贡献。该项指标得</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分。</w:t>
      </w:r>
    </w:p>
    <w:p w:rsidR="00E430C7" w:rsidRDefault="009713F1">
      <w:pPr>
        <w:spacing w:line="500" w:lineRule="exact"/>
        <w:ind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）行政效能得分计（</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分）</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本单位</w:t>
      </w:r>
      <w:r>
        <w:rPr>
          <w:rFonts w:asciiTheme="minorEastAsia" w:eastAsiaTheme="minorEastAsia" w:hAnsiTheme="minorEastAsia" w:cstheme="minorEastAsia" w:hint="eastAsia"/>
          <w:sz w:val="28"/>
          <w:szCs w:val="28"/>
        </w:rPr>
        <w:t>2019</w:t>
      </w:r>
      <w:r>
        <w:rPr>
          <w:rFonts w:asciiTheme="minorEastAsia" w:eastAsiaTheme="minorEastAsia" w:hAnsiTheme="minorEastAsia" w:cstheme="minorEastAsia" w:hint="eastAsia"/>
          <w:sz w:val="28"/>
          <w:szCs w:val="28"/>
        </w:rPr>
        <w:t>年度狠抓学习教育，不断改善行政管理，加</w:t>
      </w:r>
      <w:r>
        <w:rPr>
          <w:rFonts w:asciiTheme="minorEastAsia" w:eastAsiaTheme="minorEastAsia" w:hAnsiTheme="minorEastAsia" w:cstheme="minorEastAsia" w:hint="eastAsia"/>
          <w:sz w:val="28"/>
          <w:szCs w:val="28"/>
        </w:rPr>
        <w:t>强制度体系建设，改进了文风会风，精简会议、文件，严格资产管理和经费使用，积极推动网上办事和政务公开，提高行政效率，降低行政成本效果较好。该项指标得</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分。</w:t>
      </w:r>
      <w:r>
        <w:rPr>
          <w:rFonts w:asciiTheme="minorEastAsia" w:eastAsiaTheme="minorEastAsia" w:hAnsiTheme="minorEastAsia" w:cstheme="minorEastAsia" w:hint="eastAsia"/>
          <w:sz w:val="28"/>
          <w:szCs w:val="28"/>
        </w:rPr>
        <w:b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）社会公众或服务对象满意度（</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分）</w:t>
      </w:r>
      <w:r>
        <w:rPr>
          <w:rFonts w:asciiTheme="minorEastAsia" w:eastAsiaTheme="minorEastAsia" w:hAnsiTheme="minorEastAsia" w:cstheme="minorEastAsia" w:hint="eastAsia"/>
          <w:sz w:val="28"/>
          <w:szCs w:val="28"/>
        </w:rPr>
        <w:t>。</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本次绩效自评，我单位向社会公众、服务对象、本单位内部员工发放问卷调查</w:t>
      </w:r>
      <w:r>
        <w:rPr>
          <w:rFonts w:asciiTheme="minorEastAsia" w:eastAsiaTheme="minorEastAsia" w:hAnsiTheme="minorEastAsia" w:cstheme="minorEastAsia" w:hint="eastAsia"/>
          <w:sz w:val="28"/>
          <w:szCs w:val="28"/>
        </w:rPr>
        <w:t>90</w:t>
      </w:r>
      <w:r>
        <w:rPr>
          <w:rFonts w:asciiTheme="minorEastAsia" w:eastAsiaTheme="minorEastAsia" w:hAnsiTheme="minorEastAsia" w:cstheme="minorEastAsia" w:hint="eastAsia"/>
          <w:sz w:val="28"/>
          <w:szCs w:val="28"/>
        </w:rPr>
        <w:t>份（本单位员工</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份、服务对象</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份、社会公众</w:t>
      </w:r>
      <w:r>
        <w:rPr>
          <w:rFonts w:asciiTheme="minorEastAsia" w:eastAsiaTheme="minorEastAsia" w:hAnsiTheme="minorEastAsia" w:cstheme="minorEastAsia" w:hint="eastAsia"/>
          <w:sz w:val="28"/>
          <w:szCs w:val="28"/>
        </w:rPr>
        <w:t>30</w:t>
      </w:r>
      <w:r>
        <w:rPr>
          <w:rFonts w:asciiTheme="minorEastAsia" w:eastAsiaTheme="minorEastAsia" w:hAnsiTheme="minorEastAsia" w:cstheme="minorEastAsia" w:hint="eastAsia"/>
          <w:sz w:val="28"/>
          <w:szCs w:val="28"/>
        </w:rPr>
        <w:t>份），收回问卷调查</w:t>
      </w:r>
      <w:r>
        <w:rPr>
          <w:rFonts w:asciiTheme="minorEastAsia" w:eastAsiaTheme="minorEastAsia" w:hAnsiTheme="minorEastAsia" w:cstheme="minorEastAsia" w:hint="eastAsia"/>
          <w:sz w:val="28"/>
          <w:szCs w:val="28"/>
        </w:rPr>
        <w:t>90</w:t>
      </w:r>
      <w:r>
        <w:rPr>
          <w:rFonts w:asciiTheme="minorEastAsia" w:eastAsiaTheme="minorEastAsia" w:hAnsiTheme="minorEastAsia" w:cstheme="minorEastAsia" w:hint="eastAsia"/>
          <w:sz w:val="28"/>
          <w:szCs w:val="28"/>
        </w:rPr>
        <w:t>份。从收回的问卷调查看，社会公众、服务对象、内部员工对本单位的工作现状评价，深入基层调查研究，解决群众反映强烈的热点、难点、焦点问题，促进社会经济发展，履行服务承诺，依</w:t>
      </w:r>
      <w:r>
        <w:rPr>
          <w:rFonts w:asciiTheme="minorEastAsia" w:eastAsiaTheme="minorEastAsia" w:hAnsiTheme="minorEastAsia" w:cstheme="minorEastAsia" w:hint="eastAsia"/>
          <w:sz w:val="28"/>
          <w:szCs w:val="28"/>
        </w:rPr>
        <w:t>法办事、依法行政、杜绝不作为和乱作为，宣传国家政策，改革和完善机关办事制度，缩短办事时间，提高工作效率，实施信息公开，厉行节约、制止奢侈浪费行为等各方面均给予了满意的评价，满意度分别为：服务对象为</w:t>
      </w:r>
      <w:r>
        <w:rPr>
          <w:rFonts w:asciiTheme="minorEastAsia" w:eastAsiaTheme="minorEastAsia" w:hAnsiTheme="minorEastAsia" w:cstheme="minorEastAsia" w:hint="eastAsia"/>
          <w:sz w:val="28"/>
          <w:szCs w:val="28"/>
        </w:rPr>
        <w:t>100%</w:t>
      </w:r>
      <w:r>
        <w:rPr>
          <w:rFonts w:asciiTheme="minorEastAsia" w:eastAsiaTheme="minorEastAsia" w:hAnsiTheme="minorEastAsia" w:cstheme="minorEastAsia" w:hint="eastAsia"/>
          <w:sz w:val="28"/>
          <w:szCs w:val="28"/>
        </w:rPr>
        <w:t>、社会公众</w:t>
      </w:r>
      <w:r>
        <w:rPr>
          <w:rFonts w:asciiTheme="minorEastAsia" w:eastAsiaTheme="minorEastAsia" w:hAnsiTheme="minorEastAsia" w:cstheme="minorEastAsia" w:hint="eastAsia"/>
          <w:sz w:val="28"/>
          <w:szCs w:val="28"/>
        </w:rPr>
        <w:t>90%</w:t>
      </w:r>
      <w:r>
        <w:rPr>
          <w:rFonts w:asciiTheme="minorEastAsia" w:eastAsiaTheme="minorEastAsia" w:hAnsiTheme="minorEastAsia" w:cstheme="minorEastAsia" w:hint="eastAsia"/>
          <w:sz w:val="28"/>
          <w:szCs w:val="28"/>
        </w:rPr>
        <w:t>、部门内部员工为</w:t>
      </w:r>
      <w:r>
        <w:rPr>
          <w:rFonts w:asciiTheme="minorEastAsia" w:eastAsiaTheme="minorEastAsia" w:hAnsiTheme="minorEastAsia" w:cstheme="minorEastAsia" w:hint="eastAsia"/>
          <w:sz w:val="28"/>
          <w:szCs w:val="28"/>
        </w:rPr>
        <w:t>100%</w:t>
      </w:r>
      <w:r>
        <w:rPr>
          <w:rFonts w:asciiTheme="minorEastAsia" w:eastAsiaTheme="minorEastAsia" w:hAnsiTheme="minorEastAsia" w:cstheme="minorEastAsia" w:hint="eastAsia"/>
          <w:sz w:val="28"/>
          <w:szCs w:val="28"/>
        </w:rPr>
        <w:t>。社会公众或服务对象综合满意度＝（服务对象满意度</w:t>
      </w:r>
      <w:r>
        <w:rPr>
          <w:rFonts w:asciiTheme="minorEastAsia" w:eastAsiaTheme="minorEastAsia" w:hAnsiTheme="minorEastAsia" w:cstheme="minorEastAsia" w:hint="eastAsia"/>
          <w:sz w:val="28"/>
          <w:szCs w:val="28"/>
        </w:rPr>
        <w:t>100%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50%+</w:t>
      </w:r>
      <w:r>
        <w:rPr>
          <w:rFonts w:asciiTheme="minorEastAsia" w:eastAsiaTheme="minorEastAsia" w:hAnsiTheme="minorEastAsia" w:cstheme="minorEastAsia" w:hint="eastAsia"/>
          <w:sz w:val="28"/>
          <w:szCs w:val="28"/>
        </w:rPr>
        <w:t>社会公众满意度</w:t>
      </w:r>
      <w:r>
        <w:rPr>
          <w:rFonts w:asciiTheme="minorEastAsia" w:eastAsiaTheme="minorEastAsia" w:hAnsiTheme="minorEastAsia" w:cstheme="minorEastAsia" w:hint="eastAsia"/>
          <w:sz w:val="28"/>
          <w:szCs w:val="28"/>
        </w:rPr>
        <w:t>90%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40%+</w:t>
      </w:r>
      <w:r>
        <w:rPr>
          <w:rFonts w:asciiTheme="minorEastAsia" w:eastAsiaTheme="minorEastAsia" w:hAnsiTheme="minorEastAsia" w:cstheme="minorEastAsia" w:hint="eastAsia"/>
          <w:sz w:val="28"/>
          <w:szCs w:val="28"/>
        </w:rPr>
        <w:t>部门内部员工满意度</w:t>
      </w:r>
      <w:r>
        <w:rPr>
          <w:rFonts w:asciiTheme="minorEastAsia" w:eastAsiaTheme="minorEastAsia" w:hAnsiTheme="minorEastAsia" w:cstheme="minorEastAsia" w:hint="eastAsia"/>
          <w:sz w:val="28"/>
          <w:szCs w:val="28"/>
        </w:rPr>
        <w:t>100%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10%</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=96%</w:t>
      </w:r>
      <w:r>
        <w:rPr>
          <w:rFonts w:asciiTheme="minorEastAsia" w:eastAsiaTheme="minorEastAsia" w:hAnsiTheme="minorEastAsia" w:cstheme="minorEastAsia" w:hint="eastAsia"/>
          <w:sz w:val="28"/>
          <w:szCs w:val="28"/>
        </w:rPr>
        <w:t>。</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社会公众或服务对象满意度得分在</w:t>
      </w:r>
      <w:r>
        <w:rPr>
          <w:rFonts w:asciiTheme="minorEastAsia" w:eastAsiaTheme="minorEastAsia" w:hAnsiTheme="minorEastAsia" w:cstheme="minorEastAsia" w:hint="eastAsia"/>
          <w:sz w:val="28"/>
          <w:szCs w:val="28"/>
        </w:rPr>
        <w:t>90%</w:t>
      </w:r>
      <w:r>
        <w:rPr>
          <w:rFonts w:asciiTheme="minorEastAsia" w:eastAsiaTheme="minorEastAsia" w:hAnsiTheme="minorEastAsia" w:cstheme="minorEastAsia" w:hint="eastAsia"/>
          <w:sz w:val="28"/>
          <w:szCs w:val="28"/>
        </w:rPr>
        <w:t>以上，根据评分标准，本单位该项指标得分</w:t>
      </w: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分。</w:t>
      </w:r>
    </w:p>
    <w:p w:rsidR="00E430C7" w:rsidRDefault="009713F1">
      <w:pPr>
        <w:spacing w:line="500" w:lineRule="exact"/>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4</w:t>
      </w:r>
      <w:r>
        <w:rPr>
          <w:rFonts w:asciiTheme="minorEastAsia" w:eastAsiaTheme="minorEastAsia" w:hAnsiTheme="minorEastAsia" w:cstheme="minorEastAsia" w:hint="eastAsia"/>
          <w:b/>
          <w:bCs/>
          <w:sz w:val="28"/>
          <w:szCs w:val="28"/>
        </w:rPr>
        <w:t>、需要说明事项</w:t>
      </w:r>
    </w:p>
    <w:p w:rsidR="00E430C7" w:rsidRDefault="009713F1">
      <w:pPr>
        <w:spacing w:line="500" w:lineRule="exact"/>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w:t>
      </w:r>
      <w:r>
        <w:rPr>
          <w:rFonts w:asciiTheme="minorEastAsia" w:eastAsiaTheme="minorEastAsia" w:hAnsiTheme="minorEastAsia" w:cstheme="minorEastAsia" w:hint="eastAsia"/>
          <w:b/>
          <w:bCs/>
          <w:sz w:val="28"/>
          <w:szCs w:val="28"/>
        </w:rPr>
        <w:t>无</w:t>
      </w:r>
      <w:r>
        <w:rPr>
          <w:rFonts w:asciiTheme="minorEastAsia" w:eastAsiaTheme="minorEastAsia" w:hAnsiTheme="minorEastAsia" w:cstheme="minorEastAsia" w:hint="eastAsia"/>
          <w:b/>
          <w:bCs/>
          <w:sz w:val="28"/>
          <w:szCs w:val="28"/>
        </w:rPr>
        <w:t>）</w:t>
      </w:r>
    </w:p>
    <w:p w:rsidR="00E430C7" w:rsidRDefault="009713F1">
      <w:pPr>
        <w:spacing w:line="500" w:lineRule="exact"/>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5</w:t>
      </w:r>
      <w:r>
        <w:rPr>
          <w:rFonts w:asciiTheme="minorEastAsia" w:eastAsiaTheme="minorEastAsia" w:hAnsiTheme="minorEastAsia" w:cstheme="minorEastAsia" w:hint="eastAsia"/>
          <w:b/>
          <w:bCs/>
          <w:sz w:val="28"/>
          <w:szCs w:val="28"/>
        </w:rPr>
        <w:t>、绩效评价结论</w:t>
      </w:r>
    </w:p>
    <w:p w:rsidR="00E430C7" w:rsidRDefault="009713F1">
      <w:pPr>
        <w:spacing w:line="50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5.1</w:t>
      </w:r>
      <w:r>
        <w:rPr>
          <w:rFonts w:asciiTheme="minorEastAsia" w:eastAsiaTheme="minorEastAsia" w:hAnsiTheme="minorEastAsia" w:cstheme="minorEastAsia" w:hint="eastAsia"/>
          <w:sz w:val="28"/>
          <w:szCs w:val="28"/>
        </w:rPr>
        <w:t>绩效评价得分</w:t>
      </w:r>
    </w:p>
    <w:p w:rsidR="00E430C7" w:rsidRDefault="009713F1">
      <w:pPr>
        <w:spacing w:line="500" w:lineRule="exact"/>
        <w:rPr>
          <w:rFonts w:asciiTheme="minorEastAsia" w:eastAsiaTheme="minorEastAsia" w:hAnsiTheme="minorEastAsia" w:cstheme="minorEastAsia"/>
          <w:b/>
          <w:bCs/>
          <w:color w:val="000000" w:themeColor="text1"/>
          <w:sz w:val="28"/>
          <w:szCs w:val="28"/>
        </w:rPr>
      </w:pPr>
      <w:r>
        <w:rPr>
          <w:rFonts w:asciiTheme="minorEastAsia" w:eastAsiaTheme="minorEastAsia" w:hAnsiTheme="minorEastAsia" w:cstheme="minorEastAsia" w:hint="eastAsia"/>
          <w:color w:val="FF6600"/>
          <w:sz w:val="28"/>
          <w:szCs w:val="28"/>
        </w:rPr>
        <w:lastRenderedPageBreak/>
        <w:t xml:space="preserve">   </w:t>
      </w:r>
      <w:r>
        <w:rPr>
          <w:rFonts w:asciiTheme="minorEastAsia" w:eastAsiaTheme="minorEastAsia" w:hAnsiTheme="minorEastAsia" w:cstheme="minorEastAsia" w:hint="eastAsia"/>
          <w:kern w:val="0"/>
          <w:sz w:val="28"/>
          <w:szCs w:val="28"/>
        </w:rPr>
        <w:t>根据保靖县自然资源局整体支出绩效评价指标表，投入绩效为</w:t>
      </w:r>
      <w:r>
        <w:rPr>
          <w:rFonts w:asciiTheme="minorEastAsia" w:eastAsiaTheme="minorEastAsia" w:hAnsiTheme="minorEastAsia" w:cstheme="minorEastAsia" w:hint="eastAsia"/>
          <w:kern w:val="0"/>
          <w:sz w:val="28"/>
          <w:szCs w:val="28"/>
        </w:rPr>
        <w:t>13</w:t>
      </w:r>
      <w:r>
        <w:rPr>
          <w:rFonts w:asciiTheme="minorEastAsia" w:eastAsiaTheme="minorEastAsia" w:hAnsiTheme="minorEastAsia" w:cstheme="minorEastAsia" w:hint="eastAsia"/>
          <w:kern w:val="0"/>
          <w:sz w:val="28"/>
          <w:szCs w:val="28"/>
        </w:rPr>
        <w:t>分，过程绩效为</w:t>
      </w:r>
      <w:r>
        <w:rPr>
          <w:rFonts w:asciiTheme="minorEastAsia" w:eastAsiaTheme="minorEastAsia" w:hAnsiTheme="minorEastAsia" w:cstheme="minorEastAsia" w:hint="eastAsia"/>
          <w:kern w:val="0"/>
          <w:sz w:val="28"/>
          <w:szCs w:val="28"/>
        </w:rPr>
        <w:t>52</w:t>
      </w:r>
      <w:r>
        <w:rPr>
          <w:rFonts w:asciiTheme="minorEastAsia" w:eastAsiaTheme="minorEastAsia" w:hAnsiTheme="minorEastAsia" w:cstheme="minorEastAsia" w:hint="eastAsia"/>
          <w:kern w:val="0"/>
          <w:sz w:val="28"/>
          <w:szCs w:val="28"/>
        </w:rPr>
        <w:t>分，产出及效率绩效为</w:t>
      </w:r>
      <w:r>
        <w:rPr>
          <w:rFonts w:asciiTheme="minorEastAsia" w:eastAsiaTheme="minorEastAsia" w:hAnsiTheme="minorEastAsia" w:cstheme="minorEastAsia" w:hint="eastAsia"/>
          <w:kern w:val="0"/>
          <w:sz w:val="28"/>
          <w:szCs w:val="28"/>
        </w:rPr>
        <w:t>25</w:t>
      </w:r>
      <w:r>
        <w:rPr>
          <w:rFonts w:asciiTheme="minorEastAsia" w:eastAsiaTheme="minorEastAsia" w:hAnsiTheme="minorEastAsia" w:cstheme="minorEastAsia" w:hint="eastAsia"/>
          <w:kern w:val="0"/>
          <w:sz w:val="28"/>
          <w:szCs w:val="28"/>
        </w:rPr>
        <w:t>分</w:t>
      </w:r>
      <w:r>
        <w:rPr>
          <w:rFonts w:asciiTheme="minorEastAsia" w:eastAsiaTheme="minorEastAsia" w:hAnsiTheme="minorEastAsia" w:cstheme="minorEastAsia" w:hint="eastAsia"/>
          <w:sz w:val="28"/>
          <w:szCs w:val="28"/>
        </w:rPr>
        <w:t>评价得分</w:t>
      </w:r>
      <w:r>
        <w:rPr>
          <w:rFonts w:asciiTheme="minorEastAsia" w:eastAsiaTheme="minorEastAsia" w:hAnsiTheme="minorEastAsia" w:cstheme="minorEastAsia" w:hint="eastAsia"/>
          <w:sz w:val="28"/>
          <w:szCs w:val="28"/>
        </w:rPr>
        <w:t>90</w:t>
      </w:r>
      <w:r>
        <w:rPr>
          <w:rFonts w:asciiTheme="minorEastAsia" w:eastAsiaTheme="minorEastAsia" w:hAnsiTheme="minorEastAsia" w:cstheme="minorEastAsia" w:hint="eastAsia"/>
          <w:color w:val="000000" w:themeColor="text1"/>
          <w:sz w:val="28"/>
          <w:szCs w:val="28"/>
        </w:rPr>
        <w:t>分。评价等级为：</w:t>
      </w:r>
      <w:r>
        <w:rPr>
          <w:rFonts w:asciiTheme="minorEastAsia" w:eastAsiaTheme="minorEastAsia" w:hAnsiTheme="minorEastAsia" w:cstheme="minorEastAsia" w:hint="eastAsia"/>
          <w:color w:val="000000" w:themeColor="text1"/>
          <w:sz w:val="28"/>
          <w:szCs w:val="28"/>
        </w:rPr>
        <w:t>优</w:t>
      </w:r>
      <w:r>
        <w:rPr>
          <w:rFonts w:asciiTheme="minorEastAsia" w:eastAsiaTheme="minorEastAsia" w:hAnsiTheme="minorEastAsia" w:cstheme="minorEastAsia" w:hint="eastAsia"/>
          <w:color w:val="000000" w:themeColor="text1"/>
          <w:sz w:val="28"/>
          <w:szCs w:val="28"/>
        </w:rPr>
        <w:t>。</w:t>
      </w:r>
    </w:p>
    <w:p w:rsidR="00E430C7" w:rsidRDefault="009713F1">
      <w:pPr>
        <w:spacing w:line="50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5.2</w:t>
      </w:r>
      <w:r>
        <w:rPr>
          <w:rFonts w:asciiTheme="minorEastAsia" w:eastAsiaTheme="minorEastAsia" w:hAnsiTheme="minorEastAsia" w:cstheme="minorEastAsia" w:hint="eastAsia"/>
          <w:sz w:val="28"/>
          <w:szCs w:val="28"/>
        </w:rPr>
        <w:t>存在绩效问题</w:t>
      </w:r>
    </w:p>
    <w:p w:rsidR="00E430C7" w:rsidRDefault="009713F1">
      <w:pPr>
        <w:spacing w:line="500" w:lineRule="exact"/>
        <w:ind w:firstLineChars="150" w:firstLine="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由于年初部门预算编制与实际需求差距较大，公用经费定额标准过低，导致年内预算追加较大，预算控制率、预算完成率和公用经费控制率较低，</w:t>
      </w:r>
      <w:r>
        <w:rPr>
          <w:rFonts w:asciiTheme="minorEastAsia" w:eastAsiaTheme="minorEastAsia" w:hAnsiTheme="minorEastAsia" w:cstheme="minorEastAsia" w:hint="eastAsia"/>
          <w:sz w:val="28"/>
          <w:szCs w:val="28"/>
        </w:rPr>
        <w:t>影响单位评分及评价等次。</w:t>
      </w:r>
    </w:p>
    <w:p w:rsidR="00E430C7" w:rsidRDefault="009713F1">
      <w:pPr>
        <w:spacing w:line="500" w:lineRule="exact"/>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6</w:t>
      </w:r>
      <w:r>
        <w:rPr>
          <w:rFonts w:asciiTheme="minorEastAsia" w:eastAsiaTheme="minorEastAsia" w:hAnsiTheme="minorEastAsia" w:cstheme="minorEastAsia" w:hint="eastAsia"/>
          <w:b/>
          <w:bCs/>
          <w:sz w:val="28"/>
          <w:szCs w:val="28"/>
        </w:rPr>
        <w:t>、经验教训与建议</w:t>
      </w:r>
    </w:p>
    <w:p w:rsidR="00E430C7" w:rsidRDefault="009713F1">
      <w:pPr>
        <w:spacing w:line="50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6.1</w:t>
      </w:r>
      <w:r>
        <w:rPr>
          <w:rFonts w:asciiTheme="minorEastAsia" w:eastAsiaTheme="minorEastAsia" w:hAnsiTheme="minorEastAsia" w:cstheme="minorEastAsia" w:hint="eastAsia"/>
          <w:sz w:val="28"/>
          <w:szCs w:val="28"/>
        </w:rPr>
        <w:t>经验教训</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通过对</w:t>
      </w:r>
      <w:r>
        <w:rPr>
          <w:rFonts w:asciiTheme="minorEastAsia" w:eastAsiaTheme="minorEastAsia" w:hAnsiTheme="minorEastAsia" w:cstheme="minorEastAsia" w:hint="eastAsia"/>
          <w:sz w:val="28"/>
          <w:szCs w:val="28"/>
        </w:rPr>
        <w:t>201</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年度部门整体支出绩效自评，我们认识到，绩效管理不只是财政支出方面，而应更加注重产出及效率，这样，有利于我们强化支出的责任，提高财政资金的使用效益，更好地促进我们履行职责。通过开展部门整体支出绩效自评，我们吸取了一些教训也收获一定的经验，主要为：一是要科学合理地编制部门预算。预算要结合本部门的事业发展计划、职责和任务测算，要确保部门预算编制真实、准确、完整，切合单位实际，保靖县自然资源局就因年初制定的预算与实际需求偏差较大，年度中根据实际情况申请追加了预算，影响了预算的控制与执行。二是要强化绩效管理</w:t>
      </w:r>
      <w:r>
        <w:rPr>
          <w:rFonts w:asciiTheme="minorEastAsia" w:eastAsiaTheme="minorEastAsia" w:hAnsiTheme="minorEastAsia" w:cstheme="minorEastAsia" w:hint="eastAsia"/>
          <w:color w:val="000000"/>
          <w:sz w:val="28"/>
          <w:szCs w:val="28"/>
        </w:rPr>
        <w:t>考核。围绕</w:t>
      </w:r>
      <w:r>
        <w:rPr>
          <w:rFonts w:asciiTheme="minorEastAsia" w:eastAsiaTheme="minorEastAsia" w:hAnsiTheme="minorEastAsia" w:cstheme="minorEastAsia" w:hint="eastAsia"/>
          <w:color w:val="000000"/>
          <w:sz w:val="28"/>
          <w:szCs w:val="28"/>
        </w:rPr>
        <w:t>绩效考核目标任务，层层分解落实，明确责任领导和责任单位（科室）及责任人</w:t>
      </w:r>
      <w:r>
        <w:rPr>
          <w:rFonts w:asciiTheme="minorEastAsia" w:eastAsiaTheme="minorEastAsia" w:hAnsiTheme="minorEastAsia" w:cstheme="minorEastAsia" w:hint="eastAsia"/>
          <w:sz w:val="28"/>
          <w:szCs w:val="28"/>
        </w:rPr>
        <w:t>，强化责任意思，使每位同志对自己的目标任务了然于胸，从而增强工作的主动性和积极性，使考核目标中涉及到的每一项任务都落到了实处，同时建立并执行考核目标执行情况跟踪检查制度，责任追究制度，使单位在合理使用资金，有效控制支出的情况下，</w:t>
      </w:r>
      <w:r>
        <w:rPr>
          <w:rFonts w:asciiTheme="minorEastAsia" w:eastAsiaTheme="minorEastAsia" w:hAnsiTheme="minorEastAsia" w:cstheme="minorEastAsia" w:hint="eastAsia"/>
          <w:sz w:val="28"/>
          <w:szCs w:val="28"/>
          <w:lang w:val="zh-CN"/>
        </w:rPr>
        <w:t>确保了各项绩效考核指标保质保量完成。</w:t>
      </w:r>
    </w:p>
    <w:p w:rsidR="00E430C7" w:rsidRDefault="009713F1">
      <w:pPr>
        <w:spacing w:line="500" w:lineRule="exact"/>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lastRenderedPageBreak/>
        <w:t>6.2</w:t>
      </w:r>
      <w:r>
        <w:rPr>
          <w:rFonts w:asciiTheme="minorEastAsia" w:eastAsiaTheme="minorEastAsia" w:hAnsiTheme="minorEastAsia" w:cstheme="minorEastAsia" w:hint="eastAsia"/>
          <w:sz w:val="28"/>
          <w:szCs w:val="28"/>
        </w:rPr>
        <w:t>建议</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、加强政策学习，提高思想认识。组织大家认真学习《预算法》等相关法规、制度，提高单位领导对全面预算管理的重视程度，增强财务人员的预算意识，坚持先有预算、后有支出，没</w:t>
      </w:r>
      <w:r>
        <w:rPr>
          <w:rFonts w:asciiTheme="minorEastAsia" w:eastAsiaTheme="minorEastAsia" w:hAnsiTheme="minorEastAsia" w:cstheme="minorEastAsia" w:hint="eastAsia"/>
          <w:sz w:val="28"/>
          <w:szCs w:val="28"/>
        </w:rPr>
        <w:t>有预算不得支出的支出理念。</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、细化预算指标，提高预算科学性。预算编制前根据年度内单位可预见的工作任务，确定单位年度预算目标，细化预算指标，科学合理编制部门预算，推进预算编制科学化、准确化。</w:t>
      </w:r>
    </w:p>
    <w:p w:rsidR="00E430C7" w:rsidRDefault="009713F1">
      <w:pPr>
        <w:spacing w:line="5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、优化绩效评价指标计分标准，改善评价计分标准的不合理性，让评价结果更加公平公正。</w:t>
      </w:r>
    </w:p>
    <w:p w:rsidR="00E430C7" w:rsidRDefault="00E430C7">
      <w:pPr>
        <w:spacing w:line="500" w:lineRule="exact"/>
        <w:rPr>
          <w:rFonts w:asciiTheme="minorEastAsia" w:eastAsiaTheme="minorEastAsia" w:hAnsiTheme="minorEastAsia" w:cstheme="minorEastAsia"/>
          <w:sz w:val="28"/>
          <w:szCs w:val="28"/>
        </w:rPr>
      </w:pPr>
    </w:p>
    <w:p w:rsidR="00E430C7" w:rsidRDefault="00E430C7">
      <w:pPr>
        <w:spacing w:line="500" w:lineRule="exact"/>
        <w:ind w:firstLineChars="1600" w:firstLine="4480"/>
        <w:rPr>
          <w:rFonts w:asciiTheme="minorEastAsia" w:eastAsiaTheme="minorEastAsia" w:hAnsiTheme="minorEastAsia" w:cstheme="minorEastAsia"/>
          <w:color w:val="000000"/>
          <w:sz w:val="28"/>
          <w:szCs w:val="28"/>
        </w:rPr>
      </w:pPr>
    </w:p>
    <w:p w:rsidR="00E430C7" w:rsidRDefault="00E430C7">
      <w:pPr>
        <w:spacing w:line="500" w:lineRule="exact"/>
        <w:ind w:firstLineChars="1600" w:firstLine="4480"/>
        <w:rPr>
          <w:rFonts w:asciiTheme="minorEastAsia" w:eastAsiaTheme="minorEastAsia" w:hAnsiTheme="minorEastAsia" w:cstheme="minorEastAsia"/>
          <w:color w:val="000000"/>
          <w:sz w:val="28"/>
          <w:szCs w:val="28"/>
        </w:rPr>
      </w:pPr>
    </w:p>
    <w:p w:rsidR="00E430C7" w:rsidRDefault="009713F1">
      <w:pPr>
        <w:spacing w:line="5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 xml:space="preserve">            </w:t>
      </w:r>
      <w:r>
        <w:rPr>
          <w:rFonts w:asciiTheme="minorEastAsia" w:eastAsiaTheme="minorEastAsia" w:hAnsiTheme="minorEastAsia" w:cstheme="minorEastAsia" w:hint="eastAsia"/>
          <w:sz w:val="28"/>
          <w:szCs w:val="28"/>
        </w:rPr>
        <w:t xml:space="preserve">                             </w:t>
      </w:r>
    </w:p>
    <w:p w:rsidR="00E430C7" w:rsidRDefault="00E430C7">
      <w:pPr>
        <w:spacing w:line="500" w:lineRule="exact"/>
        <w:jc w:val="center"/>
        <w:rPr>
          <w:rFonts w:asciiTheme="minorEastAsia" w:eastAsiaTheme="minorEastAsia" w:hAnsiTheme="minorEastAsia" w:cstheme="minorEastAsia"/>
          <w:sz w:val="28"/>
          <w:szCs w:val="28"/>
        </w:rPr>
      </w:pPr>
    </w:p>
    <w:p w:rsidR="00E430C7" w:rsidRDefault="009713F1">
      <w:pPr>
        <w:spacing w:line="500" w:lineRule="exact"/>
        <w:jc w:val="center"/>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保靖县自然资源局</w:t>
      </w:r>
    </w:p>
    <w:p w:rsidR="00E430C7" w:rsidRDefault="009713F1">
      <w:pPr>
        <w:spacing w:line="500" w:lineRule="exact"/>
        <w:ind w:firstLineChars="1800" w:firstLine="50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2020</w:t>
      </w:r>
      <w:r>
        <w:rPr>
          <w:rFonts w:asciiTheme="minorEastAsia" w:eastAsiaTheme="minorEastAsia" w:hAnsiTheme="minorEastAsia" w:cstheme="minorEastAsia" w:hint="eastAsia"/>
          <w:color w:val="000000"/>
          <w:sz w:val="28"/>
          <w:szCs w:val="28"/>
        </w:rPr>
        <w:t>年</w:t>
      </w:r>
      <w:r>
        <w:rPr>
          <w:rFonts w:asciiTheme="minorEastAsia" w:eastAsiaTheme="minorEastAsia" w:hAnsiTheme="minorEastAsia" w:cstheme="minorEastAsia" w:hint="eastAsia"/>
          <w:color w:val="000000"/>
          <w:sz w:val="28"/>
          <w:szCs w:val="28"/>
        </w:rPr>
        <w:t>7</w:t>
      </w:r>
      <w:r>
        <w:rPr>
          <w:rFonts w:asciiTheme="minorEastAsia" w:eastAsiaTheme="minorEastAsia" w:hAnsiTheme="minorEastAsia" w:cstheme="minorEastAsia" w:hint="eastAsia"/>
          <w:color w:val="000000"/>
          <w:sz w:val="28"/>
          <w:szCs w:val="28"/>
        </w:rPr>
        <w:t>月</w:t>
      </w:r>
      <w:r>
        <w:rPr>
          <w:rFonts w:asciiTheme="minorEastAsia" w:eastAsiaTheme="minorEastAsia" w:hAnsiTheme="minorEastAsia" w:cstheme="minorEastAsia" w:hint="eastAsia"/>
          <w:color w:val="000000"/>
          <w:sz w:val="28"/>
          <w:szCs w:val="28"/>
        </w:rPr>
        <w:t>12</w:t>
      </w:r>
      <w:r>
        <w:rPr>
          <w:rFonts w:asciiTheme="minorEastAsia" w:eastAsiaTheme="minorEastAsia" w:hAnsiTheme="minorEastAsia" w:cstheme="minorEastAsia" w:hint="eastAsia"/>
          <w:color w:val="000000"/>
          <w:sz w:val="28"/>
          <w:szCs w:val="28"/>
        </w:rPr>
        <w:t>日</w:t>
      </w:r>
    </w:p>
    <w:sectPr w:rsidR="00E430C7">
      <w:footerReference w:type="default" r:id="rId8"/>
      <w:pgSz w:w="11906" w:h="16838"/>
      <w:pgMar w:top="1440" w:right="1230" w:bottom="1440" w:left="1463"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713F1">
      <w:r>
        <w:separator/>
      </w:r>
    </w:p>
  </w:endnote>
  <w:endnote w:type="continuationSeparator" w:id="0">
    <w:p w:rsidR="00000000" w:rsidRDefault="0097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0C7" w:rsidRDefault="00E430C7">
    <w:pPr>
      <w:pStyle w:val="a5"/>
      <w:rPr>
        <w:rFonts w:cs="Times New Roman"/>
      </w:rPr>
    </w:pPr>
  </w:p>
  <w:p w:rsidR="00E430C7" w:rsidRDefault="009713F1">
    <w:pPr>
      <w:pStyle w:val="a5"/>
      <w:rPr>
        <w:rFonts w:cs="Times New Roman"/>
      </w:rPr>
    </w:pPr>
    <w:r>
      <w:rPr>
        <w:noProof/>
      </w:rP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E430C7" w:rsidRDefault="009713F1">
                          <w:pPr>
                            <w:pStyle w:val="a5"/>
                            <w:rPr>
                              <w:rFonts w:cs="Times New Roman"/>
                            </w:rPr>
                          </w:pPr>
                          <w:r>
                            <w:fldChar w:fldCharType="begin"/>
                          </w:r>
                          <w:r>
                            <w:instrText xml:space="preserve"> PAGE  \* MERGEFORMAT </w:instrText>
                          </w:r>
                          <w:r>
                            <w:fldChar w:fldCharType="separate"/>
                          </w:r>
                          <w:r>
                            <w:rPr>
                              <w:noProof/>
                            </w:rPr>
                            <w:t>8</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10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" filled="f" stroked="f" strokeweight="1.25pt">
              <v:textbox style="mso-fit-shape-to-text:t" inset="0,0,0,0">
                <w:txbxContent>
                  <w:p w:rsidR="00E430C7" w:rsidRDefault="009713F1">
                    <w:pPr>
                      <w:pStyle w:val="a5"/>
                      <w:rPr>
                        <w:rFonts w:cs="Times New Roman"/>
                      </w:rPr>
                    </w:pPr>
                    <w:r>
                      <w:fldChar w:fldCharType="begin"/>
                    </w:r>
                    <w:r>
                      <w:instrText xml:space="preserve"> PAGE  \* MERGEFORMAT </w:instrText>
                    </w:r>
                    <w:r>
                      <w:fldChar w:fldCharType="separate"/>
                    </w:r>
                    <w:r>
                      <w:rPr>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713F1">
      <w:r>
        <w:separator/>
      </w:r>
    </w:p>
  </w:footnote>
  <w:footnote w:type="continuationSeparator" w:id="0">
    <w:p w:rsidR="00000000" w:rsidRDefault="00971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28F85"/>
    <w:multiLevelType w:val="singleLevel"/>
    <w:tmpl w:val="2C328F85"/>
    <w:lvl w:ilvl="0">
      <w:start w:val="1"/>
      <w:numFmt w:val="decimal"/>
      <w:suff w:val="nothing"/>
      <w:lvlText w:val="（%1）"/>
      <w:lvlJc w:val="left"/>
    </w:lvl>
  </w:abstractNum>
  <w:abstractNum w:abstractNumId="1" w15:restartNumberingAfterBreak="0">
    <w:nsid w:val="2FB29348"/>
    <w:multiLevelType w:val="singleLevel"/>
    <w:tmpl w:val="2FB29348"/>
    <w:lvl w:ilvl="0">
      <w:start w:val="1"/>
      <w:numFmt w:val="decimal"/>
      <w:suff w:val="nothing"/>
      <w:lvlText w:val="（%1）"/>
      <w:lvlJc w:val="left"/>
    </w:lvl>
  </w:abstractNum>
  <w:abstractNum w:abstractNumId="2" w15:restartNumberingAfterBreak="0">
    <w:nsid w:val="35538AAE"/>
    <w:multiLevelType w:val="singleLevel"/>
    <w:tmpl w:val="35538AAE"/>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0"/>
    <w:rsid w:val="00006EFD"/>
    <w:rsid w:val="00016935"/>
    <w:rsid w:val="00017E27"/>
    <w:rsid w:val="0002735F"/>
    <w:rsid w:val="00034E7E"/>
    <w:rsid w:val="000436ED"/>
    <w:rsid w:val="00062B3B"/>
    <w:rsid w:val="00063CF5"/>
    <w:rsid w:val="00071556"/>
    <w:rsid w:val="00071B0A"/>
    <w:rsid w:val="00084A85"/>
    <w:rsid w:val="00093A4F"/>
    <w:rsid w:val="000A256D"/>
    <w:rsid w:val="000B2830"/>
    <w:rsid w:val="000B678E"/>
    <w:rsid w:val="000C353A"/>
    <w:rsid w:val="000C39D4"/>
    <w:rsid w:val="000C3CCD"/>
    <w:rsid w:val="000C617B"/>
    <w:rsid w:val="000C7248"/>
    <w:rsid w:val="000C7AE1"/>
    <w:rsid w:val="000E4B43"/>
    <w:rsid w:val="000F2635"/>
    <w:rsid w:val="000F36E5"/>
    <w:rsid w:val="0010145E"/>
    <w:rsid w:val="00127A62"/>
    <w:rsid w:val="00134668"/>
    <w:rsid w:val="00140499"/>
    <w:rsid w:val="001409D7"/>
    <w:rsid w:val="00142647"/>
    <w:rsid w:val="00170356"/>
    <w:rsid w:val="001743EB"/>
    <w:rsid w:val="0018095D"/>
    <w:rsid w:val="00182D73"/>
    <w:rsid w:val="00186375"/>
    <w:rsid w:val="00190577"/>
    <w:rsid w:val="001956D7"/>
    <w:rsid w:val="001A6210"/>
    <w:rsid w:val="001B0543"/>
    <w:rsid w:val="001B0E8E"/>
    <w:rsid w:val="001C3646"/>
    <w:rsid w:val="001C70E8"/>
    <w:rsid w:val="001E461D"/>
    <w:rsid w:val="001E4A02"/>
    <w:rsid w:val="00202B92"/>
    <w:rsid w:val="00211B08"/>
    <w:rsid w:val="0021791F"/>
    <w:rsid w:val="00225780"/>
    <w:rsid w:val="00233182"/>
    <w:rsid w:val="00235EC8"/>
    <w:rsid w:val="00241FB4"/>
    <w:rsid w:val="00252CD2"/>
    <w:rsid w:val="00254129"/>
    <w:rsid w:val="00256F3B"/>
    <w:rsid w:val="00260C5A"/>
    <w:rsid w:val="00277496"/>
    <w:rsid w:val="00282B96"/>
    <w:rsid w:val="002A38E9"/>
    <w:rsid w:val="002B4D06"/>
    <w:rsid w:val="002D1150"/>
    <w:rsid w:val="002D231A"/>
    <w:rsid w:val="002D2E41"/>
    <w:rsid w:val="002D37DB"/>
    <w:rsid w:val="002D538F"/>
    <w:rsid w:val="002D764F"/>
    <w:rsid w:val="002E4E3B"/>
    <w:rsid w:val="002F0218"/>
    <w:rsid w:val="002F4D8B"/>
    <w:rsid w:val="002F55EB"/>
    <w:rsid w:val="0030162E"/>
    <w:rsid w:val="00302791"/>
    <w:rsid w:val="003129A6"/>
    <w:rsid w:val="00320B81"/>
    <w:rsid w:val="00331645"/>
    <w:rsid w:val="0033403F"/>
    <w:rsid w:val="0033628A"/>
    <w:rsid w:val="0034289E"/>
    <w:rsid w:val="00350155"/>
    <w:rsid w:val="0035098B"/>
    <w:rsid w:val="0036181F"/>
    <w:rsid w:val="00380896"/>
    <w:rsid w:val="00382012"/>
    <w:rsid w:val="00383271"/>
    <w:rsid w:val="00383408"/>
    <w:rsid w:val="00383DCE"/>
    <w:rsid w:val="003901A5"/>
    <w:rsid w:val="003928C4"/>
    <w:rsid w:val="003A3247"/>
    <w:rsid w:val="003B53DE"/>
    <w:rsid w:val="003C1299"/>
    <w:rsid w:val="003D65FB"/>
    <w:rsid w:val="003E0504"/>
    <w:rsid w:val="004102B8"/>
    <w:rsid w:val="00430181"/>
    <w:rsid w:val="004303E1"/>
    <w:rsid w:val="00442CCB"/>
    <w:rsid w:val="00454EB5"/>
    <w:rsid w:val="00460BA0"/>
    <w:rsid w:val="00472505"/>
    <w:rsid w:val="00486432"/>
    <w:rsid w:val="004866A1"/>
    <w:rsid w:val="00493FCB"/>
    <w:rsid w:val="004A069A"/>
    <w:rsid w:val="004A3ACF"/>
    <w:rsid w:val="004C6420"/>
    <w:rsid w:val="004F1612"/>
    <w:rsid w:val="004F384D"/>
    <w:rsid w:val="00502306"/>
    <w:rsid w:val="00527513"/>
    <w:rsid w:val="00547054"/>
    <w:rsid w:val="00551A4C"/>
    <w:rsid w:val="00567DF0"/>
    <w:rsid w:val="00580AF0"/>
    <w:rsid w:val="00587EBE"/>
    <w:rsid w:val="005A000D"/>
    <w:rsid w:val="005A2C64"/>
    <w:rsid w:val="005C4702"/>
    <w:rsid w:val="005C6891"/>
    <w:rsid w:val="005D2768"/>
    <w:rsid w:val="005D3DE8"/>
    <w:rsid w:val="005D4DFF"/>
    <w:rsid w:val="005E0731"/>
    <w:rsid w:val="005F44EC"/>
    <w:rsid w:val="005F7495"/>
    <w:rsid w:val="00601E02"/>
    <w:rsid w:val="00603467"/>
    <w:rsid w:val="00633C14"/>
    <w:rsid w:val="0065358C"/>
    <w:rsid w:val="006541B4"/>
    <w:rsid w:val="00656E54"/>
    <w:rsid w:val="00656F55"/>
    <w:rsid w:val="00663BE1"/>
    <w:rsid w:val="00672B7C"/>
    <w:rsid w:val="00682727"/>
    <w:rsid w:val="00686FB5"/>
    <w:rsid w:val="00697464"/>
    <w:rsid w:val="006A4063"/>
    <w:rsid w:val="006B2160"/>
    <w:rsid w:val="006C1045"/>
    <w:rsid w:val="006C7094"/>
    <w:rsid w:val="006D4263"/>
    <w:rsid w:val="006D45D7"/>
    <w:rsid w:val="006D4E2B"/>
    <w:rsid w:val="006D4F18"/>
    <w:rsid w:val="006E54BC"/>
    <w:rsid w:val="006E7357"/>
    <w:rsid w:val="006F2B5E"/>
    <w:rsid w:val="006F32CA"/>
    <w:rsid w:val="006F50A3"/>
    <w:rsid w:val="006F71BA"/>
    <w:rsid w:val="007162BD"/>
    <w:rsid w:val="0073524C"/>
    <w:rsid w:val="00745D14"/>
    <w:rsid w:val="00751D95"/>
    <w:rsid w:val="0075350A"/>
    <w:rsid w:val="00764AEC"/>
    <w:rsid w:val="0076747C"/>
    <w:rsid w:val="00767A1C"/>
    <w:rsid w:val="007812DC"/>
    <w:rsid w:val="00781E4C"/>
    <w:rsid w:val="00785AE8"/>
    <w:rsid w:val="00793D4A"/>
    <w:rsid w:val="007A2665"/>
    <w:rsid w:val="007A339F"/>
    <w:rsid w:val="007B0B46"/>
    <w:rsid w:val="007B116E"/>
    <w:rsid w:val="007B162F"/>
    <w:rsid w:val="007C3E11"/>
    <w:rsid w:val="007C44F1"/>
    <w:rsid w:val="007C5EFD"/>
    <w:rsid w:val="007C79D7"/>
    <w:rsid w:val="007E2541"/>
    <w:rsid w:val="0080094A"/>
    <w:rsid w:val="008165EB"/>
    <w:rsid w:val="008215B5"/>
    <w:rsid w:val="00821CF4"/>
    <w:rsid w:val="00821D04"/>
    <w:rsid w:val="00831A68"/>
    <w:rsid w:val="00841263"/>
    <w:rsid w:val="008435DF"/>
    <w:rsid w:val="0086258D"/>
    <w:rsid w:val="00873805"/>
    <w:rsid w:val="00876835"/>
    <w:rsid w:val="0089075D"/>
    <w:rsid w:val="008A6BD1"/>
    <w:rsid w:val="008D0174"/>
    <w:rsid w:val="008D12D7"/>
    <w:rsid w:val="008D3970"/>
    <w:rsid w:val="008E1875"/>
    <w:rsid w:val="008E4354"/>
    <w:rsid w:val="008F68F0"/>
    <w:rsid w:val="0090689C"/>
    <w:rsid w:val="00922581"/>
    <w:rsid w:val="009229A5"/>
    <w:rsid w:val="009269AF"/>
    <w:rsid w:val="00930D94"/>
    <w:rsid w:val="0093126C"/>
    <w:rsid w:val="00941E62"/>
    <w:rsid w:val="00943299"/>
    <w:rsid w:val="00947A58"/>
    <w:rsid w:val="0096309E"/>
    <w:rsid w:val="00964FA4"/>
    <w:rsid w:val="009713F1"/>
    <w:rsid w:val="00977C5E"/>
    <w:rsid w:val="009833F0"/>
    <w:rsid w:val="0098402E"/>
    <w:rsid w:val="009A3D1B"/>
    <w:rsid w:val="009C141A"/>
    <w:rsid w:val="00A03455"/>
    <w:rsid w:val="00A10184"/>
    <w:rsid w:val="00A11973"/>
    <w:rsid w:val="00A24B0E"/>
    <w:rsid w:val="00A313EF"/>
    <w:rsid w:val="00A4244D"/>
    <w:rsid w:val="00A70CE1"/>
    <w:rsid w:val="00A8573F"/>
    <w:rsid w:val="00AA2FB1"/>
    <w:rsid w:val="00AB5B83"/>
    <w:rsid w:val="00AD6DE0"/>
    <w:rsid w:val="00AE5A8F"/>
    <w:rsid w:val="00AF288E"/>
    <w:rsid w:val="00B14C97"/>
    <w:rsid w:val="00B23F5B"/>
    <w:rsid w:val="00B26572"/>
    <w:rsid w:val="00B27467"/>
    <w:rsid w:val="00B50B9B"/>
    <w:rsid w:val="00B6530A"/>
    <w:rsid w:val="00B70396"/>
    <w:rsid w:val="00B774DC"/>
    <w:rsid w:val="00B90C8E"/>
    <w:rsid w:val="00B97C4B"/>
    <w:rsid w:val="00BC2ECD"/>
    <w:rsid w:val="00BD3686"/>
    <w:rsid w:val="00BD5BA3"/>
    <w:rsid w:val="00BE1427"/>
    <w:rsid w:val="00BF2691"/>
    <w:rsid w:val="00C21BDE"/>
    <w:rsid w:val="00C323B4"/>
    <w:rsid w:val="00C32FE7"/>
    <w:rsid w:val="00C4629B"/>
    <w:rsid w:val="00C65B86"/>
    <w:rsid w:val="00C70313"/>
    <w:rsid w:val="00C77C50"/>
    <w:rsid w:val="00C83E12"/>
    <w:rsid w:val="00C94CF5"/>
    <w:rsid w:val="00C9534B"/>
    <w:rsid w:val="00CA0BCD"/>
    <w:rsid w:val="00CA1A35"/>
    <w:rsid w:val="00CA4E9B"/>
    <w:rsid w:val="00CB4587"/>
    <w:rsid w:val="00CC50E9"/>
    <w:rsid w:val="00CD03DB"/>
    <w:rsid w:val="00CD05F1"/>
    <w:rsid w:val="00CD0978"/>
    <w:rsid w:val="00CD3438"/>
    <w:rsid w:val="00CE74B2"/>
    <w:rsid w:val="00CF01E4"/>
    <w:rsid w:val="00CF0A4C"/>
    <w:rsid w:val="00CF638F"/>
    <w:rsid w:val="00CF741B"/>
    <w:rsid w:val="00D07960"/>
    <w:rsid w:val="00D1319C"/>
    <w:rsid w:val="00D138ED"/>
    <w:rsid w:val="00D13D38"/>
    <w:rsid w:val="00D37057"/>
    <w:rsid w:val="00D47DD9"/>
    <w:rsid w:val="00D52CC6"/>
    <w:rsid w:val="00D55836"/>
    <w:rsid w:val="00D609B4"/>
    <w:rsid w:val="00D6675A"/>
    <w:rsid w:val="00D73993"/>
    <w:rsid w:val="00D762EA"/>
    <w:rsid w:val="00D823C1"/>
    <w:rsid w:val="00D848A3"/>
    <w:rsid w:val="00D87E25"/>
    <w:rsid w:val="00D90C61"/>
    <w:rsid w:val="00D97C33"/>
    <w:rsid w:val="00DA2C5F"/>
    <w:rsid w:val="00DB088D"/>
    <w:rsid w:val="00DB0C92"/>
    <w:rsid w:val="00DC1B32"/>
    <w:rsid w:val="00DC2B59"/>
    <w:rsid w:val="00DD0830"/>
    <w:rsid w:val="00DE1A5B"/>
    <w:rsid w:val="00DF5F5B"/>
    <w:rsid w:val="00E12619"/>
    <w:rsid w:val="00E163EF"/>
    <w:rsid w:val="00E24FEF"/>
    <w:rsid w:val="00E27FB4"/>
    <w:rsid w:val="00E32D05"/>
    <w:rsid w:val="00E331EF"/>
    <w:rsid w:val="00E36615"/>
    <w:rsid w:val="00E427CD"/>
    <w:rsid w:val="00E430C7"/>
    <w:rsid w:val="00E62A9F"/>
    <w:rsid w:val="00E90F2E"/>
    <w:rsid w:val="00E94F44"/>
    <w:rsid w:val="00EA55DD"/>
    <w:rsid w:val="00EB38F2"/>
    <w:rsid w:val="00EB5910"/>
    <w:rsid w:val="00EC004E"/>
    <w:rsid w:val="00EC6B61"/>
    <w:rsid w:val="00EC6E9B"/>
    <w:rsid w:val="00ED25AD"/>
    <w:rsid w:val="00ED5BAC"/>
    <w:rsid w:val="00EE2D94"/>
    <w:rsid w:val="00EE3304"/>
    <w:rsid w:val="00EE66F2"/>
    <w:rsid w:val="00EF166D"/>
    <w:rsid w:val="00EF29BB"/>
    <w:rsid w:val="00EF61A9"/>
    <w:rsid w:val="00EF67C6"/>
    <w:rsid w:val="00EF6EB0"/>
    <w:rsid w:val="00F050EF"/>
    <w:rsid w:val="00F07FFD"/>
    <w:rsid w:val="00F30659"/>
    <w:rsid w:val="00F41C56"/>
    <w:rsid w:val="00F44D7C"/>
    <w:rsid w:val="00F52950"/>
    <w:rsid w:val="00F53746"/>
    <w:rsid w:val="00F56630"/>
    <w:rsid w:val="00F648F7"/>
    <w:rsid w:val="00F71EE4"/>
    <w:rsid w:val="00F72FC3"/>
    <w:rsid w:val="00F76922"/>
    <w:rsid w:val="00F80D2F"/>
    <w:rsid w:val="00F84961"/>
    <w:rsid w:val="00F84AD9"/>
    <w:rsid w:val="00FA056F"/>
    <w:rsid w:val="00FA2D1C"/>
    <w:rsid w:val="00FA2EB6"/>
    <w:rsid w:val="00FA3665"/>
    <w:rsid w:val="00FA7DF5"/>
    <w:rsid w:val="00FC1B13"/>
    <w:rsid w:val="00FC35F5"/>
    <w:rsid w:val="00FC60A6"/>
    <w:rsid w:val="00FD3290"/>
    <w:rsid w:val="00FE5B02"/>
    <w:rsid w:val="00FF071C"/>
    <w:rsid w:val="00FF50AB"/>
    <w:rsid w:val="01AB3951"/>
    <w:rsid w:val="01FC56AF"/>
    <w:rsid w:val="02A717A4"/>
    <w:rsid w:val="03675BAD"/>
    <w:rsid w:val="03725F71"/>
    <w:rsid w:val="04DB2C62"/>
    <w:rsid w:val="059B6139"/>
    <w:rsid w:val="05BB44A8"/>
    <w:rsid w:val="05E95718"/>
    <w:rsid w:val="06700B1F"/>
    <w:rsid w:val="07B40582"/>
    <w:rsid w:val="080C47E8"/>
    <w:rsid w:val="08363036"/>
    <w:rsid w:val="089A1997"/>
    <w:rsid w:val="08E04737"/>
    <w:rsid w:val="09817DAA"/>
    <w:rsid w:val="0A0E7454"/>
    <w:rsid w:val="0B8E0AF0"/>
    <w:rsid w:val="0C02712C"/>
    <w:rsid w:val="0C06228A"/>
    <w:rsid w:val="0D0E505E"/>
    <w:rsid w:val="0D173089"/>
    <w:rsid w:val="0E6F0840"/>
    <w:rsid w:val="0EB65D5A"/>
    <w:rsid w:val="0ED1198D"/>
    <w:rsid w:val="100A55F5"/>
    <w:rsid w:val="106B120C"/>
    <w:rsid w:val="10881E62"/>
    <w:rsid w:val="10C85695"/>
    <w:rsid w:val="12730F02"/>
    <w:rsid w:val="12C04CBE"/>
    <w:rsid w:val="13BD47D6"/>
    <w:rsid w:val="13C342AB"/>
    <w:rsid w:val="149934B0"/>
    <w:rsid w:val="152841CD"/>
    <w:rsid w:val="153006FA"/>
    <w:rsid w:val="156B616F"/>
    <w:rsid w:val="158A4D81"/>
    <w:rsid w:val="15ED33E5"/>
    <w:rsid w:val="161C7B5A"/>
    <w:rsid w:val="16415915"/>
    <w:rsid w:val="16E67CBC"/>
    <w:rsid w:val="16F94C52"/>
    <w:rsid w:val="174F5EE8"/>
    <w:rsid w:val="17563B7E"/>
    <w:rsid w:val="17C448E7"/>
    <w:rsid w:val="17C62A33"/>
    <w:rsid w:val="19FF1F25"/>
    <w:rsid w:val="1A1C6FB2"/>
    <w:rsid w:val="1AEC58CB"/>
    <w:rsid w:val="1B696440"/>
    <w:rsid w:val="1BA903E5"/>
    <w:rsid w:val="1C6C6293"/>
    <w:rsid w:val="1C8A594E"/>
    <w:rsid w:val="1D7C5B52"/>
    <w:rsid w:val="1F077B9B"/>
    <w:rsid w:val="1F266815"/>
    <w:rsid w:val="1FB6264B"/>
    <w:rsid w:val="20A55530"/>
    <w:rsid w:val="20C95434"/>
    <w:rsid w:val="20FD5BD5"/>
    <w:rsid w:val="21212532"/>
    <w:rsid w:val="217E05DF"/>
    <w:rsid w:val="21A226F8"/>
    <w:rsid w:val="21C11A10"/>
    <w:rsid w:val="223730BF"/>
    <w:rsid w:val="22A829CE"/>
    <w:rsid w:val="2302327F"/>
    <w:rsid w:val="232F78CB"/>
    <w:rsid w:val="238B0C1C"/>
    <w:rsid w:val="23E95E85"/>
    <w:rsid w:val="24481015"/>
    <w:rsid w:val="24AF1238"/>
    <w:rsid w:val="24D276D9"/>
    <w:rsid w:val="25923842"/>
    <w:rsid w:val="25C93839"/>
    <w:rsid w:val="25F04F05"/>
    <w:rsid w:val="260276A4"/>
    <w:rsid w:val="2646277E"/>
    <w:rsid w:val="26950BF5"/>
    <w:rsid w:val="27054D1A"/>
    <w:rsid w:val="274659AA"/>
    <w:rsid w:val="28374DFC"/>
    <w:rsid w:val="28515B08"/>
    <w:rsid w:val="28685D54"/>
    <w:rsid w:val="28CB7AC6"/>
    <w:rsid w:val="29200048"/>
    <w:rsid w:val="2A7037E9"/>
    <w:rsid w:val="2A922EAB"/>
    <w:rsid w:val="2B094200"/>
    <w:rsid w:val="2B22548D"/>
    <w:rsid w:val="2B4B4A0C"/>
    <w:rsid w:val="2CB779A7"/>
    <w:rsid w:val="2D1C5E11"/>
    <w:rsid w:val="2D1F5BB7"/>
    <w:rsid w:val="2D923861"/>
    <w:rsid w:val="2E904DD0"/>
    <w:rsid w:val="2EC171F9"/>
    <w:rsid w:val="2EE15A12"/>
    <w:rsid w:val="2F533ABF"/>
    <w:rsid w:val="2F694944"/>
    <w:rsid w:val="30DB1A6C"/>
    <w:rsid w:val="30FA5B59"/>
    <w:rsid w:val="31AC6FA3"/>
    <w:rsid w:val="3204479C"/>
    <w:rsid w:val="32387EA8"/>
    <w:rsid w:val="32AB1AC3"/>
    <w:rsid w:val="32EA6CAD"/>
    <w:rsid w:val="32F40897"/>
    <w:rsid w:val="3348770A"/>
    <w:rsid w:val="335440E1"/>
    <w:rsid w:val="33563CC5"/>
    <w:rsid w:val="33A43C1C"/>
    <w:rsid w:val="34650A83"/>
    <w:rsid w:val="34975E92"/>
    <w:rsid w:val="34B5081C"/>
    <w:rsid w:val="35F203E2"/>
    <w:rsid w:val="39C715AB"/>
    <w:rsid w:val="3A37513A"/>
    <w:rsid w:val="3A73229F"/>
    <w:rsid w:val="3A7F2D8F"/>
    <w:rsid w:val="3A8410BC"/>
    <w:rsid w:val="3AA2499F"/>
    <w:rsid w:val="3B53297F"/>
    <w:rsid w:val="3BDD3051"/>
    <w:rsid w:val="3BEF3BAB"/>
    <w:rsid w:val="3BF95747"/>
    <w:rsid w:val="3C412B11"/>
    <w:rsid w:val="3DE76052"/>
    <w:rsid w:val="3FCD7C66"/>
    <w:rsid w:val="3FEA52B9"/>
    <w:rsid w:val="406918AB"/>
    <w:rsid w:val="40D66516"/>
    <w:rsid w:val="42A30059"/>
    <w:rsid w:val="431576FD"/>
    <w:rsid w:val="43472A55"/>
    <w:rsid w:val="43C53072"/>
    <w:rsid w:val="44D46433"/>
    <w:rsid w:val="44DB4910"/>
    <w:rsid w:val="453F70FA"/>
    <w:rsid w:val="46B54930"/>
    <w:rsid w:val="470F0C9D"/>
    <w:rsid w:val="47CC2274"/>
    <w:rsid w:val="47E65C75"/>
    <w:rsid w:val="48373131"/>
    <w:rsid w:val="494521C0"/>
    <w:rsid w:val="49824ABF"/>
    <w:rsid w:val="4AD55684"/>
    <w:rsid w:val="4AE02436"/>
    <w:rsid w:val="4BC7669A"/>
    <w:rsid w:val="4BD47035"/>
    <w:rsid w:val="4C075E74"/>
    <w:rsid w:val="4C076556"/>
    <w:rsid w:val="4C082ED9"/>
    <w:rsid w:val="4C9823D6"/>
    <w:rsid w:val="4D07367E"/>
    <w:rsid w:val="4D3D29E1"/>
    <w:rsid w:val="4D6D7D02"/>
    <w:rsid w:val="4DF706C7"/>
    <w:rsid w:val="4DFF0678"/>
    <w:rsid w:val="4E26637A"/>
    <w:rsid w:val="4F5D4F7C"/>
    <w:rsid w:val="4FC8462B"/>
    <w:rsid w:val="51872712"/>
    <w:rsid w:val="51D3742B"/>
    <w:rsid w:val="52A303F4"/>
    <w:rsid w:val="53C956E7"/>
    <w:rsid w:val="54602AFE"/>
    <w:rsid w:val="54EF2F4B"/>
    <w:rsid w:val="55126676"/>
    <w:rsid w:val="56D50222"/>
    <w:rsid w:val="56D810D7"/>
    <w:rsid w:val="56F50F10"/>
    <w:rsid w:val="5706533C"/>
    <w:rsid w:val="57504C0E"/>
    <w:rsid w:val="58D86B76"/>
    <w:rsid w:val="58EA5E7A"/>
    <w:rsid w:val="591530E2"/>
    <w:rsid w:val="59A52240"/>
    <w:rsid w:val="59B3026E"/>
    <w:rsid w:val="5BB01A12"/>
    <w:rsid w:val="5C7F5F07"/>
    <w:rsid w:val="5C895829"/>
    <w:rsid w:val="5EEB6F61"/>
    <w:rsid w:val="5F28672F"/>
    <w:rsid w:val="5F580290"/>
    <w:rsid w:val="60024B20"/>
    <w:rsid w:val="600F26E1"/>
    <w:rsid w:val="60763C77"/>
    <w:rsid w:val="60B24008"/>
    <w:rsid w:val="60D71988"/>
    <w:rsid w:val="61BD3244"/>
    <w:rsid w:val="62717FE2"/>
    <w:rsid w:val="629227C7"/>
    <w:rsid w:val="638336A9"/>
    <w:rsid w:val="67BF3407"/>
    <w:rsid w:val="686B2DB0"/>
    <w:rsid w:val="693D7BBE"/>
    <w:rsid w:val="6C020414"/>
    <w:rsid w:val="6C685D05"/>
    <w:rsid w:val="6CCE1DCD"/>
    <w:rsid w:val="6CE45065"/>
    <w:rsid w:val="6D240873"/>
    <w:rsid w:val="6D4209CB"/>
    <w:rsid w:val="6DCA7279"/>
    <w:rsid w:val="6DF2002E"/>
    <w:rsid w:val="6E573FEA"/>
    <w:rsid w:val="6ECC1E49"/>
    <w:rsid w:val="6F16748B"/>
    <w:rsid w:val="7004352C"/>
    <w:rsid w:val="70231573"/>
    <w:rsid w:val="70843B9F"/>
    <w:rsid w:val="71726B68"/>
    <w:rsid w:val="7270437F"/>
    <w:rsid w:val="730A79BB"/>
    <w:rsid w:val="737F03DC"/>
    <w:rsid w:val="743E1966"/>
    <w:rsid w:val="74C60078"/>
    <w:rsid w:val="75181DF3"/>
    <w:rsid w:val="751975BB"/>
    <w:rsid w:val="75361F7D"/>
    <w:rsid w:val="76DA1A5B"/>
    <w:rsid w:val="77AD6F09"/>
    <w:rsid w:val="79791E53"/>
    <w:rsid w:val="79A46C3F"/>
    <w:rsid w:val="7A3D1F71"/>
    <w:rsid w:val="7A4F1436"/>
    <w:rsid w:val="7A811B8D"/>
    <w:rsid w:val="7A926A27"/>
    <w:rsid w:val="7B0D2046"/>
    <w:rsid w:val="7B27298B"/>
    <w:rsid w:val="7B283E1C"/>
    <w:rsid w:val="7B771071"/>
    <w:rsid w:val="7C707226"/>
    <w:rsid w:val="7D171CFD"/>
    <w:rsid w:val="7E566072"/>
    <w:rsid w:val="7FE23780"/>
    <w:rsid w:val="7FEB0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14:docId w14:val="68D6E480"/>
  <w15:docId w15:val="{99C3937F-AD54-431F-B4EC-08ABD9D9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0"/>
    <w:uiPriority w:val="99"/>
    <w:qFormat/>
    <w:pPr>
      <w:keepNext/>
      <w:keepLines/>
      <w:spacing w:before="340" w:after="330" w:line="578" w:lineRule="auto"/>
      <w:outlineLvl w:val="0"/>
    </w:pPr>
    <w:rPr>
      <w:rFonts w:ascii="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10">
    <w:name w:val="标题 1 字符"/>
    <w:basedOn w:val="a0"/>
    <w:link w:val="1"/>
    <w:uiPriority w:val="99"/>
    <w:qFormat/>
    <w:locked/>
    <w:rPr>
      <w:rFonts w:ascii="Times New Roman" w:hAnsi="Times New Roman" w:cs="Times New Roman"/>
      <w:b/>
      <w:bCs/>
      <w:kern w:val="44"/>
      <w:sz w:val="44"/>
      <w:szCs w:val="44"/>
    </w:rPr>
  </w:style>
  <w:style w:type="character" w:customStyle="1" w:styleId="a4">
    <w:name w:val="批注框文本 字符"/>
    <w:basedOn w:val="a0"/>
    <w:link w:val="a3"/>
    <w:uiPriority w:val="99"/>
    <w:semiHidden/>
    <w:qFormat/>
    <w:rPr>
      <w:rFonts w:cs="Calibri"/>
      <w:sz w:val="0"/>
      <w:szCs w:val="0"/>
    </w:rPr>
  </w:style>
  <w:style w:type="character" w:customStyle="1" w:styleId="a6">
    <w:name w:val="页脚 字符"/>
    <w:basedOn w:val="a0"/>
    <w:link w:val="a5"/>
    <w:uiPriority w:val="99"/>
    <w:qFormat/>
    <w:locked/>
    <w:rPr>
      <w:kern w:val="2"/>
      <w:sz w:val="18"/>
      <w:szCs w:val="18"/>
    </w:rPr>
  </w:style>
  <w:style w:type="character" w:customStyle="1" w:styleId="a8">
    <w:name w:val="页眉 字符"/>
    <w:basedOn w:val="a0"/>
    <w:link w:val="a7"/>
    <w:uiPriority w:val="99"/>
    <w:qFormat/>
    <w:lock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1951</Words>
  <Characters>11123</Characters>
  <Application>Microsoft Office Word</Application>
  <DocSecurity>4</DocSecurity>
  <Lines>92</Lines>
  <Paragraphs>26</Paragraphs>
  <ScaleCrop>false</ScaleCrop>
  <Company>信念技术论坛</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dc:title>
  <dc:creator>User</dc:creator>
  <cp:lastModifiedBy>Administrator</cp:lastModifiedBy>
  <cp:revision>2</cp:revision>
  <cp:lastPrinted>2020-07-19T01:51:00Z</cp:lastPrinted>
  <dcterms:created xsi:type="dcterms:W3CDTF">2021-05-12T04:24:00Z</dcterms:created>
  <dcterms:modified xsi:type="dcterms:W3CDTF">2021-05-12T04:24:00Z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