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28" w:rsidRDefault="00754C28">
      <w:pPr>
        <w:jc w:val="center"/>
        <w:rPr>
          <w:rFonts w:ascii="仿宋" w:eastAsia="仿宋" w:hAnsi="仿宋" w:cs="仿宋"/>
          <w:sz w:val="32"/>
          <w:szCs w:val="32"/>
        </w:rPr>
      </w:pPr>
    </w:p>
    <w:p w:rsidR="00754C28" w:rsidRDefault="00754C28">
      <w:pPr>
        <w:jc w:val="center"/>
        <w:rPr>
          <w:rFonts w:ascii="仿宋" w:eastAsia="仿宋" w:hAnsi="仿宋" w:cs="仿宋"/>
          <w:b/>
          <w:sz w:val="32"/>
          <w:szCs w:val="32"/>
        </w:rPr>
      </w:pPr>
    </w:p>
    <w:p w:rsidR="00754C28" w:rsidRDefault="009F37B9">
      <w:pPr>
        <w:jc w:val="center"/>
        <w:rPr>
          <w:rFonts w:ascii="黑体" w:eastAsia="黑体" w:hAnsi="黑体" w:cs="黑体"/>
          <w:b/>
          <w:sz w:val="44"/>
          <w:szCs w:val="44"/>
        </w:rPr>
      </w:pPr>
      <w:bookmarkStart w:id="0" w:name="_GoBack"/>
      <w:r>
        <w:rPr>
          <w:rFonts w:ascii="黑体" w:eastAsia="黑体" w:hAnsi="黑体" w:cs="黑体" w:hint="eastAsia"/>
          <w:b/>
          <w:sz w:val="44"/>
          <w:szCs w:val="44"/>
        </w:rPr>
        <w:t>保靖县</w:t>
      </w:r>
      <w:r>
        <w:rPr>
          <w:rFonts w:ascii="黑体" w:eastAsia="黑体" w:hAnsi="黑体" w:cs="黑体" w:hint="eastAsia"/>
          <w:b/>
          <w:sz w:val="44"/>
          <w:szCs w:val="44"/>
        </w:rPr>
        <w:t>文学艺术界联合会</w:t>
      </w:r>
      <w:r>
        <w:rPr>
          <w:rFonts w:ascii="黑体" w:eastAsia="黑体" w:hAnsi="黑体" w:cs="黑体" w:hint="eastAsia"/>
          <w:b/>
          <w:sz w:val="44"/>
          <w:szCs w:val="44"/>
        </w:rPr>
        <w:t>201</w:t>
      </w:r>
      <w:r>
        <w:rPr>
          <w:rFonts w:ascii="黑体" w:eastAsia="黑体" w:hAnsi="黑体" w:cs="黑体" w:hint="eastAsia"/>
          <w:b/>
          <w:sz w:val="44"/>
          <w:szCs w:val="44"/>
        </w:rPr>
        <w:t>9</w:t>
      </w:r>
      <w:r>
        <w:rPr>
          <w:rFonts w:ascii="黑体" w:eastAsia="黑体" w:hAnsi="黑体" w:cs="黑体" w:hint="eastAsia"/>
          <w:b/>
          <w:sz w:val="44"/>
          <w:szCs w:val="44"/>
        </w:rPr>
        <w:t>年度</w:t>
      </w:r>
    </w:p>
    <w:p w:rsidR="00754C28" w:rsidRDefault="009F37B9">
      <w:pPr>
        <w:jc w:val="center"/>
        <w:rPr>
          <w:rFonts w:ascii="黑体" w:eastAsia="黑体" w:hAnsi="黑体" w:cs="黑体"/>
          <w:b/>
          <w:sz w:val="44"/>
          <w:szCs w:val="44"/>
        </w:rPr>
      </w:pPr>
      <w:r>
        <w:rPr>
          <w:rFonts w:ascii="黑体" w:eastAsia="黑体" w:hAnsi="黑体" w:cs="黑体" w:hint="eastAsia"/>
          <w:b/>
          <w:sz w:val="44"/>
          <w:szCs w:val="44"/>
        </w:rPr>
        <w:t>整体支出</w:t>
      </w:r>
      <w:r>
        <w:rPr>
          <w:rFonts w:ascii="黑体" w:eastAsia="黑体" w:hAnsi="黑体" w:cs="黑体" w:hint="eastAsia"/>
          <w:b/>
          <w:sz w:val="44"/>
          <w:szCs w:val="44"/>
        </w:rPr>
        <w:t>绩效评价报告</w:t>
      </w:r>
    </w:p>
    <w:bookmarkEnd w:id="0"/>
    <w:p w:rsidR="00754C28" w:rsidRDefault="00754C28">
      <w:pPr>
        <w:ind w:firstLineChars="200" w:firstLine="640"/>
        <w:jc w:val="center"/>
        <w:rPr>
          <w:rFonts w:ascii="仿宋" w:eastAsia="仿宋" w:hAnsi="仿宋" w:cs="仿宋"/>
          <w:sz w:val="32"/>
          <w:szCs w:val="32"/>
        </w:rPr>
      </w:pPr>
    </w:p>
    <w:p w:rsidR="00754C28" w:rsidRDefault="009F37B9">
      <w:pPr>
        <w:ind w:firstLineChars="200" w:firstLine="640"/>
        <w:rPr>
          <w:rFonts w:ascii="仿宋" w:eastAsia="仿宋" w:hAnsi="仿宋" w:cs="仿宋"/>
          <w:bCs/>
          <w:sz w:val="32"/>
          <w:szCs w:val="32"/>
        </w:rPr>
      </w:pPr>
      <w:r>
        <w:rPr>
          <w:rFonts w:ascii="仿宋" w:eastAsia="仿宋" w:hAnsi="仿宋" w:cs="仿宋" w:hint="eastAsia"/>
          <w:sz w:val="32"/>
          <w:szCs w:val="32"/>
        </w:rPr>
        <w:t>为进一步规范财政资金管理，强化部门责任意识，切实提高财政资金使用效益，根据保靖县财政局保财绩</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号文件《保靖县财政局关于开展</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年度财政性资金绩效评价的通知》相关规定，</w:t>
      </w:r>
      <w:r>
        <w:rPr>
          <w:rFonts w:ascii="仿宋" w:eastAsia="仿宋" w:hAnsi="仿宋" w:cs="仿宋" w:hint="eastAsia"/>
          <w:bCs/>
          <w:sz w:val="32"/>
          <w:szCs w:val="32"/>
        </w:rPr>
        <w:t>保靖县</w:t>
      </w:r>
      <w:r>
        <w:rPr>
          <w:rFonts w:ascii="仿宋" w:eastAsia="仿宋" w:hAnsi="仿宋" w:cs="仿宋" w:hint="eastAsia"/>
          <w:bCs/>
          <w:sz w:val="32"/>
          <w:szCs w:val="32"/>
        </w:rPr>
        <w:t>文学艺术界联合会</w:t>
      </w:r>
      <w:r>
        <w:rPr>
          <w:rFonts w:ascii="仿宋" w:eastAsia="仿宋" w:hAnsi="仿宋" w:cs="仿宋" w:hint="eastAsia"/>
          <w:bCs/>
          <w:sz w:val="32"/>
          <w:szCs w:val="32"/>
        </w:rPr>
        <w:t>组织力量对</w:t>
      </w:r>
      <w:r>
        <w:rPr>
          <w:rFonts w:ascii="仿宋" w:eastAsia="仿宋" w:hAnsi="仿宋" w:cs="仿宋" w:hint="eastAsia"/>
          <w:bCs/>
          <w:sz w:val="32"/>
          <w:szCs w:val="32"/>
        </w:rPr>
        <w:t>201</w:t>
      </w:r>
      <w:r>
        <w:rPr>
          <w:rFonts w:ascii="仿宋" w:eastAsia="仿宋" w:hAnsi="仿宋" w:cs="仿宋" w:hint="eastAsia"/>
          <w:bCs/>
          <w:sz w:val="32"/>
          <w:szCs w:val="32"/>
        </w:rPr>
        <w:t>9</w:t>
      </w:r>
      <w:r>
        <w:rPr>
          <w:rFonts w:ascii="仿宋" w:eastAsia="仿宋" w:hAnsi="仿宋" w:cs="仿宋" w:hint="eastAsia"/>
          <w:bCs/>
          <w:sz w:val="32"/>
          <w:szCs w:val="32"/>
        </w:rPr>
        <w:t>年度部门预算整体支出绩效评价，现将情况汇报如下：</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一、基本概况</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全额预算单位，</w:t>
      </w:r>
      <w:r>
        <w:rPr>
          <w:rFonts w:ascii="仿宋" w:eastAsia="仿宋" w:hAnsi="仿宋" w:cs="仿宋" w:hint="eastAsia"/>
          <w:sz w:val="32"/>
          <w:szCs w:val="32"/>
        </w:rPr>
        <w:t>参照公务员法管理事业单位</w:t>
      </w:r>
      <w:r>
        <w:rPr>
          <w:rFonts w:ascii="仿宋" w:eastAsia="仿宋" w:hAnsi="仿宋" w:cs="仿宋" w:hint="eastAsia"/>
          <w:sz w:val="32"/>
          <w:szCs w:val="32"/>
        </w:rPr>
        <w:t>，财务核算执行</w:t>
      </w:r>
      <w:r>
        <w:rPr>
          <w:rFonts w:ascii="仿宋" w:eastAsia="仿宋" w:hAnsi="仿宋" w:cs="仿宋" w:hint="eastAsia"/>
          <w:sz w:val="32"/>
          <w:szCs w:val="32"/>
        </w:rPr>
        <w:t>政府</w:t>
      </w:r>
      <w:r>
        <w:rPr>
          <w:rFonts w:ascii="仿宋" w:eastAsia="仿宋" w:hAnsi="仿宋" w:cs="仿宋" w:hint="eastAsia"/>
          <w:sz w:val="32"/>
          <w:szCs w:val="32"/>
        </w:rPr>
        <w:t>会计制度，财务是独</w:t>
      </w:r>
      <w:r>
        <w:rPr>
          <w:rFonts w:ascii="仿宋" w:eastAsia="仿宋" w:hAnsi="仿宋" w:cs="仿宋" w:hint="eastAsia"/>
          <w:sz w:val="32"/>
          <w:szCs w:val="32"/>
        </w:rPr>
        <w:t>立</w:t>
      </w:r>
      <w:r>
        <w:rPr>
          <w:rFonts w:ascii="仿宋" w:eastAsia="仿宋" w:hAnsi="仿宋" w:cs="仿宋" w:hint="eastAsia"/>
          <w:sz w:val="32"/>
          <w:szCs w:val="32"/>
        </w:rPr>
        <w:t>核算。</w:t>
      </w:r>
    </w:p>
    <w:p w:rsidR="00754C28" w:rsidRDefault="009F37B9">
      <w:pPr>
        <w:ind w:firstLineChars="200" w:firstLine="643"/>
        <w:rPr>
          <w:rFonts w:ascii="仿宋" w:eastAsia="仿宋" w:hAnsi="仿宋" w:cs="仿宋"/>
          <w:b/>
          <w:sz w:val="32"/>
          <w:szCs w:val="32"/>
        </w:rPr>
      </w:pPr>
      <w:bookmarkStart w:id="1" w:name="_Toc419142195"/>
      <w:bookmarkStart w:id="2" w:name="_Toc419142194"/>
      <w:bookmarkEnd w:id="1"/>
      <w:bookmarkEnd w:id="2"/>
      <w:r>
        <w:rPr>
          <w:rFonts w:ascii="仿宋" w:eastAsia="仿宋" w:hAnsi="仿宋" w:cs="仿宋" w:hint="eastAsia"/>
          <w:b/>
          <w:sz w:val="32"/>
          <w:szCs w:val="32"/>
        </w:rPr>
        <w:t>（一）人员编制</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核准人员编制总计</w:t>
      </w:r>
      <w:r>
        <w:rPr>
          <w:rFonts w:ascii="仿宋" w:eastAsia="仿宋" w:hAnsi="仿宋" w:cs="仿宋" w:hint="eastAsia"/>
          <w:sz w:val="32"/>
          <w:szCs w:val="32"/>
        </w:rPr>
        <w:t>3</w:t>
      </w:r>
      <w:r>
        <w:rPr>
          <w:rFonts w:ascii="仿宋" w:eastAsia="仿宋" w:hAnsi="仿宋" w:cs="仿宋" w:hint="eastAsia"/>
          <w:sz w:val="32"/>
          <w:szCs w:val="32"/>
        </w:rPr>
        <w:t>人</w:t>
      </w:r>
      <w:r>
        <w:rPr>
          <w:rFonts w:ascii="仿宋" w:eastAsia="仿宋" w:hAnsi="仿宋" w:cs="仿宋" w:hint="eastAsia"/>
          <w:sz w:val="32"/>
          <w:szCs w:val="32"/>
        </w:rPr>
        <w:t>，</w:t>
      </w:r>
      <w:r>
        <w:rPr>
          <w:rFonts w:ascii="仿宋" w:eastAsia="仿宋" w:hAnsi="仿宋" w:cs="仿宋" w:hint="eastAsia"/>
          <w:sz w:val="32"/>
          <w:szCs w:val="32"/>
        </w:rPr>
        <w:t>预算人员数控制在核定人员编制职数范围内</w:t>
      </w:r>
      <w:r>
        <w:rPr>
          <w:rFonts w:ascii="仿宋" w:eastAsia="仿宋" w:hAnsi="仿宋" w:cs="仿宋" w:hint="eastAsia"/>
          <w:sz w:val="32"/>
          <w:szCs w:val="32"/>
        </w:rPr>
        <w:t>，在职人员</w:t>
      </w:r>
      <w:r>
        <w:rPr>
          <w:rFonts w:ascii="仿宋" w:eastAsia="仿宋" w:hAnsi="仿宋" w:cs="仿宋" w:hint="eastAsia"/>
          <w:sz w:val="32"/>
          <w:szCs w:val="32"/>
        </w:rPr>
        <w:t>3</w:t>
      </w:r>
      <w:r>
        <w:rPr>
          <w:rFonts w:ascii="仿宋" w:eastAsia="仿宋" w:hAnsi="仿宋" w:cs="仿宋" w:hint="eastAsia"/>
          <w:sz w:val="32"/>
          <w:szCs w:val="32"/>
        </w:rPr>
        <w:t>人</w:t>
      </w:r>
      <w:r>
        <w:rPr>
          <w:rFonts w:ascii="仿宋" w:eastAsia="仿宋" w:hAnsi="仿宋" w:cs="仿宋" w:hint="eastAsia"/>
          <w:sz w:val="32"/>
          <w:szCs w:val="32"/>
        </w:rPr>
        <w:t>。</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主要工作职能</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、指导、协调、管理全县各类协会的文学艺术活动；</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、培养、培训全县文学艺术创作人才，振兴和发展</w:t>
      </w:r>
      <w:r>
        <w:rPr>
          <w:rFonts w:ascii="仿宋" w:eastAsia="仿宋" w:hAnsi="仿宋" w:cs="仿宋" w:hint="eastAsia"/>
          <w:sz w:val="32"/>
          <w:szCs w:val="32"/>
        </w:rPr>
        <w:lastRenderedPageBreak/>
        <w:t>全县文学艺术事业；</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、创办文学刊物，建立文艺阵地。</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（三）、主要工作任务</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w:t>
      </w:r>
      <w:r>
        <w:rPr>
          <w:rFonts w:ascii="仿宋" w:eastAsia="仿宋" w:hAnsi="仿宋" w:cs="仿宋" w:hint="eastAsia"/>
          <w:sz w:val="32"/>
          <w:szCs w:val="32"/>
        </w:rPr>
        <w:t>保靖县文联将</w:t>
      </w:r>
      <w:r>
        <w:rPr>
          <w:rFonts w:ascii="仿宋" w:eastAsia="仿宋" w:hAnsi="仿宋" w:cs="仿宋" w:hint="eastAsia"/>
          <w:sz w:val="32"/>
          <w:szCs w:val="32"/>
        </w:rPr>
        <w:t>在</w:t>
      </w:r>
      <w:r>
        <w:rPr>
          <w:rFonts w:ascii="仿宋" w:eastAsia="仿宋" w:hAnsi="仿宋" w:cs="仿宋" w:hint="eastAsia"/>
          <w:sz w:val="32"/>
          <w:szCs w:val="32"/>
        </w:rPr>
        <w:t>州文联和</w:t>
      </w:r>
      <w:r>
        <w:rPr>
          <w:rFonts w:ascii="仿宋" w:eastAsia="仿宋" w:hAnsi="仿宋" w:cs="仿宋" w:hint="eastAsia"/>
          <w:sz w:val="32"/>
          <w:szCs w:val="32"/>
        </w:rPr>
        <w:t>保靖县委、县政府的正确领导下，</w:t>
      </w:r>
      <w:r>
        <w:rPr>
          <w:rFonts w:ascii="仿宋" w:eastAsia="仿宋" w:hAnsi="仿宋" w:cs="仿宋" w:hint="eastAsia"/>
          <w:sz w:val="32"/>
          <w:szCs w:val="32"/>
        </w:rPr>
        <w:t>以党中央关于打好脱贫攻坚战和习总书记重要讲话精神为指导思想，紧紧围绕县委、政府中心工作，服务大局，</w:t>
      </w:r>
      <w:r>
        <w:rPr>
          <w:rFonts w:ascii="仿宋" w:eastAsia="仿宋" w:hAnsi="仿宋" w:cs="仿宋" w:hint="eastAsia"/>
          <w:sz w:val="32"/>
          <w:szCs w:val="32"/>
        </w:rPr>
        <w:t>切实开展“</w:t>
      </w:r>
      <w:r>
        <w:rPr>
          <w:rFonts w:ascii="仿宋" w:eastAsia="仿宋" w:hAnsi="仿宋" w:cs="仿宋" w:hint="eastAsia"/>
          <w:sz w:val="32"/>
          <w:szCs w:val="32"/>
        </w:rPr>
        <w:t>深入生活，</w:t>
      </w:r>
      <w:r>
        <w:rPr>
          <w:rFonts w:ascii="仿宋" w:eastAsia="仿宋" w:hAnsi="仿宋" w:cs="仿宋" w:hint="eastAsia"/>
          <w:sz w:val="32"/>
          <w:szCs w:val="32"/>
        </w:rPr>
        <w:t>扎根人民”的</w:t>
      </w:r>
      <w:r>
        <w:rPr>
          <w:rFonts w:ascii="仿宋" w:eastAsia="仿宋" w:hAnsi="仿宋" w:cs="仿宋" w:hint="eastAsia"/>
          <w:sz w:val="32"/>
          <w:szCs w:val="32"/>
        </w:rPr>
        <w:t>系列</w:t>
      </w:r>
      <w:r>
        <w:rPr>
          <w:rFonts w:ascii="仿宋" w:eastAsia="仿宋" w:hAnsi="仿宋" w:cs="仿宋" w:hint="eastAsia"/>
          <w:sz w:val="32"/>
          <w:szCs w:val="32"/>
        </w:rPr>
        <w:t>活动，</w:t>
      </w:r>
      <w:r>
        <w:rPr>
          <w:rFonts w:ascii="仿宋" w:eastAsia="仿宋" w:hAnsi="仿宋" w:cs="仿宋" w:hint="eastAsia"/>
          <w:sz w:val="32"/>
          <w:szCs w:val="32"/>
        </w:rPr>
        <w:t>创作出反映保靖脱贫攻坚工作的精品力作，</w:t>
      </w:r>
      <w:r>
        <w:rPr>
          <w:rFonts w:ascii="仿宋" w:eastAsia="仿宋" w:hAnsi="仿宋" w:cs="仿宋" w:hint="eastAsia"/>
          <w:sz w:val="32"/>
          <w:szCs w:val="32"/>
        </w:rPr>
        <w:t>为</w:t>
      </w:r>
      <w:r>
        <w:rPr>
          <w:rFonts w:ascii="仿宋" w:eastAsia="仿宋" w:hAnsi="仿宋" w:cs="仿宋" w:hint="eastAsia"/>
          <w:color w:val="393939"/>
          <w:sz w:val="32"/>
          <w:szCs w:val="32"/>
        </w:rPr>
        <w:t>繁荣发展保靖的文学艺术事业和建设文化强县做出应有的贡献。</w:t>
      </w:r>
      <w:r>
        <w:rPr>
          <w:rFonts w:ascii="仿宋" w:eastAsia="仿宋" w:hAnsi="仿宋" w:cs="仿宋" w:hint="eastAsia"/>
          <w:sz w:val="32"/>
          <w:szCs w:val="32"/>
        </w:rPr>
        <w:t>全年</w:t>
      </w:r>
      <w:r>
        <w:rPr>
          <w:rFonts w:ascii="仿宋" w:eastAsia="仿宋" w:hAnsi="仿宋" w:cs="仿宋" w:hint="eastAsia"/>
          <w:sz w:val="32"/>
          <w:szCs w:val="32"/>
        </w:rPr>
        <w:t>工作</w:t>
      </w:r>
      <w:r>
        <w:rPr>
          <w:rFonts w:ascii="仿宋" w:eastAsia="仿宋" w:hAnsi="仿宋" w:cs="仿宋" w:hint="eastAsia"/>
          <w:sz w:val="32"/>
          <w:szCs w:val="32"/>
        </w:rPr>
        <w:t>计划</w:t>
      </w:r>
      <w:r>
        <w:rPr>
          <w:rFonts w:ascii="仿宋" w:eastAsia="仿宋" w:hAnsi="仿宋" w:cs="仿宋" w:hint="eastAsia"/>
          <w:sz w:val="32"/>
          <w:szCs w:val="32"/>
        </w:rPr>
        <w:t>如下：</w:t>
      </w:r>
    </w:p>
    <w:p w:rsidR="00754C28" w:rsidRDefault="009F37B9">
      <w:pPr>
        <w:numPr>
          <w:ilvl w:val="0"/>
          <w:numId w:val="1"/>
        </w:numPr>
        <w:ind w:firstLineChars="200" w:firstLine="643"/>
        <w:rPr>
          <w:rFonts w:ascii="仿宋" w:eastAsia="仿宋" w:hAnsi="仿宋" w:cs="仿宋"/>
          <w:color w:val="252525"/>
          <w:sz w:val="32"/>
          <w:szCs w:val="32"/>
        </w:rPr>
      </w:pPr>
      <w:r>
        <w:rPr>
          <w:rFonts w:ascii="仿宋" w:eastAsia="仿宋" w:hAnsi="仿宋" w:cs="仿宋" w:hint="eastAsia"/>
          <w:b/>
          <w:bCs/>
          <w:color w:val="252525"/>
          <w:sz w:val="32"/>
          <w:szCs w:val="32"/>
        </w:rPr>
        <w:t>围绕脱贫攻坚工作，完成各种文艺创作任务。</w:t>
      </w:r>
      <w:r>
        <w:rPr>
          <w:rFonts w:ascii="仿宋" w:eastAsia="仿宋" w:hAnsi="仿宋" w:cs="仿宋" w:hint="eastAsia"/>
          <w:color w:val="252525"/>
          <w:sz w:val="32"/>
          <w:szCs w:val="32"/>
        </w:rPr>
        <w:t>组织各协会认真学习习总书记的精准扶贫工作系列讲话精神，组织各协会进行不同类型的创作，充分展示脱贫攻坚关键时期的保靖精神和记录保靖脱贫攻坚人的故事。</w:t>
      </w:r>
    </w:p>
    <w:p w:rsidR="00754C28" w:rsidRDefault="009F37B9">
      <w:pPr>
        <w:rPr>
          <w:rFonts w:ascii="仿宋" w:eastAsia="仿宋" w:hAnsi="仿宋" w:cs="仿宋"/>
          <w:color w:val="252525"/>
          <w:sz w:val="32"/>
          <w:szCs w:val="32"/>
        </w:rPr>
      </w:pPr>
      <w:r>
        <w:rPr>
          <w:rFonts w:ascii="仿宋" w:eastAsia="仿宋" w:hAnsi="仿宋" w:cs="仿宋" w:hint="eastAsia"/>
          <w:b/>
          <w:bCs/>
          <w:color w:val="252525"/>
          <w:sz w:val="32"/>
          <w:szCs w:val="32"/>
        </w:rPr>
        <w:t xml:space="preserve">    2</w:t>
      </w:r>
      <w:r>
        <w:rPr>
          <w:rFonts w:ascii="仿宋" w:eastAsia="仿宋" w:hAnsi="仿宋" w:cs="仿宋" w:hint="eastAsia"/>
          <w:b/>
          <w:bCs/>
          <w:color w:val="252525"/>
          <w:sz w:val="32"/>
          <w:szCs w:val="32"/>
        </w:rPr>
        <w:t>、围绕“深入生活、扎根人民”主题开展下基层采风活动。</w:t>
      </w:r>
      <w:r>
        <w:rPr>
          <w:rFonts w:ascii="仿宋" w:eastAsia="仿宋" w:hAnsi="仿宋" w:cs="仿宋" w:hint="eastAsia"/>
          <w:color w:val="252525"/>
          <w:sz w:val="32"/>
          <w:szCs w:val="32"/>
        </w:rPr>
        <w:t>认真落实习近平总书记“深入生活，扎根人民”的口号和中国文联对各级文联提出的每年下基层服务的工作安排，力争在年内，组织各协会深入土家苗寨采风不少于</w:t>
      </w:r>
      <w:r>
        <w:rPr>
          <w:rFonts w:ascii="仿宋" w:eastAsia="仿宋" w:hAnsi="仿宋" w:cs="仿宋" w:hint="eastAsia"/>
          <w:color w:val="252525"/>
          <w:sz w:val="32"/>
          <w:szCs w:val="32"/>
        </w:rPr>
        <w:t>20</w:t>
      </w:r>
      <w:r>
        <w:rPr>
          <w:rFonts w:ascii="仿宋" w:eastAsia="仿宋" w:hAnsi="仿宋" w:cs="仿宋" w:hint="eastAsia"/>
          <w:color w:val="252525"/>
          <w:sz w:val="32"/>
          <w:szCs w:val="32"/>
        </w:rPr>
        <w:t>天，对民间文学艺术、新型城镇化建设、脱贫攻坚工作取得的各项成果等进行调研挖掘，为保靖深</w:t>
      </w:r>
      <w:r>
        <w:rPr>
          <w:rFonts w:ascii="仿宋" w:eastAsia="仿宋" w:hAnsi="仿宋" w:cs="仿宋" w:hint="eastAsia"/>
          <w:color w:val="252525"/>
          <w:sz w:val="32"/>
          <w:szCs w:val="32"/>
        </w:rPr>
        <w:lastRenderedPageBreak/>
        <w:t>厚文化、经济发展鼓与呼。</w:t>
      </w:r>
    </w:p>
    <w:p w:rsidR="00754C28" w:rsidRDefault="009F37B9">
      <w:pPr>
        <w:rPr>
          <w:rFonts w:ascii="仿宋" w:eastAsia="仿宋" w:hAnsi="仿宋" w:cs="仿宋"/>
          <w:color w:val="252525"/>
          <w:sz w:val="32"/>
          <w:szCs w:val="32"/>
        </w:rPr>
      </w:pPr>
      <w:r>
        <w:rPr>
          <w:rFonts w:ascii="仿宋" w:eastAsia="仿宋" w:hAnsi="仿宋" w:cs="仿宋" w:hint="eastAsia"/>
          <w:b/>
          <w:bCs/>
          <w:color w:val="252525"/>
          <w:sz w:val="32"/>
          <w:szCs w:val="32"/>
        </w:rPr>
        <w:t xml:space="preserve">    3</w:t>
      </w:r>
      <w:r>
        <w:rPr>
          <w:rFonts w:ascii="仿宋" w:eastAsia="仿宋" w:hAnsi="仿宋" w:cs="仿宋" w:hint="eastAsia"/>
          <w:b/>
          <w:bCs/>
          <w:color w:val="252525"/>
          <w:sz w:val="32"/>
          <w:szCs w:val="32"/>
        </w:rPr>
        <w:t>、围绕“土家圣地—首八峒、苗祖圣山吕洞山”两大文化品牌，邀请名人名家来保靖采风。</w:t>
      </w:r>
      <w:r>
        <w:rPr>
          <w:rFonts w:ascii="仿宋" w:eastAsia="仿宋" w:hAnsi="仿宋" w:cs="仿宋" w:hint="eastAsia"/>
          <w:color w:val="252525"/>
          <w:sz w:val="32"/>
          <w:szCs w:val="32"/>
        </w:rPr>
        <w:t>今年我们将继续邀请名人名家来保靖采风，让他们写保靖、画保靖、摄保靖、唱保靖、舞保靖。在全国大专艺术院校广泛进行宣传和推介，力争让更多的院校学生把吕洞山作为写生目的</w:t>
      </w:r>
      <w:r>
        <w:rPr>
          <w:rFonts w:ascii="仿宋" w:eastAsia="仿宋" w:hAnsi="仿宋" w:cs="仿宋" w:hint="eastAsia"/>
          <w:color w:val="252525"/>
          <w:sz w:val="32"/>
          <w:szCs w:val="32"/>
        </w:rPr>
        <w:t>地，让吕洞山真正成为国内外知名的写生基地。通过一系列活动的举办和名人名家的效应，为我们保靖做宣传、推广，以提升保靖在外的影响力。</w:t>
      </w:r>
    </w:p>
    <w:p w:rsidR="00754C28" w:rsidRDefault="009F37B9">
      <w:pPr>
        <w:rPr>
          <w:rFonts w:ascii="仿宋" w:eastAsia="仿宋" w:hAnsi="仿宋" w:cs="仿宋"/>
          <w:color w:val="252525"/>
          <w:sz w:val="32"/>
          <w:szCs w:val="32"/>
        </w:rPr>
      </w:pPr>
      <w:r>
        <w:rPr>
          <w:rFonts w:ascii="仿宋" w:eastAsia="仿宋" w:hAnsi="仿宋" w:cs="仿宋" w:hint="eastAsia"/>
          <w:color w:val="252525"/>
          <w:sz w:val="32"/>
          <w:szCs w:val="32"/>
        </w:rPr>
        <w:t xml:space="preserve">    4</w:t>
      </w:r>
      <w:r>
        <w:rPr>
          <w:rFonts w:ascii="仿宋" w:eastAsia="仿宋" w:hAnsi="仿宋" w:cs="仿宋" w:hint="eastAsia"/>
          <w:color w:val="252525"/>
          <w:sz w:val="32"/>
          <w:szCs w:val="32"/>
        </w:rPr>
        <w:t>、</w:t>
      </w:r>
      <w:r>
        <w:rPr>
          <w:rFonts w:ascii="仿宋" w:eastAsia="仿宋" w:hAnsi="仿宋" w:cs="仿宋" w:hint="eastAsia"/>
          <w:b/>
          <w:bCs/>
          <w:color w:val="252525"/>
          <w:sz w:val="32"/>
          <w:szCs w:val="32"/>
        </w:rPr>
        <w:t>围绕全县支柱产业保靖黄金茶，打造保靖黄金茶文化。</w:t>
      </w:r>
      <w:r>
        <w:rPr>
          <w:rFonts w:ascii="仿宋" w:eastAsia="仿宋" w:hAnsi="仿宋" w:cs="仿宋" w:hint="eastAsia"/>
          <w:color w:val="252525"/>
          <w:sz w:val="32"/>
          <w:szCs w:val="32"/>
        </w:rPr>
        <w:sym w:font="Wingdings" w:char="F081"/>
      </w:r>
      <w:r>
        <w:rPr>
          <w:rFonts w:ascii="仿宋" w:eastAsia="仿宋" w:hAnsi="仿宋" w:cs="仿宋" w:hint="eastAsia"/>
          <w:color w:val="252525"/>
          <w:sz w:val="32"/>
          <w:szCs w:val="32"/>
        </w:rPr>
        <w:t>、保靖黄金茶舍利用保靖黄金茶舍这块阵地，开展保靖黄金茶文化“六进”活动，在全县范围内继续普及保靖黄金茶文化知识；</w:t>
      </w:r>
      <w:r>
        <w:rPr>
          <w:rFonts w:ascii="仿宋" w:eastAsia="仿宋" w:hAnsi="仿宋" w:cs="仿宋" w:hint="eastAsia"/>
          <w:color w:val="252525"/>
          <w:sz w:val="32"/>
          <w:szCs w:val="32"/>
        </w:rPr>
        <w:sym w:font="Wingdings" w:char="F082"/>
      </w:r>
      <w:r>
        <w:rPr>
          <w:rFonts w:ascii="仿宋" w:eastAsia="仿宋" w:hAnsi="仿宋" w:cs="仿宋" w:hint="eastAsia"/>
          <w:color w:val="252525"/>
          <w:sz w:val="32"/>
          <w:szCs w:val="32"/>
        </w:rPr>
        <w:t>、继续整理和出版保靖黄金茶茶艺教学书和视频资料，继续开展保靖黄金茶古茶艺的挖掘和研究；</w:t>
      </w:r>
      <w:r>
        <w:rPr>
          <w:rFonts w:ascii="仿宋" w:eastAsia="仿宋" w:hAnsi="仿宋" w:cs="仿宋" w:hint="eastAsia"/>
          <w:color w:val="252525"/>
          <w:sz w:val="32"/>
          <w:szCs w:val="32"/>
        </w:rPr>
        <w:sym w:font="Wingdings" w:char="F083"/>
      </w:r>
      <w:r>
        <w:rPr>
          <w:rFonts w:ascii="仿宋" w:eastAsia="仿宋" w:hAnsi="仿宋" w:cs="仿宋" w:hint="eastAsia"/>
          <w:color w:val="252525"/>
          <w:sz w:val="32"/>
          <w:szCs w:val="32"/>
        </w:rPr>
        <w:t>、协助举办保靖黄金茶茶王争霸赛和茶艺大赛；④、积极参加各类茶博会和茶文化交流会，加强保靖黄金茶的知名度。通过深入打造保</w:t>
      </w:r>
      <w:r>
        <w:rPr>
          <w:rFonts w:ascii="仿宋" w:eastAsia="仿宋" w:hAnsi="仿宋" w:cs="仿宋" w:hint="eastAsia"/>
          <w:color w:val="252525"/>
          <w:sz w:val="32"/>
          <w:szCs w:val="32"/>
        </w:rPr>
        <w:t>靖黄金茶特有的茶文化、茶道精神和扩大宣传力度，助推保靖黄金茶支柱产业的发展。</w:t>
      </w:r>
    </w:p>
    <w:p w:rsidR="00754C28" w:rsidRDefault="009F37B9">
      <w:pPr>
        <w:ind w:firstLine="640"/>
        <w:rPr>
          <w:rFonts w:ascii="仿宋" w:eastAsia="仿宋" w:hAnsi="仿宋" w:cs="仿宋"/>
          <w:color w:val="252525"/>
          <w:sz w:val="32"/>
          <w:szCs w:val="32"/>
        </w:rPr>
      </w:pPr>
      <w:r>
        <w:rPr>
          <w:rFonts w:ascii="仿宋" w:eastAsia="仿宋" w:hAnsi="仿宋" w:cs="仿宋" w:hint="eastAsia"/>
          <w:b/>
          <w:bCs/>
          <w:color w:val="252525"/>
          <w:sz w:val="32"/>
          <w:szCs w:val="32"/>
        </w:rPr>
        <w:t>5</w:t>
      </w:r>
      <w:r>
        <w:rPr>
          <w:rFonts w:ascii="仿宋" w:eastAsia="仿宋" w:hAnsi="仿宋" w:cs="仿宋" w:hint="eastAsia"/>
          <w:b/>
          <w:bCs/>
          <w:color w:val="252525"/>
          <w:sz w:val="32"/>
          <w:szCs w:val="32"/>
        </w:rPr>
        <w:t>、围绕全县重大工作，启动精准扶贫“六个一”工程。</w:t>
      </w:r>
      <w:r>
        <w:rPr>
          <w:rFonts w:ascii="仿宋" w:eastAsia="仿宋" w:hAnsi="仿宋" w:cs="仿宋" w:hint="eastAsia"/>
          <w:color w:val="252525"/>
          <w:sz w:val="32"/>
          <w:szCs w:val="32"/>
        </w:rPr>
        <w:t>继续组织会员们对保靖精准扶贫工作进行仔细的挖</w:t>
      </w:r>
      <w:r>
        <w:rPr>
          <w:rFonts w:ascii="仿宋" w:eastAsia="仿宋" w:hAnsi="仿宋" w:cs="仿宋" w:hint="eastAsia"/>
          <w:color w:val="252525"/>
          <w:sz w:val="32"/>
          <w:szCs w:val="32"/>
        </w:rPr>
        <w:lastRenderedPageBreak/>
        <w:t>掘和调查，收集素材，并开始创作，力争在</w:t>
      </w:r>
      <w:r>
        <w:rPr>
          <w:rFonts w:ascii="仿宋" w:eastAsia="仿宋" w:hAnsi="仿宋" w:cs="仿宋" w:hint="eastAsia"/>
          <w:color w:val="252525"/>
          <w:sz w:val="32"/>
          <w:szCs w:val="32"/>
        </w:rPr>
        <w:t>2020</w:t>
      </w:r>
      <w:r>
        <w:rPr>
          <w:rFonts w:ascii="仿宋" w:eastAsia="仿宋" w:hAnsi="仿宋" w:cs="仿宋" w:hint="eastAsia"/>
          <w:color w:val="252525"/>
          <w:sz w:val="32"/>
          <w:szCs w:val="32"/>
        </w:rPr>
        <w:t>年完成反映保靖精准扶贫重大成果的“六个一”工程：一本书、一本画册、一首歌、一部微电影、一部摄影集、一台戏。</w:t>
      </w:r>
    </w:p>
    <w:p w:rsidR="00754C28" w:rsidRDefault="009F37B9">
      <w:pPr>
        <w:ind w:firstLine="640"/>
        <w:rPr>
          <w:rFonts w:ascii="仿宋" w:eastAsia="仿宋" w:hAnsi="仿宋" w:cs="仿宋"/>
          <w:color w:val="252525"/>
          <w:sz w:val="32"/>
          <w:szCs w:val="32"/>
        </w:rPr>
      </w:pPr>
      <w:r>
        <w:rPr>
          <w:rFonts w:ascii="仿宋" w:eastAsia="仿宋" w:hAnsi="仿宋" w:cs="仿宋" w:hint="eastAsia"/>
          <w:b/>
          <w:bCs/>
          <w:color w:val="252525"/>
          <w:sz w:val="32"/>
          <w:szCs w:val="32"/>
        </w:rPr>
        <w:t>6</w:t>
      </w:r>
      <w:r>
        <w:rPr>
          <w:rFonts w:ascii="仿宋" w:eastAsia="仿宋" w:hAnsi="仿宋" w:cs="仿宋" w:hint="eastAsia"/>
          <w:b/>
          <w:bCs/>
          <w:color w:val="252525"/>
          <w:sz w:val="32"/>
          <w:szCs w:val="32"/>
        </w:rPr>
        <w:t>、围绕业务工作，全力推动日常工作上水平。</w:t>
      </w:r>
      <w:r>
        <w:rPr>
          <w:rFonts w:ascii="仿宋" w:eastAsia="仿宋" w:hAnsi="仿宋" w:cs="仿宋" w:hint="eastAsia"/>
          <w:color w:val="252525"/>
          <w:sz w:val="32"/>
          <w:szCs w:val="32"/>
        </w:rPr>
        <w:t>完成《天开文运》、《酉水诗词》办刊任务；完成文联的绩效考核工作；完成对各协会的绩效考核；完成县委、政府交办的各项工作。</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二、整体绩效目标情况</w:t>
      </w:r>
    </w:p>
    <w:p w:rsidR="00754C28" w:rsidRDefault="009F37B9">
      <w:pPr>
        <w:ind w:firstLineChars="200" w:firstLine="643"/>
        <w:rPr>
          <w:rFonts w:ascii="仿宋" w:eastAsia="仿宋" w:hAnsi="仿宋" w:cs="仿宋"/>
          <w:b/>
          <w:sz w:val="32"/>
          <w:szCs w:val="32"/>
        </w:rPr>
      </w:pPr>
      <w:bookmarkStart w:id="3" w:name="_Toc419142199"/>
      <w:bookmarkEnd w:id="3"/>
      <w:r>
        <w:rPr>
          <w:rFonts w:ascii="仿宋" w:eastAsia="仿宋" w:hAnsi="仿宋" w:cs="仿宋" w:hint="eastAsia"/>
          <w:b/>
          <w:sz w:val="32"/>
          <w:szCs w:val="32"/>
        </w:rPr>
        <w:t>（一）、全年预算总收入情况</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年上年结转</w:t>
      </w:r>
      <w:r>
        <w:rPr>
          <w:rFonts w:ascii="仿宋" w:eastAsia="仿宋" w:hAnsi="仿宋" w:cs="仿宋" w:hint="eastAsia"/>
          <w:sz w:val="32"/>
          <w:szCs w:val="32"/>
        </w:rPr>
        <w:t>1.86</w:t>
      </w:r>
      <w:r>
        <w:rPr>
          <w:rFonts w:ascii="仿宋" w:eastAsia="仿宋" w:hAnsi="仿宋" w:cs="仿宋" w:hint="eastAsia"/>
          <w:sz w:val="32"/>
          <w:szCs w:val="32"/>
        </w:rPr>
        <w:t>万元，</w:t>
      </w:r>
      <w:r>
        <w:rPr>
          <w:rFonts w:ascii="仿宋" w:eastAsia="仿宋" w:hAnsi="仿宋" w:cs="仿宋" w:hint="eastAsia"/>
          <w:sz w:val="32"/>
          <w:szCs w:val="32"/>
        </w:rPr>
        <w:t>本年</w:t>
      </w:r>
      <w:r>
        <w:rPr>
          <w:rFonts w:ascii="仿宋" w:eastAsia="仿宋" w:hAnsi="仿宋" w:cs="仿宋" w:hint="eastAsia"/>
          <w:sz w:val="32"/>
          <w:szCs w:val="32"/>
        </w:rPr>
        <w:t>预算总收入</w:t>
      </w:r>
      <w:r>
        <w:rPr>
          <w:rFonts w:ascii="仿宋" w:eastAsia="仿宋" w:hAnsi="仿宋" w:cs="仿宋" w:hint="eastAsia"/>
          <w:sz w:val="32"/>
          <w:szCs w:val="32"/>
        </w:rPr>
        <w:t>58.54</w:t>
      </w:r>
      <w:r>
        <w:rPr>
          <w:rFonts w:ascii="仿宋" w:eastAsia="仿宋" w:hAnsi="仿宋" w:cs="仿宋" w:hint="eastAsia"/>
          <w:sz w:val="32"/>
          <w:szCs w:val="32"/>
        </w:rPr>
        <w:t>万元，其中包括：</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财政拨款</w:t>
      </w:r>
      <w:r>
        <w:rPr>
          <w:rFonts w:ascii="仿宋" w:eastAsia="仿宋" w:hAnsi="仿宋" w:cs="仿宋" w:hint="eastAsia"/>
          <w:sz w:val="32"/>
          <w:szCs w:val="32"/>
        </w:rPr>
        <w:t>收入</w:t>
      </w:r>
      <w:r>
        <w:rPr>
          <w:rFonts w:ascii="仿宋" w:eastAsia="仿宋" w:hAnsi="仿宋" w:cs="仿宋" w:hint="eastAsia"/>
          <w:sz w:val="32"/>
          <w:szCs w:val="32"/>
        </w:rPr>
        <w:t>52.54</w:t>
      </w:r>
      <w:r>
        <w:rPr>
          <w:rFonts w:ascii="仿宋" w:eastAsia="仿宋" w:hAnsi="仿宋" w:cs="仿宋" w:hint="eastAsia"/>
          <w:sz w:val="32"/>
          <w:szCs w:val="32"/>
        </w:rPr>
        <w:t>万元；</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、其他收入</w:t>
      </w:r>
      <w:r>
        <w:rPr>
          <w:rFonts w:ascii="仿宋" w:eastAsia="仿宋" w:hAnsi="仿宋" w:cs="仿宋" w:hint="eastAsia"/>
          <w:sz w:val="32"/>
          <w:szCs w:val="32"/>
        </w:rPr>
        <w:t>6</w:t>
      </w:r>
      <w:r>
        <w:rPr>
          <w:rFonts w:ascii="仿宋" w:eastAsia="仿宋" w:hAnsi="仿宋" w:cs="仿宋" w:hint="eastAsia"/>
          <w:sz w:val="32"/>
          <w:szCs w:val="32"/>
        </w:rPr>
        <w:t>元。</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（二）、全年总支出情况</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年预算总支出</w:t>
      </w:r>
      <w:r>
        <w:rPr>
          <w:rFonts w:ascii="仿宋" w:eastAsia="仿宋" w:hAnsi="仿宋" w:cs="仿宋" w:hint="eastAsia"/>
          <w:sz w:val="32"/>
          <w:szCs w:val="32"/>
        </w:rPr>
        <w:t>59.15</w:t>
      </w:r>
      <w:r>
        <w:rPr>
          <w:rFonts w:ascii="仿宋" w:eastAsia="仿宋" w:hAnsi="仿宋" w:cs="仿宋" w:hint="eastAsia"/>
          <w:sz w:val="32"/>
          <w:szCs w:val="32"/>
        </w:rPr>
        <w:t>万元，其中包括基本支出</w:t>
      </w:r>
      <w:r>
        <w:rPr>
          <w:rFonts w:ascii="仿宋" w:eastAsia="仿宋" w:hAnsi="仿宋" w:cs="仿宋" w:hint="eastAsia"/>
          <w:sz w:val="32"/>
          <w:szCs w:val="32"/>
        </w:rPr>
        <w:t>45.72</w:t>
      </w:r>
      <w:r>
        <w:rPr>
          <w:rFonts w:ascii="仿宋" w:eastAsia="仿宋" w:hAnsi="仿宋" w:cs="仿宋" w:hint="eastAsia"/>
          <w:sz w:val="32"/>
          <w:szCs w:val="32"/>
        </w:rPr>
        <w:t>万元、项目支出</w:t>
      </w:r>
      <w:r>
        <w:rPr>
          <w:rFonts w:ascii="仿宋" w:eastAsia="仿宋" w:hAnsi="仿宋" w:cs="仿宋" w:hint="eastAsia"/>
          <w:sz w:val="32"/>
          <w:szCs w:val="32"/>
        </w:rPr>
        <w:t>13.43</w:t>
      </w:r>
      <w:r>
        <w:rPr>
          <w:rFonts w:ascii="仿宋" w:eastAsia="仿宋" w:hAnsi="仿宋" w:cs="仿宋" w:hint="eastAsia"/>
          <w:sz w:val="32"/>
          <w:szCs w:val="32"/>
        </w:rPr>
        <w:t>万元。</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（三）、全年结余情况</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年结余</w:t>
      </w:r>
      <w:r>
        <w:rPr>
          <w:rFonts w:ascii="仿宋" w:eastAsia="仿宋" w:hAnsi="仿宋" w:cs="仿宋" w:hint="eastAsia"/>
          <w:sz w:val="32"/>
          <w:szCs w:val="32"/>
        </w:rPr>
        <w:t>1.25</w:t>
      </w:r>
      <w:r>
        <w:rPr>
          <w:rFonts w:ascii="仿宋" w:eastAsia="仿宋" w:hAnsi="仿宋" w:cs="仿宋" w:hint="eastAsia"/>
          <w:sz w:val="32"/>
          <w:szCs w:val="32"/>
        </w:rPr>
        <w:t>万元，其中包括项目支出结余</w:t>
      </w:r>
      <w:r>
        <w:rPr>
          <w:rFonts w:ascii="仿宋" w:eastAsia="仿宋" w:hAnsi="仿宋" w:cs="仿宋" w:hint="eastAsia"/>
          <w:sz w:val="32"/>
          <w:szCs w:val="32"/>
        </w:rPr>
        <w:t>1.25</w:t>
      </w:r>
      <w:r>
        <w:rPr>
          <w:rFonts w:ascii="仿宋" w:eastAsia="仿宋" w:hAnsi="仿宋" w:cs="仿宋" w:hint="eastAsia"/>
          <w:sz w:val="32"/>
          <w:szCs w:val="32"/>
        </w:rPr>
        <w:t>万元。</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（四）三公经费支出情况</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年三公经费总支出</w:t>
      </w:r>
      <w:r>
        <w:rPr>
          <w:rFonts w:ascii="仿宋" w:eastAsia="仿宋" w:hAnsi="仿宋" w:cs="仿宋" w:hint="eastAsia"/>
          <w:sz w:val="32"/>
          <w:szCs w:val="32"/>
        </w:rPr>
        <w:t>0.57</w:t>
      </w:r>
      <w:r>
        <w:rPr>
          <w:rFonts w:ascii="仿宋" w:eastAsia="仿宋" w:hAnsi="仿宋" w:cs="仿宋" w:hint="eastAsia"/>
          <w:sz w:val="32"/>
          <w:szCs w:val="32"/>
        </w:rPr>
        <w:t>万元，其中包括公务接</w:t>
      </w:r>
      <w:r>
        <w:rPr>
          <w:rFonts w:ascii="仿宋" w:eastAsia="仿宋" w:hAnsi="仿宋" w:cs="仿宋" w:hint="eastAsia"/>
          <w:sz w:val="32"/>
          <w:szCs w:val="32"/>
        </w:rPr>
        <w:lastRenderedPageBreak/>
        <w:t>待</w:t>
      </w:r>
      <w:r>
        <w:rPr>
          <w:rFonts w:ascii="仿宋" w:eastAsia="仿宋" w:hAnsi="仿宋" w:cs="仿宋" w:hint="eastAsia"/>
          <w:sz w:val="32"/>
          <w:szCs w:val="32"/>
        </w:rPr>
        <w:t>0.57</w:t>
      </w:r>
      <w:r>
        <w:rPr>
          <w:rFonts w:ascii="仿宋" w:eastAsia="仿宋" w:hAnsi="仿宋" w:cs="仿宋" w:hint="eastAsia"/>
          <w:sz w:val="32"/>
          <w:szCs w:val="32"/>
        </w:rPr>
        <w:t>万元。</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三、绩效评价概述</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为进一步规范财政资金管理，强化部门责任意</w:t>
      </w:r>
      <w:r>
        <w:rPr>
          <w:rFonts w:ascii="仿宋" w:eastAsia="仿宋" w:hAnsi="仿宋" w:cs="仿宋" w:hint="eastAsia"/>
          <w:sz w:val="32"/>
          <w:szCs w:val="32"/>
        </w:rPr>
        <w:t>识，切实提高财政资金使用效益，根据保靖县财政局保财绩</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号文件《保靖县财政局关于开展</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年度财政性资金绩效评价的通知》相关规定，对本单位进行绩效评价。</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、绩效评价目的：通过对</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年部门整体支出情况的绩效评价，促进部门从整体上提升预算绩效管理工作水平，强化部门整体支出责任，规范资金管理行为，提高财政资使用效益，保障能更好地履行职责。</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、绩效评价实施过程</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核实数据。对</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年度部门整体支出数据的准确性、真实性进行核实，与</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年度数据进行对比；</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、查阅资料。查阅</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年预算安排、预算追加、资金管理、经费支出、资金管理等相关文件资料和财务凭证；</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、归纳总结。对收集的材料进行综合分析、归纳汇总；</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、根据评价材料结合各项评价指标进行分析评分；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、形成绩效评价报告。</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四、整体支出绩效评价</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（一）、目标设定（</w:t>
      </w:r>
      <w:r>
        <w:rPr>
          <w:rFonts w:ascii="仿宋" w:eastAsia="仿宋" w:hAnsi="仿宋" w:cs="仿宋" w:hint="eastAsia"/>
          <w:b/>
          <w:bCs/>
          <w:sz w:val="32"/>
          <w:szCs w:val="32"/>
        </w:rPr>
        <w:t>6</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、绩效目标合理性（</w:t>
      </w:r>
      <w:r>
        <w:rPr>
          <w:rFonts w:ascii="仿宋" w:eastAsia="仿宋" w:hAnsi="仿宋" w:cs="仿宋" w:hint="eastAsia"/>
          <w:sz w:val="32"/>
          <w:szCs w:val="32"/>
        </w:rPr>
        <w:t>3</w:t>
      </w:r>
      <w:r>
        <w:rPr>
          <w:rFonts w:ascii="仿宋" w:eastAsia="仿宋" w:hAnsi="仿宋" w:cs="仿宋" w:hint="eastAsia"/>
          <w:sz w:val="32"/>
          <w:szCs w:val="32"/>
        </w:rPr>
        <w:t>）：根据县委、县政府的中心工作，把</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年全年工作做好，严格执行国家财务制度和财经纪律，合理开支、厉行节约，严格控制三公经费，目标符合国家的法律法规、国民经济和社会发展总体规划，根据评价标准该项得</w:t>
      </w:r>
      <w:r>
        <w:rPr>
          <w:rFonts w:ascii="仿宋" w:eastAsia="仿宋" w:hAnsi="仿宋" w:cs="仿宋" w:hint="eastAsia"/>
          <w:sz w:val="32"/>
          <w:szCs w:val="32"/>
        </w:rPr>
        <w:t>3</w:t>
      </w:r>
      <w:r>
        <w:rPr>
          <w:rFonts w:ascii="仿宋" w:eastAsia="仿宋" w:hAnsi="仿宋" w:cs="仿宋" w:hint="eastAsia"/>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、绩效指标明确性（</w:t>
      </w:r>
      <w:r>
        <w:rPr>
          <w:rFonts w:ascii="仿宋" w:eastAsia="仿宋" w:hAnsi="仿宋" w:cs="仿宋" w:hint="eastAsia"/>
          <w:sz w:val="32"/>
          <w:szCs w:val="32"/>
        </w:rPr>
        <w:t>3</w:t>
      </w:r>
      <w:r>
        <w:rPr>
          <w:rFonts w:ascii="仿宋" w:eastAsia="仿宋" w:hAnsi="仿宋" w:cs="仿宋" w:hint="eastAsia"/>
          <w:sz w:val="32"/>
          <w:szCs w:val="32"/>
        </w:rPr>
        <w:t>分）；整体绩</w:t>
      </w:r>
      <w:r>
        <w:rPr>
          <w:rFonts w:ascii="仿宋" w:eastAsia="仿宋" w:hAnsi="仿宋" w:cs="仿宋" w:hint="eastAsia"/>
          <w:sz w:val="32"/>
          <w:szCs w:val="32"/>
        </w:rPr>
        <w:t>效目标已细化到具体工作任务，数量指标和质量指标分析细化。根据评价标准该得</w:t>
      </w:r>
      <w:r>
        <w:rPr>
          <w:rFonts w:ascii="仿宋" w:eastAsia="仿宋" w:hAnsi="仿宋" w:cs="仿宋" w:hint="eastAsia"/>
          <w:sz w:val="32"/>
          <w:szCs w:val="32"/>
        </w:rPr>
        <w:t>3</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（二）预算配置（</w:t>
      </w:r>
      <w:r>
        <w:rPr>
          <w:rFonts w:ascii="仿宋" w:eastAsia="仿宋" w:hAnsi="仿宋" w:cs="仿宋" w:hint="eastAsia"/>
          <w:b/>
          <w:bCs/>
          <w:sz w:val="32"/>
          <w:szCs w:val="32"/>
        </w:rPr>
        <w:t>20</w:t>
      </w:r>
      <w:r>
        <w:rPr>
          <w:rFonts w:ascii="仿宋" w:eastAsia="仿宋" w:hAnsi="仿宋" w:cs="仿宋" w:hint="eastAsia"/>
          <w:b/>
          <w:bCs/>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、在职人员控制率（</w:t>
      </w:r>
      <w:r>
        <w:rPr>
          <w:rFonts w:ascii="仿宋" w:eastAsia="仿宋" w:hAnsi="仿宋" w:cs="仿宋" w:hint="eastAsia"/>
          <w:b/>
          <w:bCs/>
          <w:sz w:val="32"/>
          <w:szCs w:val="32"/>
        </w:rPr>
        <w:t>3</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年度在职人员编制数</w:t>
      </w:r>
      <w:r>
        <w:rPr>
          <w:rFonts w:ascii="仿宋" w:eastAsia="仿宋" w:hAnsi="仿宋" w:cs="仿宋" w:hint="eastAsia"/>
          <w:sz w:val="32"/>
          <w:szCs w:val="32"/>
        </w:rPr>
        <w:t>3</w:t>
      </w:r>
      <w:r>
        <w:rPr>
          <w:rFonts w:ascii="仿宋" w:eastAsia="仿宋" w:hAnsi="仿宋" w:cs="仿宋" w:hint="eastAsia"/>
          <w:sz w:val="32"/>
          <w:szCs w:val="32"/>
        </w:rPr>
        <w:t>人，其中参照公务员法管理人员</w:t>
      </w:r>
      <w:r>
        <w:rPr>
          <w:rFonts w:ascii="仿宋" w:eastAsia="仿宋" w:hAnsi="仿宋" w:cs="仿宋" w:hint="eastAsia"/>
          <w:sz w:val="32"/>
          <w:szCs w:val="32"/>
        </w:rPr>
        <w:t>3</w:t>
      </w:r>
      <w:r>
        <w:rPr>
          <w:rFonts w:ascii="仿宋" w:eastAsia="仿宋" w:hAnsi="仿宋" w:cs="仿宋" w:hint="eastAsia"/>
          <w:sz w:val="32"/>
          <w:szCs w:val="32"/>
        </w:rPr>
        <w:t>人。年末实有人数</w:t>
      </w:r>
      <w:r>
        <w:rPr>
          <w:rFonts w:ascii="仿宋" w:eastAsia="仿宋" w:hAnsi="仿宋" w:cs="仿宋" w:hint="eastAsia"/>
          <w:sz w:val="32"/>
          <w:szCs w:val="32"/>
        </w:rPr>
        <w:t>3</w:t>
      </w:r>
      <w:r>
        <w:rPr>
          <w:rFonts w:ascii="仿宋" w:eastAsia="仿宋" w:hAnsi="仿宋" w:cs="仿宋" w:hint="eastAsia"/>
          <w:sz w:val="32"/>
          <w:szCs w:val="32"/>
        </w:rPr>
        <w:t>人，根据公式进行计算</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，小于</w:t>
      </w:r>
      <w:r>
        <w:rPr>
          <w:rFonts w:ascii="仿宋" w:eastAsia="仿宋" w:hAnsi="仿宋" w:cs="仿宋" w:hint="eastAsia"/>
          <w:sz w:val="32"/>
          <w:szCs w:val="32"/>
        </w:rPr>
        <w:t>等于</w:t>
      </w:r>
      <w:r>
        <w:rPr>
          <w:rFonts w:ascii="仿宋" w:eastAsia="仿宋" w:hAnsi="仿宋" w:cs="仿宋" w:hint="eastAsia"/>
          <w:sz w:val="32"/>
          <w:szCs w:val="32"/>
        </w:rPr>
        <w:t>100%</w:t>
      </w:r>
      <w:r>
        <w:rPr>
          <w:rFonts w:ascii="仿宋" w:eastAsia="仿宋" w:hAnsi="仿宋" w:cs="仿宋" w:hint="eastAsia"/>
          <w:sz w:val="32"/>
          <w:szCs w:val="32"/>
        </w:rPr>
        <w:t>，该项得</w:t>
      </w:r>
      <w:r>
        <w:rPr>
          <w:rFonts w:ascii="仿宋" w:eastAsia="仿宋" w:hAnsi="仿宋" w:cs="仿宋" w:hint="eastAsia"/>
          <w:sz w:val="32"/>
          <w:szCs w:val="32"/>
        </w:rPr>
        <w:t>3</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、“三公经费”变动率（</w:t>
      </w:r>
      <w:r>
        <w:rPr>
          <w:rFonts w:ascii="仿宋" w:eastAsia="仿宋" w:hAnsi="仿宋" w:cs="仿宋" w:hint="eastAsia"/>
          <w:b/>
          <w:bCs/>
          <w:sz w:val="32"/>
          <w:szCs w:val="32"/>
        </w:rPr>
        <w:t>4</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年度三公经费</w:t>
      </w:r>
      <w:r>
        <w:rPr>
          <w:rFonts w:ascii="仿宋" w:eastAsia="仿宋" w:hAnsi="仿宋" w:cs="仿宋" w:hint="eastAsia"/>
          <w:sz w:val="32"/>
          <w:szCs w:val="32"/>
        </w:rPr>
        <w:t>预算数</w:t>
      </w:r>
      <w:r>
        <w:rPr>
          <w:rFonts w:ascii="仿宋" w:eastAsia="仿宋" w:hAnsi="仿宋" w:cs="仿宋" w:hint="eastAsia"/>
          <w:sz w:val="32"/>
          <w:szCs w:val="32"/>
        </w:rPr>
        <w:t>0.6</w:t>
      </w:r>
      <w:r>
        <w:rPr>
          <w:rFonts w:ascii="仿宋" w:eastAsia="仿宋" w:hAnsi="仿宋" w:cs="仿宋" w:hint="eastAsia"/>
          <w:sz w:val="32"/>
          <w:szCs w:val="32"/>
        </w:rPr>
        <w:t>万元，本年度三公经费预算数</w:t>
      </w:r>
      <w:r>
        <w:rPr>
          <w:rFonts w:ascii="仿宋" w:eastAsia="仿宋" w:hAnsi="仿宋" w:cs="仿宋" w:hint="eastAsia"/>
          <w:sz w:val="32"/>
          <w:szCs w:val="32"/>
        </w:rPr>
        <w:t>0.6</w:t>
      </w:r>
      <w:r>
        <w:rPr>
          <w:rFonts w:ascii="仿宋" w:eastAsia="仿宋" w:hAnsi="仿宋" w:cs="仿宋" w:hint="eastAsia"/>
          <w:sz w:val="32"/>
          <w:szCs w:val="32"/>
        </w:rPr>
        <w:t>万元，支出数</w:t>
      </w:r>
      <w:r>
        <w:rPr>
          <w:rFonts w:ascii="仿宋" w:eastAsia="仿宋" w:hAnsi="仿宋" w:cs="仿宋" w:hint="eastAsia"/>
          <w:sz w:val="32"/>
          <w:szCs w:val="32"/>
        </w:rPr>
        <w:t>0.57</w:t>
      </w:r>
      <w:r>
        <w:rPr>
          <w:rFonts w:ascii="仿宋" w:eastAsia="仿宋" w:hAnsi="仿宋" w:cs="仿宋" w:hint="eastAsia"/>
          <w:sz w:val="32"/>
          <w:szCs w:val="32"/>
        </w:rPr>
        <w:t>万元，根据公式计算</w:t>
      </w:r>
      <w:r>
        <w:rPr>
          <w:rFonts w:ascii="仿宋" w:eastAsia="仿宋" w:hAnsi="仿宋" w:cs="仿宋" w:hint="eastAsia"/>
          <w:sz w:val="32"/>
          <w:szCs w:val="32"/>
        </w:rPr>
        <w:t>0.6</w:t>
      </w:r>
      <w:r>
        <w:rPr>
          <w:rFonts w:ascii="仿宋" w:eastAsia="仿宋" w:hAnsi="仿宋" w:cs="仿宋" w:hint="eastAsia"/>
          <w:sz w:val="32"/>
          <w:szCs w:val="32"/>
        </w:rPr>
        <w:t>/</w:t>
      </w:r>
      <w:r>
        <w:rPr>
          <w:rFonts w:ascii="仿宋" w:eastAsia="仿宋" w:hAnsi="仿宋" w:cs="仿宋" w:hint="eastAsia"/>
          <w:sz w:val="32"/>
          <w:szCs w:val="32"/>
        </w:rPr>
        <w:t>0.6</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变动率</w:t>
      </w:r>
      <w:r>
        <w:rPr>
          <w:rFonts w:ascii="仿宋" w:eastAsia="仿宋" w:hAnsi="仿宋" w:cs="仿宋" w:hint="eastAsia"/>
          <w:sz w:val="32"/>
          <w:szCs w:val="32"/>
        </w:rPr>
        <w:t>等</w:t>
      </w:r>
      <w:r>
        <w:rPr>
          <w:rFonts w:ascii="仿宋" w:eastAsia="仿宋" w:hAnsi="仿宋" w:cs="仿宋" w:hint="eastAsia"/>
          <w:sz w:val="32"/>
          <w:szCs w:val="32"/>
        </w:rPr>
        <w:t>于</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，该项得</w:t>
      </w:r>
      <w:r>
        <w:rPr>
          <w:rFonts w:ascii="仿宋" w:eastAsia="仿宋" w:hAnsi="仿宋" w:cs="仿宋" w:hint="eastAsia"/>
          <w:sz w:val="32"/>
          <w:szCs w:val="32"/>
        </w:rPr>
        <w:t>4</w:t>
      </w:r>
      <w:r>
        <w:rPr>
          <w:rFonts w:ascii="仿宋" w:eastAsia="仿宋" w:hAnsi="仿宋" w:cs="仿宋" w:hint="eastAsia"/>
          <w:sz w:val="32"/>
          <w:szCs w:val="32"/>
        </w:rPr>
        <w:t>分。</w:t>
      </w:r>
    </w:p>
    <w:p w:rsidR="00754C28" w:rsidRDefault="009F37B9">
      <w:pPr>
        <w:ind w:firstLineChars="150" w:firstLine="482"/>
        <w:rPr>
          <w:rFonts w:ascii="仿宋" w:eastAsia="仿宋" w:hAnsi="仿宋" w:cs="仿宋"/>
          <w:b/>
          <w:bCs/>
          <w:sz w:val="32"/>
          <w:szCs w:val="32"/>
        </w:rPr>
      </w:pPr>
      <w:r>
        <w:rPr>
          <w:rFonts w:ascii="仿宋" w:eastAsia="仿宋" w:hAnsi="仿宋" w:cs="仿宋" w:hint="eastAsia"/>
          <w:b/>
          <w:bCs/>
          <w:sz w:val="32"/>
          <w:szCs w:val="32"/>
        </w:rPr>
        <w:t>（三）预算执行（</w:t>
      </w:r>
      <w:r>
        <w:rPr>
          <w:rFonts w:ascii="仿宋" w:eastAsia="仿宋" w:hAnsi="仿宋" w:cs="仿宋" w:hint="eastAsia"/>
          <w:b/>
          <w:bCs/>
          <w:sz w:val="32"/>
          <w:szCs w:val="32"/>
        </w:rPr>
        <w:t>20</w:t>
      </w:r>
      <w:r>
        <w:rPr>
          <w:rFonts w:ascii="仿宋" w:eastAsia="仿宋" w:hAnsi="仿宋" w:cs="仿宋" w:hint="eastAsia"/>
          <w:b/>
          <w:bCs/>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、预算完成率（</w:t>
      </w:r>
      <w:r>
        <w:rPr>
          <w:rFonts w:ascii="仿宋" w:eastAsia="仿宋" w:hAnsi="仿宋" w:cs="仿宋" w:hint="eastAsia"/>
          <w:b/>
          <w:bCs/>
          <w:sz w:val="32"/>
          <w:szCs w:val="32"/>
        </w:rPr>
        <w:t>5</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201</w:t>
      </w:r>
      <w:r>
        <w:rPr>
          <w:rFonts w:ascii="仿宋" w:eastAsia="仿宋" w:hAnsi="仿宋" w:cs="仿宋" w:hint="eastAsia"/>
          <w:sz w:val="32"/>
          <w:szCs w:val="32"/>
        </w:rPr>
        <w:t>9</w:t>
      </w:r>
      <w:r>
        <w:rPr>
          <w:rFonts w:ascii="仿宋" w:eastAsia="仿宋" w:hAnsi="仿宋" w:cs="仿宋" w:hint="eastAsia"/>
          <w:sz w:val="32"/>
          <w:szCs w:val="32"/>
        </w:rPr>
        <w:t>年上年结转</w:t>
      </w:r>
      <w:r>
        <w:rPr>
          <w:rFonts w:ascii="仿宋" w:eastAsia="仿宋" w:hAnsi="仿宋" w:cs="仿宋" w:hint="eastAsia"/>
          <w:sz w:val="32"/>
          <w:szCs w:val="32"/>
        </w:rPr>
        <w:t>1.86</w:t>
      </w:r>
      <w:r>
        <w:rPr>
          <w:rFonts w:ascii="仿宋" w:eastAsia="仿宋" w:hAnsi="仿宋" w:cs="仿宋" w:hint="eastAsia"/>
          <w:sz w:val="32"/>
          <w:szCs w:val="32"/>
        </w:rPr>
        <w:t>万元，预算总收入</w:t>
      </w:r>
      <w:r>
        <w:rPr>
          <w:rFonts w:ascii="仿宋" w:eastAsia="仿宋" w:hAnsi="仿宋" w:cs="仿宋" w:hint="eastAsia"/>
          <w:sz w:val="32"/>
          <w:szCs w:val="32"/>
        </w:rPr>
        <w:t>58.54</w:t>
      </w:r>
      <w:r>
        <w:rPr>
          <w:rFonts w:ascii="仿宋" w:eastAsia="仿宋" w:hAnsi="仿宋" w:cs="仿宋" w:hint="eastAsia"/>
          <w:sz w:val="32"/>
          <w:szCs w:val="32"/>
        </w:rPr>
        <w:t>万元，</w:t>
      </w:r>
      <w:r>
        <w:rPr>
          <w:rFonts w:ascii="仿宋" w:eastAsia="仿宋" w:hAnsi="仿宋" w:cs="仿宋" w:hint="eastAsia"/>
          <w:sz w:val="32"/>
          <w:szCs w:val="32"/>
        </w:rPr>
        <w:t>预算总支出</w:t>
      </w:r>
      <w:r>
        <w:rPr>
          <w:rFonts w:ascii="仿宋" w:eastAsia="仿宋" w:hAnsi="仿宋" w:cs="仿宋" w:hint="eastAsia"/>
          <w:sz w:val="32"/>
          <w:szCs w:val="32"/>
        </w:rPr>
        <w:t>59.15</w:t>
      </w:r>
      <w:r>
        <w:rPr>
          <w:rFonts w:ascii="仿宋" w:eastAsia="仿宋" w:hAnsi="仿宋" w:cs="仿宋" w:hint="eastAsia"/>
          <w:sz w:val="32"/>
          <w:szCs w:val="32"/>
        </w:rPr>
        <w:t>万元，</w:t>
      </w:r>
      <w:r>
        <w:rPr>
          <w:rFonts w:ascii="仿宋" w:eastAsia="仿宋" w:hAnsi="仿宋" w:cs="仿宋" w:hint="eastAsia"/>
          <w:sz w:val="32"/>
          <w:szCs w:val="32"/>
        </w:rPr>
        <w:t>结余</w:t>
      </w:r>
      <w:r>
        <w:rPr>
          <w:rFonts w:ascii="仿宋" w:eastAsia="仿宋" w:hAnsi="仿宋" w:cs="仿宋" w:hint="eastAsia"/>
          <w:sz w:val="32"/>
          <w:szCs w:val="32"/>
        </w:rPr>
        <w:t>1.25</w:t>
      </w:r>
      <w:r>
        <w:rPr>
          <w:rFonts w:ascii="仿宋" w:eastAsia="仿宋" w:hAnsi="仿宋" w:cs="仿宋" w:hint="eastAsia"/>
          <w:sz w:val="32"/>
          <w:szCs w:val="32"/>
        </w:rPr>
        <w:t>万</w:t>
      </w:r>
      <w:r>
        <w:rPr>
          <w:rFonts w:ascii="仿宋" w:eastAsia="仿宋" w:hAnsi="仿宋" w:cs="仿宋" w:hint="eastAsia"/>
          <w:sz w:val="32"/>
          <w:szCs w:val="32"/>
        </w:rPr>
        <w:t>元，根据公式计算</w:t>
      </w:r>
      <w:r>
        <w:rPr>
          <w:rFonts w:ascii="仿宋" w:eastAsia="仿宋" w:hAnsi="仿宋" w:cs="仿宋" w:hint="eastAsia"/>
          <w:sz w:val="32"/>
          <w:szCs w:val="32"/>
        </w:rPr>
        <w:t>（</w:t>
      </w:r>
      <w:r>
        <w:rPr>
          <w:rFonts w:ascii="仿宋" w:eastAsia="仿宋" w:hAnsi="仿宋" w:cs="仿宋" w:hint="eastAsia"/>
          <w:sz w:val="32"/>
          <w:szCs w:val="32"/>
        </w:rPr>
        <w:t>1.86+58.54-1.25</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1.86+58.54</w:t>
      </w:r>
      <w:r>
        <w:rPr>
          <w:rFonts w:ascii="仿宋" w:eastAsia="仿宋" w:hAnsi="仿宋" w:cs="仿宋" w:hint="eastAsia"/>
          <w:sz w:val="32"/>
          <w:szCs w:val="32"/>
        </w:rPr>
        <w:t>）</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97.93</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预算完成率为</w:t>
      </w:r>
      <w:r>
        <w:rPr>
          <w:rFonts w:ascii="仿宋" w:eastAsia="仿宋" w:hAnsi="仿宋" w:cs="仿宋" w:hint="eastAsia"/>
          <w:sz w:val="32"/>
          <w:szCs w:val="32"/>
        </w:rPr>
        <w:t>97.93</w:t>
      </w:r>
      <w:r>
        <w:rPr>
          <w:rFonts w:ascii="仿宋" w:eastAsia="仿宋" w:hAnsi="仿宋" w:cs="仿宋" w:hint="eastAsia"/>
          <w:sz w:val="32"/>
          <w:szCs w:val="32"/>
        </w:rPr>
        <w:t>%</w:t>
      </w:r>
      <w:r>
        <w:rPr>
          <w:rFonts w:ascii="仿宋" w:eastAsia="仿宋" w:hAnsi="仿宋" w:cs="仿宋" w:hint="eastAsia"/>
          <w:sz w:val="32"/>
          <w:szCs w:val="32"/>
        </w:rPr>
        <w:t>，该项得分为</w:t>
      </w:r>
      <w:r>
        <w:rPr>
          <w:rFonts w:ascii="仿宋" w:eastAsia="仿宋" w:hAnsi="仿宋" w:cs="仿宋" w:hint="eastAsia"/>
          <w:sz w:val="32"/>
          <w:szCs w:val="32"/>
        </w:rPr>
        <w:t>5</w:t>
      </w:r>
      <w:r>
        <w:rPr>
          <w:rFonts w:ascii="仿宋" w:eastAsia="仿宋" w:hAnsi="仿宋" w:cs="仿宋" w:hint="eastAsia"/>
          <w:sz w:val="32"/>
          <w:szCs w:val="32"/>
        </w:rPr>
        <w:t>分。</w:t>
      </w:r>
      <w:r>
        <w:rPr>
          <w:rFonts w:ascii="仿宋" w:eastAsia="仿宋" w:hAnsi="仿宋" w:cs="仿宋" w:hint="eastAsia"/>
          <w:sz w:val="32"/>
          <w:szCs w:val="32"/>
        </w:rPr>
        <w:t xml:space="preserve"> </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、预算控制率（</w:t>
      </w:r>
      <w:r>
        <w:rPr>
          <w:rFonts w:ascii="仿宋" w:eastAsia="仿宋" w:hAnsi="仿宋" w:cs="仿宋" w:hint="eastAsia"/>
          <w:b/>
          <w:bCs/>
          <w:sz w:val="32"/>
          <w:szCs w:val="32"/>
        </w:rPr>
        <w:t>5</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年度没有追加预算，根据公式计算，预算控制率为</w:t>
      </w:r>
      <w:r>
        <w:rPr>
          <w:rFonts w:ascii="仿宋" w:eastAsia="仿宋" w:hAnsi="仿宋" w:cs="仿宋" w:hint="eastAsia"/>
          <w:sz w:val="32"/>
          <w:szCs w:val="32"/>
        </w:rPr>
        <w:t>0-10%</w:t>
      </w:r>
      <w:r>
        <w:rPr>
          <w:rFonts w:ascii="仿宋" w:eastAsia="仿宋" w:hAnsi="仿宋" w:cs="仿宋" w:hint="eastAsia"/>
          <w:sz w:val="32"/>
          <w:szCs w:val="32"/>
        </w:rPr>
        <w:t>，该项得分</w:t>
      </w:r>
      <w:r>
        <w:rPr>
          <w:rFonts w:ascii="仿宋" w:eastAsia="仿宋" w:hAnsi="仿宋" w:cs="仿宋" w:hint="eastAsia"/>
          <w:sz w:val="32"/>
          <w:szCs w:val="32"/>
        </w:rPr>
        <w:t>5</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、新建楼堂馆所面积控制率（</w:t>
      </w:r>
      <w:r>
        <w:rPr>
          <w:rFonts w:ascii="仿宋" w:eastAsia="仿宋" w:hAnsi="仿宋" w:cs="仿宋" w:hint="eastAsia"/>
          <w:b/>
          <w:bCs/>
          <w:sz w:val="32"/>
          <w:szCs w:val="32"/>
        </w:rPr>
        <w:t>5</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年度没有新建楼堂馆所，根据公式计算控制率为</w:t>
      </w:r>
      <w:r>
        <w:rPr>
          <w:rFonts w:ascii="仿宋" w:eastAsia="仿宋" w:hAnsi="仿宋" w:cs="仿宋" w:hint="eastAsia"/>
          <w:sz w:val="32"/>
          <w:szCs w:val="32"/>
        </w:rPr>
        <w:t>100%</w:t>
      </w:r>
      <w:r>
        <w:rPr>
          <w:rFonts w:ascii="仿宋" w:eastAsia="仿宋" w:hAnsi="仿宋" w:cs="仿宋" w:hint="eastAsia"/>
          <w:sz w:val="32"/>
          <w:szCs w:val="32"/>
        </w:rPr>
        <w:t>，该项得分</w:t>
      </w:r>
      <w:r>
        <w:rPr>
          <w:rFonts w:ascii="仿宋" w:eastAsia="仿宋" w:hAnsi="仿宋" w:cs="仿宋" w:hint="eastAsia"/>
          <w:sz w:val="32"/>
          <w:szCs w:val="32"/>
        </w:rPr>
        <w:t>5</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、新建楼堂馆所投资概算控制率（</w:t>
      </w:r>
      <w:r>
        <w:rPr>
          <w:rFonts w:ascii="仿宋" w:eastAsia="仿宋" w:hAnsi="仿宋" w:cs="仿宋" w:hint="eastAsia"/>
          <w:b/>
          <w:bCs/>
          <w:sz w:val="32"/>
          <w:szCs w:val="32"/>
        </w:rPr>
        <w:t>5</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年度没有新建楼堂馆所，根据公式计算投资概算控制率为</w:t>
      </w:r>
      <w:r>
        <w:rPr>
          <w:rFonts w:ascii="仿宋" w:eastAsia="仿宋" w:hAnsi="仿宋" w:cs="仿宋" w:hint="eastAsia"/>
          <w:sz w:val="32"/>
          <w:szCs w:val="32"/>
        </w:rPr>
        <w:t>100%</w:t>
      </w:r>
      <w:r>
        <w:rPr>
          <w:rFonts w:ascii="仿宋" w:eastAsia="仿宋" w:hAnsi="仿宋" w:cs="仿宋" w:hint="eastAsia"/>
          <w:sz w:val="32"/>
          <w:szCs w:val="32"/>
        </w:rPr>
        <w:t>，该项得分</w:t>
      </w:r>
      <w:r>
        <w:rPr>
          <w:rFonts w:ascii="仿宋" w:eastAsia="仿宋" w:hAnsi="仿宋" w:cs="仿宋" w:hint="eastAsia"/>
          <w:sz w:val="32"/>
          <w:szCs w:val="32"/>
        </w:rPr>
        <w:t>5</w:t>
      </w:r>
      <w:r>
        <w:rPr>
          <w:rFonts w:ascii="仿宋" w:eastAsia="仿宋" w:hAnsi="仿宋" w:cs="仿宋" w:hint="eastAsia"/>
          <w:sz w:val="32"/>
          <w:szCs w:val="32"/>
        </w:rPr>
        <w:t>分。</w:t>
      </w:r>
    </w:p>
    <w:p w:rsidR="00754C28" w:rsidRDefault="009F37B9">
      <w:pPr>
        <w:ind w:firstLineChars="150" w:firstLine="482"/>
        <w:rPr>
          <w:rFonts w:ascii="仿宋" w:eastAsia="仿宋" w:hAnsi="仿宋" w:cs="仿宋"/>
          <w:b/>
          <w:bCs/>
          <w:sz w:val="32"/>
          <w:szCs w:val="32"/>
        </w:rPr>
      </w:pPr>
      <w:r>
        <w:rPr>
          <w:rFonts w:ascii="仿宋" w:eastAsia="仿宋" w:hAnsi="仿宋" w:cs="仿宋" w:hint="eastAsia"/>
          <w:b/>
          <w:bCs/>
          <w:sz w:val="32"/>
          <w:szCs w:val="32"/>
        </w:rPr>
        <w:t>（四）预算管理（</w:t>
      </w:r>
      <w:r>
        <w:rPr>
          <w:rFonts w:ascii="仿宋" w:eastAsia="仿宋" w:hAnsi="仿宋" w:cs="仿宋" w:hint="eastAsia"/>
          <w:b/>
          <w:bCs/>
          <w:sz w:val="32"/>
          <w:szCs w:val="32"/>
        </w:rPr>
        <w:t>41</w:t>
      </w:r>
      <w:r>
        <w:rPr>
          <w:rFonts w:ascii="仿宋" w:eastAsia="仿宋" w:hAnsi="仿宋" w:cs="仿宋" w:hint="eastAsia"/>
          <w:b/>
          <w:bCs/>
          <w:sz w:val="32"/>
          <w:szCs w:val="32"/>
        </w:rPr>
        <w:t>分）</w:t>
      </w:r>
    </w:p>
    <w:p w:rsidR="00754C28" w:rsidRDefault="009F37B9">
      <w:pPr>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、公用经费控制率（</w:t>
      </w:r>
      <w:r>
        <w:rPr>
          <w:rFonts w:ascii="仿宋" w:eastAsia="仿宋" w:hAnsi="仿宋" w:cs="仿宋" w:hint="eastAsia"/>
          <w:b/>
          <w:bCs/>
          <w:sz w:val="32"/>
          <w:szCs w:val="32"/>
        </w:rPr>
        <w:t>8</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年公用经费实际支出</w:t>
      </w:r>
      <w:r>
        <w:rPr>
          <w:rFonts w:ascii="仿宋" w:eastAsia="仿宋" w:hAnsi="仿宋" w:cs="仿宋" w:hint="eastAsia"/>
          <w:sz w:val="32"/>
          <w:szCs w:val="32"/>
        </w:rPr>
        <w:t>11.06</w:t>
      </w:r>
      <w:r>
        <w:rPr>
          <w:rFonts w:ascii="仿宋" w:eastAsia="仿宋" w:hAnsi="仿宋" w:cs="仿宋" w:hint="eastAsia"/>
          <w:sz w:val="32"/>
          <w:szCs w:val="32"/>
        </w:rPr>
        <w:t>万元，预算数为</w:t>
      </w:r>
      <w:r>
        <w:rPr>
          <w:rFonts w:ascii="仿宋" w:eastAsia="仿宋" w:hAnsi="仿宋" w:cs="仿宋" w:hint="eastAsia"/>
          <w:sz w:val="32"/>
          <w:szCs w:val="32"/>
        </w:rPr>
        <w:t>43.56</w:t>
      </w:r>
      <w:r>
        <w:rPr>
          <w:rFonts w:ascii="仿宋" w:eastAsia="仿宋" w:hAnsi="仿宋" w:cs="仿宋" w:hint="eastAsia"/>
          <w:sz w:val="32"/>
          <w:szCs w:val="32"/>
        </w:rPr>
        <w:t>万元，根据公式计算公用经费控制率为</w:t>
      </w:r>
      <w:r>
        <w:rPr>
          <w:rFonts w:ascii="仿宋" w:eastAsia="仿宋" w:hAnsi="仿宋" w:cs="仿宋" w:hint="eastAsia"/>
          <w:sz w:val="32"/>
          <w:szCs w:val="32"/>
        </w:rPr>
        <w:t>25.39</w:t>
      </w:r>
      <w:r>
        <w:rPr>
          <w:rFonts w:ascii="仿宋" w:eastAsia="仿宋" w:hAnsi="仿宋" w:cs="仿宋" w:hint="eastAsia"/>
          <w:sz w:val="32"/>
          <w:szCs w:val="32"/>
        </w:rPr>
        <w:t>%</w:t>
      </w:r>
      <w:r>
        <w:rPr>
          <w:rFonts w:ascii="仿宋" w:eastAsia="仿宋" w:hAnsi="仿宋" w:cs="仿宋" w:hint="eastAsia"/>
          <w:sz w:val="32"/>
          <w:szCs w:val="32"/>
        </w:rPr>
        <w:t>，控制率在</w:t>
      </w:r>
      <w:r>
        <w:rPr>
          <w:rFonts w:ascii="仿宋" w:eastAsia="仿宋" w:hAnsi="仿宋" w:cs="仿宋" w:hint="eastAsia"/>
          <w:sz w:val="32"/>
          <w:szCs w:val="32"/>
        </w:rPr>
        <w:t>100%</w:t>
      </w:r>
      <w:r>
        <w:rPr>
          <w:rFonts w:ascii="仿宋" w:eastAsia="仿宋" w:hAnsi="仿宋" w:cs="仿宋" w:hint="eastAsia"/>
          <w:sz w:val="32"/>
          <w:szCs w:val="32"/>
        </w:rPr>
        <w:t>以</w:t>
      </w:r>
      <w:r>
        <w:rPr>
          <w:rFonts w:ascii="仿宋" w:eastAsia="仿宋" w:hAnsi="仿宋" w:cs="仿宋" w:hint="eastAsia"/>
          <w:sz w:val="32"/>
          <w:szCs w:val="32"/>
        </w:rPr>
        <w:t>下，</w:t>
      </w:r>
      <w:r>
        <w:rPr>
          <w:rFonts w:ascii="仿宋" w:eastAsia="仿宋" w:hAnsi="仿宋" w:cs="仿宋" w:hint="eastAsia"/>
          <w:sz w:val="32"/>
          <w:szCs w:val="32"/>
        </w:rPr>
        <w:t>该项得分为</w:t>
      </w:r>
      <w:r>
        <w:rPr>
          <w:rFonts w:ascii="仿宋" w:eastAsia="仿宋" w:hAnsi="仿宋" w:cs="仿宋" w:hint="eastAsia"/>
          <w:sz w:val="32"/>
          <w:szCs w:val="32"/>
        </w:rPr>
        <w:t>6</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、“三公经费”控制率</w:t>
      </w:r>
      <w:r>
        <w:rPr>
          <w:rFonts w:ascii="仿宋" w:eastAsia="仿宋" w:hAnsi="仿宋" w:cs="仿宋" w:hint="eastAsia"/>
          <w:b/>
          <w:bCs/>
          <w:sz w:val="32"/>
          <w:szCs w:val="32"/>
        </w:rPr>
        <w:t>(8</w:t>
      </w:r>
      <w:r>
        <w:rPr>
          <w:rFonts w:ascii="仿宋" w:eastAsia="仿宋" w:hAnsi="仿宋" w:cs="仿宋" w:hint="eastAsia"/>
          <w:b/>
          <w:bCs/>
          <w:sz w:val="32"/>
          <w:szCs w:val="32"/>
        </w:rPr>
        <w:t>分</w:t>
      </w:r>
      <w:r>
        <w:rPr>
          <w:rFonts w:ascii="仿宋" w:eastAsia="仿宋" w:hAnsi="仿宋" w:cs="仿宋" w:hint="eastAsia"/>
          <w:b/>
          <w:bCs/>
          <w:sz w:val="32"/>
          <w:szCs w:val="32"/>
        </w:rPr>
        <w:t>)</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年“三公经费”预算数</w:t>
      </w:r>
      <w:r>
        <w:rPr>
          <w:rFonts w:ascii="仿宋" w:eastAsia="仿宋" w:hAnsi="仿宋" w:cs="仿宋" w:hint="eastAsia"/>
          <w:sz w:val="32"/>
          <w:szCs w:val="32"/>
        </w:rPr>
        <w:t>0.6</w:t>
      </w:r>
      <w:r>
        <w:rPr>
          <w:rFonts w:ascii="仿宋" w:eastAsia="仿宋" w:hAnsi="仿宋" w:cs="仿宋" w:hint="eastAsia"/>
          <w:sz w:val="32"/>
          <w:szCs w:val="32"/>
        </w:rPr>
        <w:t>万元，实际支出</w:t>
      </w:r>
      <w:r>
        <w:rPr>
          <w:rFonts w:ascii="仿宋" w:eastAsia="仿宋" w:hAnsi="仿宋" w:cs="仿宋" w:hint="eastAsia"/>
          <w:sz w:val="32"/>
          <w:szCs w:val="32"/>
        </w:rPr>
        <w:t>0.57</w:t>
      </w:r>
      <w:r>
        <w:rPr>
          <w:rFonts w:ascii="仿宋" w:eastAsia="仿宋" w:hAnsi="仿宋" w:cs="仿宋" w:hint="eastAsia"/>
          <w:sz w:val="32"/>
          <w:szCs w:val="32"/>
        </w:rPr>
        <w:t>万元，根据公式计算控制率为</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，该项得分</w:t>
      </w:r>
      <w:r>
        <w:rPr>
          <w:rFonts w:ascii="仿宋" w:eastAsia="仿宋" w:hAnsi="仿宋" w:cs="仿宋" w:hint="eastAsia"/>
          <w:sz w:val="32"/>
          <w:szCs w:val="32"/>
        </w:rPr>
        <w:t>6</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3</w:t>
      </w:r>
      <w:r>
        <w:rPr>
          <w:rFonts w:ascii="仿宋" w:eastAsia="仿宋" w:hAnsi="仿宋" w:cs="仿宋" w:hint="eastAsia"/>
          <w:b/>
          <w:bCs/>
          <w:sz w:val="32"/>
          <w:szCs w:val="32"/>
        </w:rPr>
        <w:t>、政府采购执行率（</w:t>
      </w:r>
      <w:r>
        <w:rPr>
          <w:rFonts w:ascii="仿宋" w:eastAsia="仿宋" w:hAnsi="仿宋" w:cs="仿宋" w:hint="eastAsia"/>
          <w:b/>
          <w:bCs/>
          <w:sz w:val="32"/>
          <w:szCs w:val="32"/>
        </w:rPr>
        <w:t>6</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年政府采购执</w:t>
      </w:r>
      <w:r>
        <w:rPr>
          <w:rFonts w:ascii="仿宋" w:eastAsia="仿宋" w:hAnsi="仿宋" w:cs="仿宋" w:hint="eastAsia"/>
          <w:sz w:val="32"/>
          <w:szCs w:val="32"/>
        </w:rPr>
        <w:t>行率没有超过及降低</w:t>
      </w:r>
      <w:r>
        <w:rPr>
          <w:rFonts w:ascii="仿宋" w:eastAsia="仿宋" w:hAnsi="仿宋" w:cs="仿宋" w:hint="eastAsia"/>
          <w:sz w:val="32"/>
          <w:szCs w:val="32"/>
        </w:rPr>
        <w:t>5%</w:t>
      </w:r>
      <w:r>
        <w:rPr>
          <w:rFonts w:ascii="仿宋" w:eastAsia="仿宋" w:hAnsi="仿宋" w:cs="仿宋" w:hint="eastAsia"/>
          <w:sz w:val="32"/>
          <w:szCs w:val="32"/>
        </w:rPr>
        <w:t>，该项得分</w:t>
      </w:r>
      <w:r>
        <w:rPr>
          <w:rFonts w:ascii="仿宋" w:eastAsia="仿宋" w:hAnsi="仿宋" w:cs="仿宋" w:hint="eastAsia"/>
          <w:sz w:val="32"/>
          <w:szCs w:val="32"/>
        </w:rPr>
        <w:t>6</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、管理制度健全（</w:t>
      </w:r>
      <w:r>
        <w:rPr>
          <w:rFonts w:ascii="仿宋" w:eastAsia="仿宋" w:hAnsi="仿宋" w:cs="仿宋" w:hint="eastAsia"/>
          <w:b/>
          <w:bCs/>
          <w:sz w:val="32"/>
          <w:szCs w:val="32"/>
        </w:rPr>
        <w:t>8</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年管理制定的管理制度健全，具有较强的合法合规性和完整性，相关的管理制度已得到有效的执行，该项得分</w:t>
      </w:r>
      <w:r>
        <w:rPr>
          <w:rFonts w:ascii="仿宋" w:eastAsia="仿宋" w:hAnsi="仿宋" w:cs="仿宋" w:hint="eastAsia"/>
          <w:sz w:val="32"/>
          <w:szCs w:val="32"/>
        </w:rPr>
        <w:t>8</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、资金使用合规性（</w:t>
      </w:r>
      <w:r>
        <w:rPr>
          <w:rFonts w:ascii="仿宋" w:eastAsia="仿宋" w:hAnsi="仿宋" w:cs="仿宋" w:hint="eastAsia"/>
          <w:b/>
          <w:bCs/>
          <w:sz w:val="32"/>
          <w:szCs w:val="32"/>
        </w:rPr>
        <w:t>6</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年支出符合国家财经纪律法规和财务管理制度以及有关专项资金管理办法的规定，资金拨付有完整的审批程序和手续，项目支出按规定，支出符合部门预算批复的用途，无挤占等现象，该项得分</w:t>
      </w:r>
      <w:r>
        <w:rPr>
          <w:rFonts w:ascii="仿宋" w:eastAsia="仿宋" w:hAnsi="仿宋" w:cs="仿宋" w:hint="eastAsia"/>
          <w:sz w:val="32"/>
          <w:szCs w:val="32"/>
        </w:rPr>
        <w:t>6</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6</w:t>
      </w:r>
      <w:r>
        <w:rPr>
          <w:rFonts w:ascii="仿宋" w:eastAsia="仿宋" w:hAnsi="仿宋" w:cs="仿宋" w:hint="eastAsia"/>
          <w:b/>
          <w:bCs/>
          <w:sz w:val="32"/>
          <w:szCs w:val="32"/>
        </w:rPr>
        <w:t>、预决算信息公开性（</w:t>
      </w:r>
      <w:r>
        <w:rPr>
          <w:rFonts w:ascii="仿宋" w:eastAsia="仿宋" w:hAnsi="仿宋" w:cs="仿宋" w:hint="eastAsia"/>
          <w:b/>
          <w:bCs/>
          <w:sz w:val="32"/>
          <w:szCs w:val="32"/>
        </w:rPr>
        <w:t>5</w:t>
      </w:r>
      <w:r>
        <w:rPr>
          <w:rFonts w:ascii="仿宋" w:eastAsia="仿宋" w:hAnsi="仿宋" w:cs="仿宋" w:hint="eastAsia"/>
          <w:b/>
          <w:bCs/>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按照政府对预决算规定的信息内容，时限实行公开，基础数据信息和会计信息资料真实、完整、准确。该项得分</w:t>
      </w:r>
      <w:r>
        <w:rPr>
          <w:rFonts w:ascii="仿宋" w:eastAsia="仿宋" w:hAnsi="仿宋" w:cs="仿宋" w:hint="eastAsia"/>
          <w:sz w:val="32"/>
          <w:szCs w:val="32"/>
        </w:rPr>
        <w:t>5</w:t>
      </w:r>
      <w:r>
        <w:rPr>
          <w:rFonts w:ascii="仿宋" w:eastAsia="仿宋" w:hAnsi="仿宋" w:cs="仿宋" w:hint="eastAsia"/>
          <w:sz w:val="32"/>
          <w:szCs w:val="32"/>
        </w:rPr>
        <w:t>分。</w:t>
      </w:r>
    </w:p>
    <w:p w:rsidR="00754C28" w:rsidRDefault="009F37B9">
      <w:pPr>
        <w:ind w:firstLineChars="200" w:firstLine="643"/>
        <w:rPr>
          <w:rFonts w:ascii="仿宋" w:eastAsia="仿宋" w:hAnsi="仿宋" w:cs="仿宋"/>
          <w:b/>
          <w:bCs/>
          <w:sz w:val="32"/>
          <w:szCs w:val="32"/>
        </w:rPr>
      </w:pPr>
      <w:r>
        <w:rPr>
          <w:rFonts w:ascii="仿宋" w:eastAsia="仿宋" w:hAnsi="仿宋" w:cs="仿宋" w:hint="eastAsia"/>
          <w:b/>
          <w:bCs/>
          <w:sz w:val="32"/>
          <w:szCs w:val="32"/>
        </w:rPr>
        <w:t>（五）产出及效率（</w:t>
      </w:r>
      <w:r>
        <w:rPr>
          <w:rFonts w:ascii="仿宋" w:eastAsia="仿宋" w:hAnsi="仿宋" w:cs="仿宋" w:hint="eastAsia"/>
          <w:b/>
          <w:bCs/>
          <w:sz w:val="32"/>
          <w:szCs w:val="32"/>
        </w:rPr>
        <w:t>26</w:t>
      </w:r>
      <w:r>
        <w:rPr>
          <w:rFonts w:ascii="仿宋" w:eastAsia="仿宋" w:hAnsi="仿宋" w:cs="仿宋" w:hint="eastAsia"/>
          <w:b/>
          <w:bCs/>
          <w:sz w:val="32"/>
          <w:szCs w:val="32"/>
        </w:rPr>
        <w:t>分）</w:t>
      </w:r>
    </w:p>
    <w:p w:rsidR="00754C28" w:rsidRDefault="009F37B9">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文艺活动组织工作特色出新</w:t>
      </w:r>
    </w:p>
    <w:p w:rsidR="00754C28" w:rsidRDefault="009F37B9">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、扎根生活，走近人民，为社会服务的指导思想得到强化。</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月份，县音协积极协办保靖新年交响音乐会，</w:t>
      </w:r>
      <w:r>
        <w:rPr>
          <w:rFonts w:ascii="仿宋" w:eastAsia="仿宋" w:hAnsi="仿宋" w:cs="仿宋" w:hint="eastAsia"/>
          <w:sz w:val="32"/>
          <w:szCs w:val="32"/>
        </w:rPr>
        <w:lastRenderedPageBreak/>
        <w:t>主要负责全力运作联系，使得交响乐再次在保靖奏响。</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月，文联组织书协先后在茶市村、踏梯村、兴隆村、花井村、普溪村、和平村开展送祝福、送春联活动。</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月份，县音协参与组织了春节文化系列活动之新春歌会。</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月初，保靖黄金茶舍组织</w:t>
      </w:r>
      <w:r>
        <w:rPr>
          <w:rFonts w:ascii="仿宋" w:eastAsia="仿宋" w:hAnsi="仿宋" w:cs="仿宋" w:hint="eastAsia"/>
          <w:sz w:val="32"/>
          <w:szCs w:val="32"/>
        </w:rPr>
        <w:t>5</w:t>
      </w:r>
      <w:r>
        <w:rPr>
          <w:rFonts w:ascii="仿宋" w:eastAsia="仿宋" w:hAnsi="仿宋" w:cs="仿宋" w:hint="eastAsia"/>
          <w:sz w:val="32"/>
          <w:szCs w:val="32"/>
        </w:rPr>
        <w:t>名茶艺师参加了</w:t>
      </w:r>
      <w:r>
        <w:rPr>
          <w:rFonts w:ascii="仿宋" w:eastAsia="仿宋" w:hAnsi="仿宋" w:cs="仿宋" w:hint="eastAsia"/>
          <w:sz w:val="32"/>
          <w:szCs w:val="32"/>
        </w:rPr>
        <w:t>2019</w:t>
      </w:r>
      <w:r>
        <w:rPr>
          <w:rFonts w:ascii="仿宋" w:eastAsia="仿宋" w:hAnsi="仿宋" w:cs="仿宋" w:hint="eastAsia"/>
          <w:sz w:val="32"/>
          <w:szCs w:val="32"/>
        </w:rPr>
        <w:t>年粤港澳大湾区招商活动暨保靖黄金茶见面会活动，负责保靖黄金茶茶艺表演宣传。</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月下旬，保靖黄金茶舍组织</w:t>
      </w:r>
      <w:r>
        <w:rPr>
          <w:rFonts w:ascii="仿宋" w:eastAsia="仿宋" w:hAnsi="仿宋" w:cs="仿宋" w:hint="eastAsia"/>
          <w:sz w:val="32"/>
          <w:szCs w:val="32"/>
        </w:rPr>
        <w:t>5</w:t>
      </w:r>
      <w:r>
        <w:rPr>
          <w:rFonts w:ascii="仿宋" w:eastAsia="仿宋" w:hAnsi="仿宋" w:cs="仿宋" w:hint="eastAsia"/>
          <w:sz w:val="32"/>
          <w:szCs w:val="32"/>
        </w:rPr>
        <w:t>名茶艺师参加了</w:t>
      </w:r>
      <w:r>
        <w:rPr>
          <w:rFonts w:ascii="仿宋" w:eastAsia="仿宋" w:hAnsi="仿宋" w:cs="仿宋" w:hint="eastAsia"/>
          <w:sz w:val="32"/>
          <w:szCs w:val="32"/>
        </w:rPr>
        <w:t>2019</w:t>
      </w:r>
      <w:r>
        <w:rPr>
          <w:rFonts w:ascii="仿宋" w:eastAsia="仿宋" w:hAnsi="仿宋" w:cs="仿宋" w:hint="eastAsia"/>
          <w:sz w:val="32"/>
          <w:szCs w:val="32"/>
        </w:rPr>
        <w:t>年杭州茶博会保靖黄金茶专场推介会，负责保靖黄金茶茶艺表演宣传。</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月份，文联、保靖黄金茶舍参与组织保靖黄金茶茶艺大赛和保靖黄金茶茶王争霸赛。</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月份，保靖县文联、音协协助州音协举办了文艺下基层活动，深入吕洞山镇夯吉村演出。</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月份，保靖县文联参与组织湘西作家校园行暨《天开文运》校园文学创作座谈会在清水坪小学举行。</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日配合组织美丽乡村•幸福家园</w:t>
      </w:r>
      <w:r>
        <w:rPr>
          <w:rFonts w:ascii="仿宋" w:eastAsia="仿宋" w:hAnsi="仿宋" w:cs="仿宋" w:hint="eastAsia"/>
          <w:sz w:val="32"/>
          <w:szCs w:val="32"/>
        </w:rPr>
        <w:t>---</w:t>
      </w:r>
      <w:r>
        <w:rPr>
          <w:rFonts w:ascii="仿宋" w:eastAsia="仿宋" w:hAnsi="仿宋" w:cs="仿宋" w:hint="eastAsia"/>
          <w:sz w:val="32"/>
          <w:szCs w:val="32"/>
        </w:rPr>
        <w:t>保靖县毛沟镇喜迎新中国成立</w:t>
      </w:r>
      <w:r>
        <w:rPr>
          <w:rFonts w:ascii="仿宋" w:eastAsia="仿宋" w:hAnsi="仿宋" w:cs="仿宋" w:hint="eastAsia"/>
          <w:sz w:val="32"/>
          <w:szCs w:val="32"/>
        </w:rPr>
        <w:t>70</w:t>
      </w:r>
      <w:r>
        <w:rPr>
          <w:rFonts w:ascii="仿宋" w:eastAsia="仿宋" w:hAnsi="仿宋" w:cs="仿宋" w:hint="eastAsia"/>
          <w:sz w:val="32"/>
          <w:szCs w:val="32"/>
        </w:rPr>
        <w:t>周年暨</w:t>
      </w:r>
      <w:r>
        <w:rPr>
          <w:rFonts w:ascii="仿宋" w:eastAsia="仿宋" w:hAnsi="仿宋" w:cs="仿宋" w:hint="eastAsia"/>
          <w:sz w:val="32"/>
          <w:szCs w:val="32"/>
        </w:rPr>
        <w:t>2019</w:t>
      </w:r>
      <w:r>
        <w:rPr>
          <w:rFonts w:ascii="仿宋" w:eastAsia="仿宋" w:hAnsi="仿宋" w:cs="仿宋" w:hint="eastAsia"/>
          <w:sz w:val="32"/>
          <w:szCs w:val="32"/>
        </w:rPr>
        <w:t>年排当土家“开秧门”活动。</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lastRenderedPageBreak/>
        <w:t>10</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组织在葫芦镇场上举行</w:t>
      </w:r>
      <w:r>
        <w:rPr>
          <w:rFonts w:ascii="仿宋" w:eastAsia="仿宋" w:hAnsi="仿宋" w:cs="仿宋" w:hint="eastAsia"/>
          <w:sz w:val="32"/>
          <w:szCs w:val="32"/>
        </w:rPr>
        <w:t>2019</w:t>
      </w:r>
      <w:r>
        <w:rPr>
          <w:rFonts w:ascii="仿宋" w:eastAsia="仿宋" w:hAnsi="仿宋" w:cs="仿宋" w:hint="eastAsia"/>
          <w:sz w:val="32"/>
          <w:szCs w:val="32"/>
        </w:rPr>
        <w:t>年度保靖县文化和自然遗产日暨土家族山歌会展示活动。参与歌手三十余人。观众</w:t>
      </w:r>
      <w:r>
        <w:rPr>
          <w:rFonts w:ascii="仿宋" w:eastAsia="仿宋" w:hAnsi="仿宋" w:cs="仿宋" w:hint="eastAsia"/>
          <w:sz w:val="32"/>
          <w:szCs w:val="32"/>
        </w:rPr>
        <w:t>1000</w:t>
      </w:r>
      <w:r>
        <w:rPr>
          <w:rFonts w:ascii="仿宋" w:eastAsia="仿宋" w:hAnsi="仿宋" w:cs="仿宋" w:hint="eastAsia"/>
          <w:sz w:val="32"/>
          <w:szCs w:val="32"/>
        </w:rPr>
        <w:t>多人。</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月份，保靖县美协积极组织画家采风创作，备战第十三届全国美展。</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月份，文联牵头组织保靖县文运楼书法楹联创作评比，评选作品</w:t>
      </w:r>
      <w:r>
        <w:rPr>
          <w:rFonts w:ascii="仿宋" w:eastAsia="仿宋" w:hAnsi="仿宋" w:cs="仿宋" w:hint="eastAsia"/>
          <w:sz w:val="32"/>
          <w:szCs w:val="32"/>
        </w:rPr>
        <w:t>11</w:t>
      </w:r>
      <w:r>
        <w:rPr>
          <w:rFonts w:ascii="仿宋" w:eastAsia="仿宋" w:hAnsi="仿宋" w:cs="仿宋" w:hint="eastAsia"/>
          <w:sz w:val="32"/>
          <w:szCs w:val="32"/>
        </w:rPr>
        <w:t>幅。</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月份，保靖县舞协编导的舞蹈《马桑树儿》参加新中国成立</w:t>
      </w:r>
      <w:r>
        <w:rPr>
          <w:rFonts w:ascii="仿宋" w:eastAsia="仿宋" w:hAnsi="仿宋" w:cs="仿宋" w:hint="eastAsia"/>
          <w:sz w:val="32"/>
          <w:szCs w:val="32"/>
        </w:rPr>
        <w:t>70</w:t>
      </w:r>
      <w:r>
        <w:rPr>
          <w:rFonts w:ascii="仿宋" w:eastAsia="仿宋" w:hAnsi="仿宋" w:cs="仿宋" w:hint="eastAsia"/>
          <w:sz w:val="32"/>
          <w:szCs w:val="32"/>
        </w:rPr>
        <w:t>周年全州文艺创作大赛。</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月份，保靖县美协选送八幅作品参</w:t>
      </w:r>
      <w:r>
        <w:rPr>
          <w:rFonts w:ascii="仿宋" w:eastAsia="仿宋" w:hAnsi="仿宋" w:cs="仿宋" w:hint="eastAsia"/>
          <w:sz w:val="32"/>
          <w:szCs w:val="32"/>
        </w:rPr>
        <w:t>与第十二届全国美展，三幅作品入选湖南省展。</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月份，保靖县美协组织会员积极参与比耳艺术小镇建设。</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日，组织</w:t>
      </w:r>
      <w:r>
        <w:rPr>
          <w:rFonts w:ascii="仿宋" w:eastAsia="仿宋" w:hAnsi="仿宋" w:cs="仿宋" w:hint="eastAsia"/>
          <w:sz w:val="32"/>
          <w:szCs w:val="32"/>
        </w:rPr>
        <w:t>72</w:t>
      </w:r>
      <w:r>
        <w:rPr>
          <w:rFonts w:ascii="仿宋" w:eastAsia="仿宋" w:hAnsi="仿宋" w:cs="仿宋" w:hint="eastAsia"/>
          <w:sz w:val="32"/>
          <w:szCs w:val="32"/>
        </w:rPr>
        <w:t>名会员开展了庆祝中华人民共和国成立</w:t>
      </w:r>
      <w:r>
        <w:rPr>
          <w:rFonts w:ascii="仿宋" w:eastAsia="仿宋" w:hAnsi="仿宋" w:cs="仿宋" w:hint="eastAsia"/>
          <w:sz w:val="32"/>
          <w:szCs w:val="32"/>
        </w:rPr>
        <w:t>70</w:t>
      </w:r>
      <w:r>
        <w:rPr>
          <w:rFonts w:ascii="仿宋" w:eastAsia="仿宋" w:hAnsi="仿宋" w:cs="仿宋" w:hint="eastAsia"/>
          <w:sz w:val="32"/>
          <w:szCs w:val="32"/>
        </w:rPr>
        <w:t>周年诗词吟诵活动，朗诵诗词</w:t>
      </w:r>
      <w:r>
        <w:rPr>
          <w:rFonts w:ascii="仿宋" w:eastAsia="仿宋" w:hAnsi="仿宋" w:cs="仿宋" w:hint="eastAsia"/>
          <w:sz w:val="32"/>
          <w:szCs w:val="32"/>
        </w:rPr>
        <w:t>35</w:t>
      </w:r>
      <w:r>
        <w:rPr>
          <w:rFonts w:ascii="仿宋" w:eastAsia="仿宋" w:hAnsi="仿宋" w:cs="仿宋" w:hint="eastAsia"/>
          <w:sz w:val="32"/>
          <w:szCs w:val="32"/>
        </w:rPr>
        <w:t>件（首），歌颂了祖国</w:t>
      </w:r>
      <w:r>
        <w:rPr>
          <w:rFonts w:ascii="仿宋" w:eastAsia="仿宋" w:hAnsi="仿宋" w:cs="仿宋" w:hint="eastAsia"/>
          <w:sz w:val="32"/>
          <w:szCs w:val="32"/>
        </w:rPr>
        <w:t>70</w:t>
      </w:r>
      <w:r>
        <w:rPr>
          <w:rFonts w:ascii="仿宋" w:eastAsia="仿宋" w:hAnsi="仿宋" w:cs="仿宋" w:hint="eastAsia"/>
          <w:sz w:val="32"/>
          <w:szCs w:val="32"/>
        </w:rPr>
        <w:t>年来的伟大成就。</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月份，保靖县文联参与组织了保靖县庆祝新中国成立</w:t>
      </w:r>
      <w:r>
        <w:rPr>
          <w:rFonts w:ascii="仿宋" w:eastAsia="仿宋" w:hAnsi="仿宋" w:cs="仿宋" w:hint="eastAsia"/>
          <w:sz w:val="32"/>
          <w:szCs w:val="32"/>
        </w:rPr>
        <w:t>70</w:t>
      </w:r>
      <w:r>
        <w:rPr>
          <w:rFonts w:ascii="仿宋" w:eastAsia="仿宋" w:hAnsi="仿宋" w:cs="仿宋" w:hint="eastAsia"/>
          <w:sz w:val="32"/>
          <w:szCs w:val="32"/>
        </w:rPr>
        <w:t>周年系列活动。</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月份，保靖县文联参与组织“已亥年吕洞山苗祖圣山祭祀暨原生态民族文化艺术节”活动。</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w:t>
      </w:r>
      <w:r>
        <w:rPr>
          <w:rFonts w:ascii="仿宋" w:eastAsia="仿宋" w:hAnsi="仿宋" w:cs="仿宋" w:hint="eastAsia"/>
          <w:sz w:val="32"/>
          <w:szCs w:val="32"/>
        </w:rPr>
        <w:t>11</w:t>
      </w:r>
      <w:r>
        <w:rPr>
          <w:rFonts w:ascii="仿宋" w:eastAsia="仿宋" w:hAnsi="仿宋" w:cs="仿宋" w:hint="eastAsia"/>
          <w:sz w:val="32"/>
          <w:szCs w:val="32"/>
        </w:rPr>
        <w:t>月份，保靖县文联参与组织比耳镇举办“酉</w:t>
      </w:r>
      <w:r>
        <w:rPr>
          <w:rFonts w:ascii="仿宋" w:eastAsia="仿宋" w:hAnsi="仿宋" w:cs="仿宋" w:hint="eastAsia"/>
          <w:sz w:val="32"/>
          <w:szCs w:val="32"/>
        </w:rPr>
        <w:lastRenderedPageBreak/>
        <w:t>水船工号子展演暨酉酉橙网销节”活动。</w:t>
      </w:r>
    </w:p>
    <w:p w:rsidR="00754C28" w:rsidRDefault="009F37B9">
      <w:pPr>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11</w:t>
      </w:r>
      <w:r>
        <w:rPr>
          <w:rFonts w:ascii="仿宋" w:eastAsia="仿宋" w:hAnsi="仿宋" w:cs="仿宋" w:hint="eastAsia"/>
          <w:sz w:val="32"/>
          <w:szCs w:val="32"/>
        </w:rPr>
        <w:t>月份，音协</w:t>
      </w:r>
      <w:r>
        <w:rPr>
          <w:rFonts w:ascii="仿宋" w:eastAsia="仿宋" w:hAnsi="仿宋" w:cs="仿宋" w:hint="eastAsia"/>
          <w:sz w:val="32"/>
          <w:szCs w:val="32"/>
        </w:rPr>
        <w:t>策划组织了酉水河</w:t>
      </w:r>
      <w:r>
        <w:rPr>
          <w:rFonts w:ascii="仿宋" w:eastAsia="仿宋" w:hAnsi="仿宋" w:cs="仿宋" w:hint="eastAsia"/>
          <w:sz w:val="32"/>
          <w:szCs w:val="32"/>
        </w:rPr>
        <w:t>"</w:t>
      </w:r>
      <w:r>
        <w:rPr>
          <w:rFonts w:ascii="仿宋" w:eastAsia="仿宋" w:hAnsi="仿宋" w:cs="仿宋" w:hint="eastAsia"/>
          <w:sz w:val="32"/>
          <w:szCs w:val="32"/>
        </w:rPr>
        <w:t>我和我的祖国</w:t>
      </w:r>
      <w:r>
        <w:rPr>
          <w:rFonts w:ascii="仿宋" w:eastAsia="仿宋" w:hAnsi="仿宋" w:cs="仿宋" w:hint="eastAsia"/>
          <w:sz w:val="32"/>
          <w:szCs w:val="32"/>
        </w:rPr>
        <w:t>"</w:t>
      </w:r>
      <w:r>
        <w:rPr>
          <w:rFonts w:ascii="仿宋" w:eastAsia="仿宋" w:hAnsi="仿宋" w:cs="仿宋" w:hint="eastAsia"/>
          <w:sz w:val="32"/>
          <w:szCs w:val="32"/>
        </w:rPr>
        <w:t>大型水上庆祝活动。</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以上活动的开展，既促进了广大文学艺术家们为民服务的思想，也促进广大文学艺术家之间的凝聚力和为以后创作精品力作提供事实的生活素材。</w:t>
      </w:r>
    </w:p>
    <w:p w:rsidR="00754C28" w:rsidRDefault="009F37B9">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、加强交流，广结朋友，探索为艺术家服务的最佳途径。</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县作协宋世兵主席参加古丈县举办的“湘西作家写葫芦坪”采风活动，创作散文《透过阳光的尘埃》。县音协邀请省、州专家来我县举办“声乐大课堂”培训班，指导“酉水之音</w:t>
      </w:r>
      <w:r>
        <w:rPr>
          <w:rFonts w:ascii="仿宋" w:eastAsia="仿宋" w:hAnsi="仿宋" w:cs="仿宋" w:hint="eastAsia"/>
          <w:sz w:val="32"/>
          <w:szCs w:val="32"/>
        </w:rPr>
        <w:t>"</w:t>
      </w:r>
      <w:r>
        <w:rPr>
          <w:rFonts w:ascii="仿宋" w:eastAsia="仿宋" w:hAnsi="仿宋" w:cs="仿宋" w:hint="eastAsia"/>
          <w:sz w:val="32"/>
          <w:szCs w:val="32"/>
        </w:rPr>
        <w:t>青年女子合唱团和二胡、竹笛、萨克斯培训辅导。县美协认真做好第十三届全国美展和湘西州庆祝新中国成立</w:t>
      </w:r>
      <w:r>
        <w:rPr>
          <w:rFonts w:ascii="仿宋" w:eastAsia="仿宋" w:hAnsi="仿宋" w:cs="仿宋" w:hint="eastAsia"/>
          <w:sz w:val="32"/>
          <w:szCs w:val="32"/>
        </w:rPr>
        <w:t xml:space="preserve"> 70</w:t>
      </w:r>
      <w:r>
        <w:rPr>
          <w:rFonts w:ascii="仿宋" w:eastAsia="仿宋" w:hAnsi="仿宋" w:cs="仿宋" w:hint="eastAsia"/>
          <w:sz w:val="32"/>
          <w:szCs w:val="32"/>
        </w:rPr>
        <w:t>周年美展，并邀请省</w:t>
      </w:r>
      <w:r>
        <w:rPr>
          <w:rFonts w:ascii="仿宋" w:eastAsia="仿宋" w:hAnsi="仿宋" w:cs="仿宋" w:hint="eastAsia"/>
          <w:sz w:val="32"/>
          <w:szCs w:val="32"/>
        </w:rPr>
        <w:t>、州专家来我县指导创作。县民协大力推介本土民间工艺品参加对外交流活动，组织本顺竹艺作品参加在重庆举办的全国工艺美术展览，组织土家山歌传承人田洪新参加广西、贵州等山歌大赛。</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二、文艺精品创作成绩不断</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各协会通过各种采风活动，创作出了大量的优秀作品。音协共创作各类音乐作品</w:t>
      </w:r>
      <w:r>
        <w:rPr>
          <w:rFonts w:ascii="仿宋" w:eastAsia="仿宋" w:hAnsi="仿宋" w:cs="仿宋" w:hint="eastAsia"/>
          <w:sz w:val="32"/>
          <w:szCs w:val="32"/>
        </w:rPr>
        <w:t>20</w:t>
      </w:r>
      <w:r>
        <w:rPr>
          <w:rFonts w:ascii="仿宋" w:eastAsia="仿宋" w:hAnsi="仿宋" w:cs="仿宋" w:hint="eastAsia"/>
          <w:sz w:val="32"/>
          <w:szCs w:val="32"/>
        </w:rPr>
        <w:t>余件，其中张君林的</w:t>
      </w:r>
      <w:r>
        <w:rPr>
          <w:rFonts w:ascii="仿宋" w:eastAsia="仿宋" w:hAnsi="仿宋" w:cs="仿宋" w:hint="eastAsia"/>
          <w:sz w:val="32"/>
          <w:szCs w:val="32"/>
        </w:rPr>
        <w:lastRenderedPageBreak/>
        <w:t>音乐作品《神秘湘西》入选湖南省第十四届精神文明建设“五个一工程”奖，《十月的第一天》在中国文联、中国音协主办的刊物《歌曲》九月刊上发表并入选湘西州文化艺术创作扶持项目、并获得三万元项目扶持资金，在各类活动进行演唱和推广。县文联、作协主席宋世兵创作散文《西向清流君独醒》在《团结报》、《岳阳日报》和《民院周刊》发表，在省内产生较大的影响，作协会员彭图湘、刘自文、方君才、秦家生</w:t>
      </w:r>
      <w:r>
        <w:rPr>
          <w:rFonts w:ascii="仿宋" w:eastAsia="仿宋" w:hAnsi="仿宋" w:cs="仿宋" w:hint="eastAsia"/>
          <w:sz w:val="32"/>
          <w:szCs w:val="32"/>
        </w:rPr>
        <w:t>4</w:t>
      </w:r>
      <w:r>
        <w:rPr>
          <w:rFonts w:ascii="仿宋" w:eastAsia="仿宋" w:hAnsi="仿宋" w:cs="仿宋" w:hint="eastAsia"/>
          <w:sz w:val="32"/>
          <w:szCs w:val="32"/>
        </w:rPr>
        <w:t>人参加“十八洞酒”征文获一、二、三等奖和优秀</w:t>
      </w:r>
      <w:r>
        <w:rPr>
          <w:rFonts w:ascii="仿宋" w:eastAsia="仿宋" w:hAnsi="仿宋" w:cs="仿宋" w:hint="eastAsia"/>
          <w:sz w:val="32"/>
          <w:szCs w:val="32"/>
        </w:rPr>
        <w:t>奖。诗词学会会员在省以上诗词学会主办刊物上发表作品</w:t>
      </w:r>
      <w:r>
        <w:rPr>
          <w:rFonts w:ascii="仿宋" w:eastAsia="仿宋" w:hAnsi="仿宋" w:cs="仿宋" w:hint="eastAsia"/>
          <w:sz w:val="32"/>
          <w:szCs w:val="32"/>
        </w:rPr>
        <w:t>90</w:t>
      </w:r>
      <w:r>
        <w:rPr>
          <w:rFonts w:ascii="仿宋" w:eastAsia="仿宋" w:hAnsi="仿宋" w:cs="仿宋" w:hint="eastAsia"/>
          <w:sz w:val="32"/>
          <w:szCs w:val="32"/>
        </w:rPr>
        <w:t>余件（首），在《中国民族画报》上稿</w:t>
      </w:r>
      <w:r>
        <w:rPr>
          <w:rFonts w:ascii="仿宋" w:eastAsia="仿宋" w:hAnsi="仿宋" w:cs="仿宋" w:hint="eastAsia"/>
          <w:sz w:val="32"/>
          <w:szCs w:val="32"/>
        </w:rPr>
        <w:t>4</w:t>
      </w:r>
      <w:r>
        <w:rPr>
          <w:rFonts w:ascii="仿宋" w:eastAsia="仿宋" w:hAnsi="仿宋" w:cs="仿宋" w:hint="eastAsia"/>
          <w:sz w:val="32"/>
          <w:szCs w:val="32"/>
        </w:rPr>
        <w:t>件，在《长安》杂志上稿</w:t>
      </w:r>
      <w:r>
        <w:rPr>
          <w:rFonts w:ascii="仿宋" w:eastAsia="仿宋" w:hAnsi="仿宋" w:cs="仿宋" w:hint="eastAsia"/>
          <w:sz w:val="32"/>
          <w:szCs w:val="32"/>
        </w:rPr>
        <w:t>1</w:t>
      </w:r>
      <w:r>
        <w:rPr>
          <w:rFonts w:ascii="仿宋" w:eastAsia="仿宋" w:hAnsi="仿宋" w:cs="仿宋" w:hint="eastAsia"/>
          <w:sz w:val="32"/>
          <w:szCs w:val="32"/>
        </w:rPr>
        <w:t>件，会员作品在省诗词楹联协会主办的“祖国梦•我的梦”诗词比赛活动中，郑欣平写的《南乡子·茶坪茶园》获优秀奖，诗词学会出版建国</w:t>
      </w:r>
      <w:r>
        <w:rPr>
          <w:rFonts w:ascii="仿宋" w:eastAsia="仿宋" w:hAnsi="仿宋" w:cs="仿宋" w:hint="eastAsia"/>
          <w:sz w:val="32"/>
          <w:szCs w:val="32"/>
        </w:rPr>
        <w:t>70</w:t>
      </w:r>
      <w:r>
        <w:rPr>
          <w:rFonts w:ascii="仿宋" w:eastAsia="仿宋" w:hAnsi="仿宋" w:cs="仿宋" w:hint="eastAsia"/>
          <w:sz w:val="32"/>
          <w:szCs w:val="32"/>
        </w:rPr>
        <w:t>年《保靖情韵》诗词特刊。以庆祝中华人民共和国成立</w:t>
      </w:r>
      <w:r>
        <w:rPr>
          <w:rFonts w:ascii="仿宋" w:eastAsia="仿宋" w:hAnsi="仿宋" w:cs="仿宋" w:hint="eastAsia"/>
          <w:sz w:val="32"/>
          <w:szCs w:val="32"/>
        </w:rPr>
        <w:t>70</w:t>
      </w:r>
      <w:r>
        <w:rPr>
          <w:rFonts w:ascii="仿宋" w:eastAsia="仿宋" w:hAnsi="仿宋" w:cs="仿宋" w:hint="eastAsia"/>
          <w:sz w:val="32"/>
          <w:szCs w:val="32"/>
        </w:rPr>
        <w:t>周年为契机，我们收集整理了自诗词学会成立以来，讴歌保靖山水、人文、风情、风物、村貌等有关诗词、对联、赋记作品</w:t>
      </w:r>
      <w:r>
        <w:rPr>
          <w:rFonts w:ascii="仿宋" w:eastAsia="仿宋" w:hAnsi="仿宋" w:cs="仿宋" w:hint="eastAsia"/>
          <w:sz w:val="32"/>
          <w:szCs w:val="32"/>
        </w:rPr>
        <w:t>927</w:t>
      </w:r>
      <w:r>
        <w:rPr>
          <w:rFonts w:ascii="仿宋" w:eastAsia="仿宋" w:hAnsi="仿宋" w:cs="仿宋" w:hint="eastAsia"/>
          <w:sz w:val="32"/>
          <w:szCs w:val="32"/>
        </w:rPr>
        <w:t>件（首），出版了建国</w:t>
      </w:r>
      <w:r>
        <w:rPr>
          <w:rFonts w:ascii="仿宋" w:eastAsia="仿宋" w:hAnsi="仿宋" w:cs="仿宋" w:hint="eastAsia"/>
          <w:sz w:val="32"/>
          <w:szCs w:val="32"/>
        </w:rPr>
        <w:t>70</w:t>
      </w:r>
      <w:r>
        <w:rPr>
          <w:rFonts w:ascii="仿宋" w:eastAsia="仿宋" w:hAnsi="仿宋" w:cs="仿宋" w:hint="eastAsia"/>
          <w:sz w:val="32"/>
          <w:szCs w:val="32"/>
        </w:rPr>
        <w:t>年《保靖情韵》诗词特刊，深得社会各界赞扬。县舞协精心编排的《马桑树儿》参加新中国</w:t>
      </w:r>
      <w:r>
        <w:rPr>
          <w:rFonts w:ascii="仿宋" w:eastAsia="仿宋" w:hAnsi="仿宋" w:cs="仿宋" w:hint="eastAsia"/>
          <w:sz w:val="32"/>
          <w:szCs w:val="32"/>
        </w:rPr>
        <w:t>成立</w:t>
      </w:r>
      <w:r>
        <w:rPr>
          <w:rFonts w:ascii="仿宋" w:eastAsia="仿宋" w:hAnsi="仿宋" w:cs="仿宋" w:hint="eastAsia"/>
          <w:sz w:val="32"/>
          <w:szCs w:val="32"/>
        </w:rPr>
        <w:t>70</w:t>
      </w:r>
      <w:r>
        <w:rPr>
          <w:rFonts w:ascii="仿宋" w:eastAsia="仿宋" w:hAnsi="仿宋" w:cs="仿宋" w:hint="eastAsia"/>
          <w:sz w:val="32"/>
          <w:szCs w:val="32"/>
        </w:rPr>
        <w:t>周年全州文艺创作大赛，荣获二等奖。县美协刘咏、宋开斌、王勇作品入选省展，刘咏、宋开斌、</w:t>
      </w:r>
      <w:r>
        <w:rPr>
          <w:rFonts w:ascii="仿宋" w:eastAsia="仿宋" w:hAnsi="仿宋" w:cs="仿宋" w:hint="eastAsia"/>
          <w:sz w:val="32"/>
          <w:szCs w:val="32"/>
        </w:rPr>
        <w:lastRenderedPageBreak/>
        <w:t>作品参加“不忘初心，牢记使命”庆祝人民政协成立</w:t>
      </w:r>
      <w:r>
        <w:rPr>
          <w:rFonts w:ascii="仿宋" w:eastAsia="仿宋" w:hAnsi="仿宋" w:cs="仿宋" w:hint="eastAsia"/>
          <w:sz w:val="32"/>
          <w:szCs w:val="32"/>
        </w:rPr>
        <w:t>70</w:t>
      </w:r>
      <w:r>
        <w:rPr>
          <w:rFonts w:ascii="仿宋" w:eastAsia="仿宋" w:hAnsi="仿宋" w:cs="仿宋" w:hint="eastAsia"/>
          <w:sz w:val="32"/>
          <w:szCs w:val="32"/>
        </w:rPr>
        <w:t>周年全州书法美术摄影作品展中获优秀奖，还有</w:t>
      </w:r>
      <w:r>
        <w:rPr>
          <w:rFonts w:ascii="仿宋" w:eastAsia="仿宋" w:hAnsi="仿宋" w:cs="仿宋" w:hint="eastAsia"/>
          <w:sz w:val="32"/>
          <w:szCs w:val="32"/>
        </w:rPr>
        <w:t>4</w:t>
      </w:r>
      <w:r>
        <w:rPr>
          <w:rFonts w:ascii="仿宋" w:eastAsia="仿宋" w:hAnsi="仿宋" w:cs="仿宋" w:hint="eastAsia"/>
          <w:sz w:val="32"/>
          <w:szCs w:val="32"/>
        </w:rPr>
        <w:t>位作者作品入选“翰墨丹青绘湘西”湘西州庆祝新中国成立</w:t>
      </w:r>
      <w:r>
        <w:rPr>
          <w:rFonts w:ascii="仿宋" w:eastAsia="仿宋" w:hAnsi="仿宋" w:cs="仿宋" w:hint="eastAsia"/>
          <w:sz w:val="32"/>
          <w:szCs w:val="32"/>
        </w:rPr>
        <w:t>70</w:t>
      </w:r>
      <w:r>
        <w:rPr>
          <w:rFonts w:ascii="仿宋" w:eastAsia="仿宋" w:hAnsi="仿宋" w:cs="仿宋" w:hint="eastAsia"/>
          <w:sz w:val="32"/>
          <w:szCs w:val="32"/>
        </w:rPr>
        <w:t>周年美术书法作品展，饶强创作酉水题材山水画作品</w:t>
      </w:r>
      <w:r>
        <w:rPr>
          <w:rFonts w:ascii="仿宋" w:eastAsia="仿宋" w:hAnsi="仿宋" w:cs="仿宋" w:hint="eastAsia"/>
          <w:sz w:val="32"/>
          <w:szCs w:val="32"/>
        </w:rPr>
        <w:t>50</w:t>
      </w:r>
      <w:r>
        <w:rPr>
          <w:rFonts w:ascii="仿宋" w:eastAsia="仿宋" w:hAnsi="仿宋" w:cs="仿宋" w:hint="eastAsia"/>
          <w:sz w:val="32"/>
          <w:szCs w:val="32"/>
        </w:rPr>
        <w:t>幅也入选湘西文艺创作扶持项目并获得三万元项目扶持资金。</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三、加强文学艺术团体组织建设和队伍建设</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、加强协会组织建设。为贯彻落实中央关于加强群团组织的意见，今年，县文联率先在全县文联系统推行目标管理考核，年终兑现奖惩，推动文艺工作管理日常化，制度化，规范化。</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、带领各协会开展各种培训活动。保靖黄金茶舍立足保靖黄金茶文化宣传，免费进行茶艺培训，全年来共举办培训班</w:t>
      </w:r>
      <w:r>
        <w:rPr>
          <w:rFonts w:ascii="仿宋" w:eastAsia="仿宋" w:hAnsi="仿宋" w:cs="仿宋" w:hint="eastAsia"/>
          <w:sz w:val="32"/>
          <w:szCs w:val="32"/>
        </w:rPr>
        <w:t>20</w:t>
      </w:r>
      <w:r>
        <w:rPr>
          <w:rFonts w:ascii="仿宋" w:eastAsia="仿宋" w:hAnsi="仿宋" w:cs="仿宋" w:hint="eastAsia"/>
          <w:sz w:val="32"/>
          <w:szCs w:val="32"/>
        </w:rPr>
        <w:t>期，培训人数达</w:t>
      </w:r>
      <w:r>
        <w:rPr>
          <w:rFonts w:ascii="仿宋" w:eastAsia="仿宋" w:hAnsi="仿宋" w:cs="仿宋" w:hint="eastAsia"/>
          <w:sz w:val="32"/>
          <w:szCs w:val="32"/>
        </w:rPr>
        <w:t>400</w:t>
      </w:r>
      <w:r>
        <w:rPr>
          <w:rFonts w:ascii="仿宋" w:eastAsia="仿宋" w:hAnsi="仿宋" w:cs="仿宋" w:hint="eastAsia"/>
          <w:sz w:val="32"/>
          <w:szCs w:val="32"/>
        </w:rPr>
        <w:t>余人次。举办美术、书法、摄影、音乐、舞蹈等各种培训班多期，培训人数达</w:t>
      </w:r>
      <w:r>
        <w:rPr>
          <w:rFonts w:ascii="仿宋" w:eastAsia="仿宋" w:hAnsi="仿宋" w:cs="仿宋" w:hint="eastAsia"/>
          <w:sz w:val="32"/>
          <w:szCs w:val="32"/>
        </w:rPr>
        <w:t>600</w:t>
      </w:r>
      <w:r>
        <w:rPr>
          <w:rFonts w:ascii="仿宋" w:eastAsia="仿宋" w:hAnsi="仿宋" w:cs="仿宋" w:hint="eastAsia"/>
          <w:sz w:val="32"/>
          <w:szCs w:val="32"/>
        </w:rPr>
        <w:t>多人次。</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、扩大人才队伍，优化文艺队伍结构。积极发展新会员加入县各个协会学会，吸收年轻力量，注入新鲜血液，为</w:t>
      </w:r>
    </w:p>
    <w:p w:rsidR="00754C28" w:rsidRDefault="009F37B9">
      <w:pPr>
        <w:rPr>
          <w:rFonts w:ascii="仿宋" w:eastAsia="仿宋" w:hAnsi="仿宋" w:cs="仿宋"/>
          <w:sz w:val="32"/>
          <w:szCs w:val="32"/>
        </w:rPr>
      </w:pPr>
      <w:r>
        <w:rPr>
          <w:rFonts w:ascii="仿宋" w:eastAsia="仿宋" w:hAnsi="仿宋" w:cs="仿宋" w:hint="eastAsia"/>
          <w:sz w:val="32"/>
          <w:szCs w:val="32"/>
        </w:rPr>
        <w:t>文学艺术储备人才。一年来，音协共发</w:t>
      </w:r>
      <w:r>
        <w:rPr>
          <w:rFonts w:ascii="仿宋" w:eastAsia="仿宋" w:hAnsi="仿宋" w:cs="仿宋" w:hint="eastAsia"/>
          <w:sz w:val="32"/>
          <w:szCs w:val="32"/>
        </w:rPr>
        <w:t>展州级会员</w:t>
      </w:r>
      <w:r>
        <w:rPr>
          <w:rFonts w:ascii="仿宋" w:eastAsia="仿宋" w:hAnsi="仿宋" w:cs="仿宋" w:hint="eastAsia"/>
          <w:sz w:val="32"/>
          <w:szCs w:val="32"/>
        </w:rPr>
        <w:t>5</w:t>
      </w:r>
      <w:r>
        <w:rPr>
          <w:rFonts w:ascii="仿宋" w:eastAsia="仿宋" w:hAnsi="仿宋" w:cs="仿宋" w:hint="eastAsia"/>
          <w:sz w:val="32"/>
          <w:szCs w:val="32"/>
        </w:rPr>
        <w:t>人，县级</w:t>
      </w:r>
      <w:r>
        <w:rPr>
          <w:rFonts w:ascii="仿宋" w:eastAsia="仿宋" w:hAnsi="仿宋" w:cs="仿宋" w:hint="eastAsia"/>
          <w:sz w:val="32"/>
          <w:szCs w:val="32"/>
        </w:rPr>
        <w:t>12</w:t>
      </w:r>
      <w:r>
        <w:rPr>
          <w:rFonts w:ascii="仿宋" w:eastAsia="仿宋" w:hAnsi="仿宋" w:cs="仿宋" w:hint="eastAsia"/>
          <w:sz w:val="32"/>
          <w:szCs w:val="32"/>
        </w:rPr>
        <w:t>人；民协发展县级会员</w:t>
      </w:r>
      <w:r>
        <w:rPr>
          <w:rFonts w:ascii="仿宋" w:eastAsia="仿宋" w:hAnsi="仿宋" w:cs="仿宋" w:hint="eastAsia"/>
          <w:sz w:val="32"/>
          <w:szCs w:val="32"/>
        </w:rPr>
        <w:t>5</w:t>
      </w:r>
      <w:r>
        <w:rPr>
          <w:rFonts w:ascii="仿宋" w:eastAsia="仿宋" w:hAnsi="仿宋" w:cs="仿宋" w:hint="eastAsia"/>
          <w:sz w:val="32"/>
          <w:szCs w:val="32"/>
        </w:rPr>
        <w:t>人；作协发展县级会</w:t>
      </w:r>
      <w:r>
        <w:rPr>
          <w:rFonts w:ascii="仿宋" w:eastAsia="仿宋" w:hAnsi="仿宋" w:cs="仿宋" w:hint="eastAsia"/>
          <w:sz w:val="32"/>
          <w:szCs w:val="32"/>
        </w:rPr>
        <w:lastRenderedPageBreak/>
        <w:t>员</w:t>
      </w:r>
      <w:r>
        <w:rPr>
          <w:rFonts w:ascii="仿宋" w:eastAsia="仿宋" w:hAnsi="仿宋" w:cs="仿宋" w:hint="eastAsia"/>
          <w:sz w:val="32"/>
          <w:szCs w:val="32"/>
        </w:rPr>
        <w:t>2</w:t>
      </w:r>
      <w:r>
        <w:rPr>
          <w:rFonts w:ascii="仿宋" w:eastAsia="仿宋" w:hAnsi="仿宋" w:cs="仿宋" w:hint="eastAsia"/>
          <w:sz w:val="32"/>
          <w:szCs w:val="32"/>
        </w:rPr>
        <w:t>人；美协发展省级会员</w:t>
      </w:r>
      <w:r>
        <w:rPr>
          <w:rFonts w:ascii="仿宋" w:eastAsia="仿宋" w:hAnsi="仿宋" w:cs="仿宋" w:hint="eastAsia"/>
          <w:sz w:val="32"/>
          <w:szCs w:val="32"/>
        </w:rPr>
        <w:t>1</w:t>
      </w:r>
      <w:r>
        <w:rPr>
          <w:rFonts w:ascii="仿宋" w:eastAsia="仿宋" w:hAnsi="仿宋" w:cs="仿宋" w:hint="eastAsia"/>
          <w:sz w:val="32"/>
          <w:szCs w:val="32"/>
        </w:rPr>
        <w:t>人，州级会员</w:t>
      </w:r>
      <w:r>
        <w:rPr>
          <w:rFonts w:ascii="仿宋" w:eastAsia="仿宋" w:hAnsi="仿宋" w:cs="仿宋" w:hint="eastAsia"/>
          <w:sz w:val="32"/>
          <w:szCs w:val="32"/>
        </w:rPr>
        <w:t>4</w:t>
      </w:r>
      <w:r>
        <w:rPr>
          <w:rFonts w:ascii="仿宋" w:eastAsia="仿宋" w:hAnsi="仿宋" w:cs="仿宋" w:hint="eastAsia"/>
          <w:sz w:val="32"/>
          <w:szCs w:val="32"/>
        </w:rPr>
        <w:t>人。</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不断加强对中青年会员的学习培养教育。今年来，县文联主席宋世兵参加了省文联在花垣举办的学习十九届四中全会精神培训班暨全省基导文联负责人工作座谈会。县美协会员向亚琼、王彪先后参加了湖南省美协举办的创作培训班。县作协会员李海容参加毛院第十八期中青年作家班学习。</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在</w:t>
      </w:r>
      <w:r>
        <w:rPr>
          <w:rFonts w:ascii="仿宋" w:eastAsia="仿宋" w:hAnsi="仿宋" w:cs="仿宋" w:hint="eastAsia"/>
          <w:sz w:val="32"/>
          <w:szCs w:val="32"/>
        </w:rPr>
        <w:t>201 9</w:t>
      </w:r>
      <w:r>
        <w:rPr>
          <w:rFonts w:ascii="仿宋" w:eastAsia="仿宋" w:hAnsi="仿宋" w:cs="仿宋" w:hint="eastAsia"/>
          <w:sz w:val="32"/>
          <w:szCs w:val="32"/>
        </w:rPr>
        <w:t>年的工作中，我们将一如既往地贯彻执行党的文艺方针政策，更好地发挥文联的桥梁与纽带作用，广泛团结文学艺术工作者，充分调动他们的积极性</w:t>
      </w:r>
      <w:r>
        <w:rPr>
          <w:rFonts w:ascii="仿宋" w:eastAsia="仿宋" w:hAnsi="仿宋" w:cs="仿宋" w:hint="eastAsia"/>
          <w:sz w:val="32"/>
          <w:szCs w:val="32"/>
        </w:rPr>
        <w:t>、主动性、创造性，保持良好的精神状态，坚持求真务实，发扬实干精神，努力全面为建设保靖的小康社会，构建保靖社会主义和谐社会，提供文化环境和精神动力．为繁荣保靖的文学艺术事业，推进保靖经济社会全面发展而努力奋斗！</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、围绕党的“十九大”开展工作，完成上级的各种文艺创作任务。组织各协会认真学习党的十九大精神，特别是</w:t>
      </w:r>
    </w:p>
    <w:p w:rsidR="00754C28" w:rsidRDefault="009F37B9">
      <w:pPr>
        <w:rPr>
          <w:rFonts w:ascii="仿宋" w:eastAsia="仿宋" w:hAnsi="仿宋" w:cs="仿宋"/>
          <w:sz w:val="32"/>
          <w:szCs w:val="32"/>
        </w:rPr>
      </w:pPr>
      <w:r>
        <w:rPr>
          <w:rFonts w:ascii="仿宋" w:eastAsia="仿宋" w:hAnsi="仿宋" w:cs="仿宋" w:hint="eastAsia"/>
          <w:sz w:val="32"/>
          <w:szCs w:val="32"/>
        </w:rPr>
        <w:t>对“坚定文化自信，推动社会主义文化繁荣兴盛”的学习，围绕会议精神开展文艺宣传，组织各协会进行创作，充分展示新时期保靖和保靖文化人的精气神。</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、围绕“深入生活、扎根人民’’主题开展下基层采风</w:t>
      </w:r>
    </w:p>
    <w:p w:rsidR="00754C28" w:rsidRDefault="009F37B9">
      <w:pPr>
        <w:rPr>
          <w:rFonts w:ascii="仿宋" w:eastAsia="仿宋" w:hAnsi="仿宋" w:cs="仿宋"/>
          <w:sz w:val="32"/>
          <w:szCs w:val="32"/>
        </w:rPr>
      </w:pPr>
      <w:r>
        <w:rPr>
          <w:rFonts w:ascii="仿宋" w:eastAsia="仿宋" w:hAnsi="仿宋" w:cs="仿宋" w:hint="eastAsia"/>
          <w:sz w:val="32"/>
          <w:szCs w:val="32"/>
        </w:rPr>
        <w:t>活动。认</w:t>
      </w:r>
      <w:r>
        <w:rPr>
          <w:rFonts w:ascii="仿宋" w:eastAsia="仿宋" w:hAnsi="仿宋" w:cs="仿宋" w:hint="eastAsia"/>
          <w:sz w:val="32"/>
          <w:szCs w:val="32"/>
        </w:rPr>
        <w:t>真落实习近平总书记“深入生活，扎根人民”的口号和中国文联对各级文联提出的每年下基层服务的工作安排，力争在年内，组织各协会深入土家苗寨采风不少于</w:t>
      </w:r>
      <w:r>
        <w:rPr>
          <w:rFonts w:ascii="仿宋" w:eastAsia="仿宋" w:hAnsi="仿宋" w:cs="仿宋" w:hint="eastAsia"/>
          <w:sz w:val="32"/>
          <w:szCs w:val="32"/>
        </w:rPr>
        <w:t>20</w:t>
      </w:r>
      <w:r>
        <w:rPr>
          <w:rFonts w:ascii="仿宋" w:eastAsia="仿宋" w:hAnsi="仿宋" w:cs="仿宋" w:hint="eastAsia"/>
          <w:sz w:val="32"/>
          <w:szCs w:val="32"/>
        </w:rPr>
        <w:t>天，对民间文学艺术、新型城镇化建设、脱贫攻坚工作取得的各项成果等进行调研挖掘，为保靖深厚文化、经济发展鼓与呼。</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、围绕“土家圣地首八峒、苗祖圣山吕洞山”两大文化品牌，邀请名人名家来保靖采风。今年我们将继续邀请名人名家来保靖采风，让他们写保靖、画保靖、摄保靖、唱保靖、舞保靖。将邀请全国</w:t>
      </w:r>
      <w:r>
        <w:rPr>
          <w:rFonts w:ascii="仿宋" w:eastAsia="仿宋" w:hAnsi="仿宋" w:cs="仿宋" w:hint="eastAsia"/>
          <w:sz w:val="32"/>
          <w:szCs w:val="32"/>
        </w:rPr>
        <w:t>10-20</w:t>
      </w:r>
      <w:r>
        <w:rPr>
          <w:rFonts w:ascii="仿宋" w:eastAsia="仿宋" w:hAnsi="仿宋" w:cs="仿宋" w:hint="eastAsia"/>
          <w:sz w:val="32"/>
          <w:szCs w:val="32"/>
        </w:rPr>
        <w:t>名知名画家来保靖开展画保靖活动，并举办展览和出版写生画集。在全国大专艺</w:t>
      </w:r>
      <w:r>
        <w:rPr>
          <w:rFonts w:ascii="仿宋" w:eastAsia="仿宋" w:hAnsi="仿宋" w:cs="仿宋" w:hint="eastAsia"/>
          <w:sz w:val="32"/>
          <w:szCs w:val="32"/>
        </w:rPr>
        <w:t>术院校广泛进行宣传和推介，力争让更多的院校学生把吕洞山作为写生目的地，让吕洞山真正成为国内外知名的写生基地。通过一系列活动的举办和名人名家的效应，为我们保靖做宣传、推广，以提升保靖在外的影响力。</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、围绕全县支柱产业保靖黄金茶，打造保靖黄金荼文化。①、保靖黄金茶舍利用保靖黄金茶舍这块阵地，开展保靖黄金茶文化“六进’’活动，在全县范围内继</w:t>
      </w:r>
      <w:r>
        <w:rPr>
          <w:rFonts w:ascii="仿宋" w:eastAsia="仿宋" w:hAnsi="仿宋" w:cs="仿宋" w:hint="eastAsia"/>
          <w:sz w:val="32"/>
          <w:szCs w:val="32"/>
        </w:rPr>
        <w:lastRenderedPageBreak/>
        <w:t>续普及保靖黄金茶文化知识；②、整理和出版保靖黄金茶茶艺教学书和视频资料，继续开展保靖黄金茶古茶艺的挖掘和研究；③、力争和</w:t>
      </w:r>
      <w:r>
        <w:rPr>
          <w:rFonts w:ascii="仿宋" w:eastAsia="仿宋" w:hAnsi="仿宋" w:cs="仿宋" w:hint="eastAsia"/>
          <w:sz w:val="32"/>
          <w:szCs w:val="32"/>
        </w:rPr>
        <w:t>1-2</w:t>
      </w:r>
      <w:r>
        <w:rPr>
          <w:rFonts w:ascii="仿宋" w:eastAsia="仿宋" w:hAnsi="仿宋" w:cs="仿宋" w:hint="eastAsia"/>
          <w:sz w:val="32"/>
          <w:szCs w:val="32"/>
        </w:rPr>
        <w:t>家茶企业、茶叶合作社合作共同打造保靖黄金茶高端品</w:t>
      </w:r>
      <w:r>
        <w:rPr>
          <w:rFonts w:ascii="仿宋" w:eastAsia="仿宋" w:hAnsi="仿宋" w:cs="仿宋" w:hint="eastAsia"/>
          <w:sz w:val="32"/>
          <w:szCs w:val="32"/>
        </w:rPr>
        <w:t>牌，提升保靖黄金茶的内在价值；④、邀请国内</w:t>
      </w:r>
      <w:r>
        <w:rPr>
          <w:rFonts w:ascii="仿宋" w:eastAsia="仿宋" w:hAnsi="仿宋" w:cs="仿宋" w:hint="eastAsia"/>
          <w:sz w:val="32"/>
          <w:szCs w:val="32"/>
        </w:rPr>
        <w:t>10-20</w:t>
      </w:r>
      <w:r>
        <w:rPr>
          <w:rFonts w:ascii="仿宋" w:eastAsia="仿宋" w:hAnsi="仿宋" w:cs="仿宋" w:hint="eastAsia"/>
          <w:sz w:val="32"/>
          <w:szCs w:val="32"/>
        </w:rPr>
        <w:t>名知名书法家来保靖书写保靖黄金茶，为保靖黄金茶对外宣传作铺垫，提升保靖黄金茶品牌影响力；⑤、积极参加各类茶博会和茶文化交流会，加强保靖黄金茶的知名度。通过深入打造保靖黄金茶特有的茶文化、茶道精神和扩大宣传力度，助推保靖黄金茶支柱产业的发展。</w:t>
      </w:r>
    </w:p>
    <w:p w:rsidR="00754C28" w:rsidRDefault="009F37B9">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5</w:t>
      </w:r>
      <w:r>
        <w:rPr>
          <w:rFonts w:ascii="仿宋" w:eastAsia="仿宋" w:hAnsi="仿宋" w:cs="仿宋" w:hint="eastAsia"/>
          <w:sz w:val="32"/>
          <w:szCs w:val="32"/>
        </w:rPr>
        <w:t>、围绕全县重大工作，启动精准扶贫“六个一”工程。从今年开始，组织会员们对保靖精准扶贫工作进行仔细的挖掘和调查，收集素材，并开始创作，力争在</w:t>
      </w:r>
      <w:r>
        <w:rPr>
          <w:rFonts w:ascii="仿宋" w:eastAsia="仿宋" w:hAnsi="仿宋" w:cs="仿宋" w:hint="eastAsia"/>
          <w:sz w:val="32"/>
          <w:szCs w:val="32"/>
        </w:rPr>
        <w:t>2020</w:t>
      </w:r>
      <w:r>
        <w:rPr>
          <w:rFonts w:ascii="仿宋" w:eastAsia="仿宋" w:hAnsi="仿宋" w:cs="仿宋" w:hint="eastAsia"/>
          <w:sz w:val="32"/>
          <w:szCs w:val="32"/>
        </w:rPr>
        <w:t>年完成反映保靖精准扶贫重大成果的“六个一”工程：一本书、一本画册、一首</w:t>
      </w:r>
      <w:r>
        <w:rPr>
          <w:rFonts w:ascii="仿宋" w:eastAsia="仿宋" w:hAnsi="仿宋" w:cs="仿宋" w:hint="eastAsia"/>
          <w:sz w:val="32"/>
          <w:szCs w:val="32"/>
        </w:rPr>
        <w:t>歌、一部微电影、一部摄影集、一台戏。</w:t>
      </w:r>
      <w:r>
        <w:rPr>
          <w:rFonts w:ascii="仿宋" w:eastAsia="仿宋" w:hAnsi="仿宋" w:cs="仿宋" w:hint="eastAsia"/>
          <w:sz w:val="32"/>
          <w:szCs w:val="32"/>
        </w:rPr>
        <w:t>该项得分</w:t>
      </w:r>
      <w:r>
        <w:rPr>
          <w:rFonts w:ascii="仿宋" w:eastAsia="仿宋" w:hAnsi="仿宋" w:cs="仿宋" w:hint="eastAsia"/>
          <w:sz w:val="32"/>
          <w:szCs w:val="32"/>
        </w:rPr>
        <w:t>26</w:t>
      </w:r>
      <w:r>
        <w:rPr>
          <w:rFonts w:ascii="仿宋" w:eastAsia="仿宋" w:hAnsi="仿宋" w:cs="仿宋" w:hint="eastAsia"/>
          <w:sz w:val="32"/>
          <w:szCs w:val="32"/>
        </w:rPr>
        <w:t>分。</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综合以上绩效评价得分</w:t>
      </w:r>
      <w:r>
        <w:rPr>
          <w:rFonts w:ascii="仿宋" w:eastAsia="仿宋" w:hAnsi="仿宋" w:cs="仿宋" w:hint="eastAsia"/>
          <w:sz w:val="32"/>
          <w:szCs w:val="32"/>
        </w:rPr>
        <w:t>96</w:t>
      </w:r>
      <w:r>
        <w:rPr>
          <w:rFonts w:ascii="仿宋" w:eastAsia="仿宋" w:hAnsi="仿宋" w:cs="仿宋" w:hint="eastAsia"/>
          <w:sz w:val="32"/>
          <w:szCs w:val="32"/>
        </w:rPr>
        <w:t>分，优秀。</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五、存在的问题及相关建议</w:t>
      </w:r>
    </w:p>
    <w:p w:rsidR="00754C28" w:rsidRDefault="009F37B9">
      <w:pPr>
        <w:ind w:firstLineChars="200" w:firstLine="640"/>
        <w:rPr>
          <w:rFonts w:ascii="仿宋" w:eastAsia="仿宋" w:hAnsi="仿宋" w:cs="仿宋"/>
          <w:sz w:val="32"/>
          <w:szCs w:val="32"/>
        </w:rPr>
      </w:pPr>
      <w:bookmarkStart w:id="4" w:name="_Toc419142231"/>
      <w:r>
        <w:rPr>
          <w:rFonts w:ascii="仿宋" w:eastAsia="仿宋" w:hAnsi="仿宋" w:cs="仿宋" w:hint="eastAsia"/>
          <w:sz w:val="32"/>
          <w:szCs w:val="32"/>
        </w:rPr>
        <w:t>（一）预算编制方面存在的问题</w:t>
      </w:r>
      <w:bookmarkEnd w:id="4"/>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根据预算收入来源，当年的预算可用指标为上年结余或结转，加上年初预算资金，加上年度预算资金的追</w:t>
      </w:r>
      <w:r>
        <w:rPr>
          <w:rFonts w:ascii="仿宋" w:eastAsia="仿宋" w:hAnsi="仿宋" w:cs="仿宋" w:hint="eastAsia"/>
          <w:sz w:val="32"/>
          <w:szCs w:val="32"/>
        </w:rPr>
        <w:lastRenderedPageBreak/>
        <w:t>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w:t>
      </w:r>
      <w:r>
        <w:rPr>
          <w:rFonts w:ascii="仿宋" w:eastAsia="仿宋" w:hAnsi="仿宋" w:cs="仿宋" w:hint="eastAsia"/>
          <w:sz w:val="32"/>
          <w:szCs w:val="32"/>
        </w:rPr>
        <w:t>余结转的项目资金，没有按照年初预算编制要求进行预算分解，编制明细预算，因此涉及上年结转和追加预算的项目支出的预算管理均仅从总额进行控制，不便于对其进行精细化的预算管理和分析评价。</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（二）预算执行方面存在的问题</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、预决算报表反映的结转结余情况与年末和财政国库资金对账的指标结转结余总额一致，但结转结余明细项目存在差异。形成原因</w:t>
      </w:r>
      <w:r>
        <w:rPr>
          <w:rFonts w:ascii="仿宋" w:eastAsia="仿宋" w:hAnsi="仿宋" w:cs="仿宋" w:hint="eastAsia"/>
          <w:sz w:val="32"/>
          <w:szCs w:val="32"/>
        </w:rPr>
        <w:t>:</w:t>
      </w:r>
      <w:r>
        <w:rPr>
          <w:rFonts w:ascii="仿宋" w:eastAsia="仿宋" w:hAnsi="仿宋" w:cs="仿宋" w:hint="eastAsia"/>
          <w:sz w:val="32"/>
          <w:szCs w:val="32"/>
        </w:rPr>
        <w:t>主要为预算指标的下达和实际的预算支出时间不能同步，导致需要临时性的使用其他预算项目的预算指标，因此存在财务核算的经费支出事项和支付凭据上的资金支付用途不符，在资金支出时点上未能严格做到</w:t>
      </w:r>
      <w:r>
        <w:rPr>
          <w:rFonts w:ascii="仿宋" w:eastAsia="仿宋" w:hAnsi="仿宋" w:cs="仿宋" w:hint="eastAsia"/>
          <w:sz w:val="32"/>
          <w:szCs w:val="32"/>
        </w:rPr>
        <w:t>专款专用。</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、项目支出中涉及上年结转和追加预算的项目，没有对追加指标进行预算分解，及时编制明细的费用预算，目前仅按总额进行费用控制，预算管理的精细化有待进</w:t>
      </w:r>
      <w:r>
        <w:rPr>
          <w:rFonts w:ascii="仿宋" w:eastAsia="仿宋" w:hAnsi="仿宋" w:cs="仿宋" w:hint="eastAsia"/>
          <w:sz w:val="32"/>
          <w:szCs w:val="32"/>
        </w:rPr>
        <w:lastRenderedPageBreak/>
        <w:t>一步提高。</w:t>
      </w:r>
    </w:p>
    <w:p w:rsidR="00754C28" w:rsidRDefault="009F37B9">
      <w:pPr>
        <w:ind w:firstLineChars="200" w:firstLine="643"/>
        <w:rPr>
          <w:rFonts w:ascii="仿宋" w:eastAsia="仿宋" w:hAnsi="仿宋" w:cs="仿宋"/>
          <w:b/>
          <w:sz w:val="32"/>
          <w:szCs w:val="32"/>
        </w:rPr>
      </w:pPr>
      <w:r>
        <w:rPr>
          <w:rFonts w:ascii="仿宋" w:eastAsia="仿宋" w:hAnsi="仿宋" w:cs="仿宋" w:hint="eastAsia"/>
          <w:b/>
          <w:sz w:val="32"/>
          <w:szCs w:val="32"/>
        </w:rPr>
        <w:t>六、改进措施和建议</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针对上述存在的主要问题，改进如下：</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相关领导或主任办公会审核，报省财政批准后，据以作为经费支出的管理和考核依据。</w:t>
      </w:r>
    </w:p>
    <w:p w:rsidR="00754C28" w:rsidRDefault="009F37B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w:t>
      </w:r>
      <w:r>
        <w:rPr>
          <w:rFonts w:ascii="仿宋" w:eastAsia="仿宋" w:hAnsi="仿宋" w:cs="仿宋" w:hint="eastAsia"/>
          <w:sz w:val="32"/>
          <w:szCs w:val="32"/>
        </w:rPr>
        <w:t>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rsidR="00754C28" w:rsidRDefault="00754C28">
      <w:pPr>
        <w:ind w:firstLineChars="200" w:firstLine="640"/>
        <w:jc w:val="right"/>
        <w:rPr>
          <w:rFonts w:ascii="仿宋" w:eastAsia="仿宋" w:hAnsi="仿宋" w:cs="仿宋"/>
          <w:sz w:val="32"/>
          <w:szCs w:val="32"/>
        </w:rPr>
      </w:pPr>
    </w:p>
    <w:p w:rsidR="00754C28" w:rsidRDefault="00754C28">
      <w:pPr>
        <w:ind w:right="320" w:firstLineChars="200" w:firstLine="640"/>
        <w:jc w:val="right"/>
        <w:rPr>
          <w:rFonts w:ascii="仿宋" w:eastAsia="仿宋" w:hAnsi="仿宋" w:cs="仿宋"/>
          <w:sz w:val="32"/>
          <w:szCs w:val="32"/>
        </w:rPr>
      </w:pPr>
    </w:p>
    <w:p w:rsidR="00754C28" w:rsidRDefault="009F37B9">
      <w:pPr>
        <w:ind w:right="320" w:firstLineChars="200" w:firstLine="640"/>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保靖县</w:t>
      </w:r>
      <w:r>
        <w:rPr>
          <w:rFonts w:ascii="仿宋" w:eastAsia="仿宋" w:hAnsi="仿宋" w:cs="仿宋" w:hint="eastAsia"/>
          <w:sz w:val="32"/>
          <w:szCs w:val="32"/>
        </w:rPr>
        <w:t>文学艺术界联合会</w:t>
      </w:r>
    </w:p>
    <w:p w:rsidR="00754C28" w:rsidRDefault="009F37B9">
      <w:pPr>
        <w:ind w:firstLineChars="200" w:firstLine="640"/>
        <w:jc w:val="cente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w:t>
      </w:r>
    </w:p>
    <w:p w:rsidR="00754C28" w:rsidRDefault="00754C28">
      <w:pPr>
        <w:ind w:firstLineChars="200" w:firstLine="640"/>
        <w:rPr>
          <w:rFonts w:ascii="仿宋" w:eastAsia="仿宋" w:hAnsi="仿宋" w:cs="仿宋"/>
          <w:sz w:val="32"/>
          <w:szCs w:val="32"/>
        </w:rPr>
      </w:pPr>
    </w:p>
    <w:sectPr w:rsidR="00754C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FEA7B7"/>
    <w:multiLevelType w:val="singleLevel"/>
    <w:tmpl w:val="C3FEA7B7"/>
    <w:lvl w:ilvl="0">
      <w:start w:val="1"/>
      <w:numFmt w:val="chineseCounting"/>
      <w:suff w:val="nothing"/>
      <w:lvlText w:val="（%1）"/>
      <w:lvlJc w:val="left"/>
      <w:rPr>
        <w:rFonts w:hint="eastAsia"/>
      </w:rPr>
    </w:lvl>
  </w:abstractNum>
  <w:abstractNum w:abstractNumId="1" w15:restartNumberingAfterBreak="0">
    <w:nsid w:val="589AD749"/>
    <w:multiLevelType w:val="singleLevel"/>
    <w:tmpl w:val="589AD749"/>
    <w:lvl w:ilvl="0">
      <w:start w:val="1"/>
      <w:numFmt w:val="decimal"/>
      <w:suff w:val="nothing"/>
      <w:lvlText w:val="%1、"/>
      <w:lvlJc w:val="left"/>
    </w:lvl>
  </w:abstractNum>
  <w:abstractNum w:abstractNumId="2" w15:restartNumberingAfterBreak="0">
    <w:nsid w:val="68E9E298"/>
    <w:multiLevelType w:val="singleLevel"/>
    <w:tmpl w:val="68E9E298"/>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E3"/>
    <w:rsid w:val="00033268"/>
    <w:rsid w:val="00063A12"/>
    <w:rsid w:val="00072FC5"/>
    <w:rsid w:val="00085617"/>
    <w:rsid w:val="000B1616"/>
    <w:rsid w:val="000D1450"/>
    <w:rsid w:val="000E2138"/>
    <w:rsid w:val="00132343"/>
    <w:rsid w:val="001354A6"/>
    <w:rsid w:val="0013642D"/>
    <w:rsid w:val="00145E2E"/>
    <w:rsid w:val="001B2C9E"/>
    <w:rsid w:val="00255DB0"/>
    <w:rsid w:val="0026489C"/>
    <w:rsid w:val="002770E8"/>
    <w:rsid w:val="00281AE2"/>
    <w:rsid w:val="002A0F92"/>
    <w:rsid w:val="002F5E61"/>
    <w:rsid w:val="00307683"/>
    <w:rsid w:val="0032346D"/>
    <w:rsid w:val="00384A79"/>
    <w:rsid w:val="00415B44"/>
    <w:rsid w:val="004D7EEF"/>
    <w:rsid w:val="005201C5"/>
    <w:rsid w:val="00585B8D"/>
    <w:rsid w:val="0059786D"/>
    <w:rsid w:val="005C631C"/>
    <w:rsid w:val="005E1D45"/>
    <w:rsid w:val="00682A3A"/>
    <w:rsid w:val="00723172"/>
    <w:rsid w:val="00754C28"/>
    <w:rsid w:val="007566ED"/>
    <w:rsid w:val="007D130D"/>
    <w:rsid w:val="007F59E3"/>
    <w:rsid w:val="008208C8"/>
    <w:rsid w:val="00894A2D"/>
    <w:rsid w:val="008F47CF"/>
    <w:rsid w:val="00932C5D"/>
    <w:rsid w:val="00956EC0"/>
    <w:rsid w:val="00997181"/>
    <w:rsid w:val="009F37B9"/>
    <w:rsid w:val="00A24C15"/>
    <w:rsid w:val="00AD144B"/>
    <w:rsid w:val="00AF038B"/>
    <w:rsid w:val="00AF4A37"/>
    <w:rsid w:val="00B232AE"/>
    <w:rsid w:val="00B32C41"/>
    <w:rsid w:val="00B35958"/>
    <w:rsid w:val="00C42942"/>
    <w:rsid w:val="00C518DD"/>
    <w:rsid w:val="00C70B1E"/>
    <w:rsid w:val="00C86CB1"/>
    <w:rsid w:val="00D13DA4"/>
    <w:rsid w:val="00D14ED0"/>
    <w:rsid w:val="00D648A4"/>
    <w:rsid w:val="00EC3B12"/>
    <w:rsid w:val="00EE3C94"/>
    <w:rsid w:val="00F44B24"/>
    <w:rsid w:val="00F52E09"/>
    <w:rsid w:val="00F601F8"/>
    <w:rsid w:val="00F838BF"/>
    <w:rsid w:val="0177240F"/>
    <w:rsid w:val="038B0D01"/>
    <w:rsid w:val="05C96892"/>
    <w:rsid w:val="0BFC707E"/>
    <w:rsid w:val="0CE903B3"/>
    <w:rsid w:val="0F6C177D"/>
    <w:rsid w:val="10D80A6D"/>
    <w:rsid w:val="12351E5A"/>
    <w:rsid w:val="153568CF"/>
    <w:rsid w:val="168D35A3"/>
    <w:rsid w:val="16FD477E"/>
    <w:rsid w:val="18606DB0"/>
    <w:rsid w:val="18D05432"/>
    <w:rsid w:val="194958C5"/>
    <w:rsid w:val="197F04E2"/>
    <w:rsid w:val="1E8104DF"/>
    <w:rsid w:val="202B0B94"/>
    <w:rsid w:val="22653705"/>
    <w:rsid w:val="246A32F8"/>
    <w:rsid w:val="27B064C6"/>
    <w:rsid w:val="2A3F1CF8"/>
    <w:rsid w:val="2A6D3633"/>
    <w:rsid w:val="2B752E43"/>
    <w:rsid w:val="2C6B031C"/>
    <w:rsid w:val="2F176B75"/>
    <w:rsid w:val="2F204076"/>
    <w:rsid w:val="30F90CAE"/>
    <w:rsid w:val="32BA25BF"/>
    <w:rsid w:val="33853BFA"/>
    <w:rsid w:val="362334D0"/>
    <w:rsid w:val="3BF03BB4"/>
    <w:rsid w:val="3C9E510D"/>
    <w:rsid w:val="403200C9"/>
    <w:rsid w:val="417D0BBB"/>
    <w:rsid w:val="42681C55"/>
    <w:rsid w:val="42C21218"/>
    <w:rsid w:val="44C51315"/>
    <w:rsid w:val="47A43118"/>
    <w:rsid w:val="48F60020"/>
    <w:rsid w:val="494729A3"/>
    <w:rsid w:val="49EE1505"/>
    <w:rsid w:val="4B1A6B7B"/>
    <w:rsid w:val="4C0921B7"/>
    <w:rsid w:val="4FA50307"/>
    <w:rsid w:val="4FD720CA"/>
    <w:rsid w:val="50C608D4"/>
    <w:rsid w:val="51853A14"/>
    <w:rsid w:val="533005AF"/>
    <w:rsid w:val="54E55C87"/>
    <w:rsid w:val="57681267"/>
    <w:rsid w:val="5A734234"/>
    <w:rsid w:val="5BD203F0"/>
    <w:rsid w:val="5C5C3A5C"/>
    <w:rsid w:val="5CFF7786"/>
    <w:rsid w:val="5D477A54"/>
    <w:rsid w:val="5E0249CA"/>
    <w:rsid w:val="610553E9"/>
    <w:rsid w:val="62745A88"/>
    <w:rsid w:val="63FD2ECF"/>
    <w:rsid w:val="65B3669F"/>
    <w:rsid w:val="66B20A62"/>
    <w:rsid w:val="67D70B19"/>
    <w:rsid w:val="69594473"/>
    <w:rsid w:val="6AE85A61"/>
    <w:rsid w:val="6B387D52"/>
    <w:rsid w:val="6B6246DA"/>
    <w:rsid w:val="6C9C3918"/>
    <w:rsid w:val="6D0459ED"/>
    <w:rsid w:val="6E1A614F"/>
    <w:rsid w:val="70CB4962"/>
    <w:rsid w:val="71643B23"/>
    <w:rsid w:val="7510548D"/>
    <w:rsid w:val="78E000DD"/>
    <w:rsid w:val="79B10210"/>
    <w:rsid w:val="7ADD49CA"/>
    <w:rsid w:val="7B0C4ABA"/>
    <w:rsid w:val="7D2A6199"/>
    <w:rsid w:val="7D9E4F64"/>
    <w:rsid w:val="7DC62623"/>
    <w:rsid w:val="7E58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6BF5D0D-0D68-4C10-BD28-ECC49B8A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eastAsia="宋体" w:hAnsi="Times New Roman" w:cs="Times New Roman"/>
      <w:color w:val="000000"/>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cs="Courier New"/>
      <w:szCs w:val="21"/>
    </w:r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semiHidden/>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sz w:val="24"/>
    </w:rPr>
  </w:style>
  <w:style w:type="paragraph" w:styleId="ab">
    <w:name w:val="List Paragraph"/>
    <w:basedOn w:val="a"/>
    <w:uiPriority w:val="34"/>
    <w:qFormat/>
    <w:pPr>
      <w:ind w:firstLineChars="200" w:firstLine="420"/>
    </w:pPr>
  </w:style>
  <w:style w:type="character" w:customStyle="1" w:styleId="a5">
    <w:name w:val="日期 字符"/>
    <w:basedOn w:val="a1"/>
    <w:link w:val="a4"/>
    <w:uiPriority w:val="99"/>
    <w:semiHidden/>
    <w:qFormat/>
    <w:rPr>
      <w:color w:val="000000"/>
      <w:sz w:val="21"/>
      <w:szCs w:val="24"/>
    </w:rPr>
  </w:style>
  <w:style w:type="character" w:customStyle="1" w:styleId="a9">
    <w:name w:val="页眉 字符"/>
    <w:basedOn w:val="a1"/>
    <w:link w:val="a8"/>
    <w:uiPriority w:val="99"/>
    <w:semiHidden/>
    <w:qFormat/>
    <w:rPr>
      <w:color w:val="000000"/>
      <w:sz w:val="18"/>
      <w:szCs w:val="18"/>
    </w:rPr>
  </w:style>
  <w:style w:type="character" w:customStyle="1" w:styleId="a7">
    <w:name w:val="页脚 字符"/>
    <w:basedOn w:val="a1"/>
    <w:link w:val="a6"/>
    <w:uiPriority w:val="99"/>
    <w:semiHidden/>
    <w:qFormat/>
    <w:rPr>
      <w:color w:val="000000"/>
      <w:sz w:val="18"/>
      <w:szCs w:val="18"/>
    </w:rPr>
  </w:style>
  <w:style w:type="character" w:customStyle="1" w:styleId="30">
    <w:name w:val="标题 3 字符"/>
    <w:basedOn w:val="a1"/>
    <w:link w:val="3"/>
    <w:qFormat/>
    <w:rPr>
      <w:rFonts w:eastAsia="楷体_GB2312"/>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C2363F-4962-40F0-B870-2644639E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2019-07-10T07:44:00Z</cp:lastPrinted>
  <dcterms:created xsi:type="dcterms:W3CDTF">2021-05-12T05:47:00Z</dcterms:created>
  <dcterms:modified xsi:type="dcterms:W3CDTF">2021-05-12T05:47:00Z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