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5" w:line="593" w:lineRule="exact"/>
        <w:ind w:right="268"/>
        <w:jc w:val="center"/>
        <w:rPr>
          <w:rFonts w:ascii="方正小标宋_GBK" w:eastAsia="方正小标宋_GBK"/>
        </w:rPr>
      </w:pPr>
      <w:r>
        <w:rPr>
          <w:rFonts w:hint="eastAsia" w:ascii="方正小标宋_GBK" w:eastAsia="方正小标宋_GBK"/>
        </w:rPr>
        <w:t>绩效目标申报表（基础设施建设类）</w:t>
      </w:r>
    </w:p>
    <w:p>
      <w:pPr>
        <w:spacing w:line="315" w:lineRule="exact"/>
        <w:ind w:right="272"/>
        <w:jc w:val="center"/>
        <w:rPr>
          <w:sz w:val="28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1939925</wp:posOffset>
                </wp:positionH>
                <wp:positionV relativeFrom="paragraph">
                  <wp:posOffset>904240</wp:posOffset>
                </wp:positionV>
                <wp:extent cx="1645920" cy="229870"/>
                <wp:effectExtent l="0" t="0" r="1143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75pt;margin-top:71.2pt;height:18.1pt;width:129.6pt;mso-position-horizontal-relative:page;z-index:-251657216;mso-width-relative:page;mso-height-relative:page;" fillcolor="#FFFFFF" filled="t" stroked="f" coordsize="21600,21600" o:gfxdata="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kMhm7ZAAAACwEAAA8AAAAAAAAAAQAgAAAAIgAAAGRycy9kb3ducmV2LnhtbFBLAQIUABQAAAAI&#10;AIdO4kBb2QbQswEAAF8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</w:rPr>
        <w:t>（</w:t>
      </w:r>
      <w:r>
        <w:rPr>
          <w:rFonts w:ascii="Times New Roman" w:eastAsia="Times New Roman"/>
          <w:sz w:val="28"/>
        </w:rPr>
        <w:t>20</w:t>
      </w:r>
      <w:r>
        <w:rPr>
          <w:rFonts w:hint="eastAsia" w:ascii="Times New Roman" w:eastAsia="宋体"/>
          <w:sz w:val="28"/>
          <w:lang w:val="en-US" w:eastAsia="zh-CN"/>
        </w:rPr>
        <w:t>23</w:t>
      </w:r>
      <w:r>
        <w:rPr>
          <w:rFonts w:ascii="Times New Roman" w:eastAsia="Times New Roman"/>
          <w:sz w:val="28"/>
        </w:rPr>
        <w:t xml:space="preserve"> </w:t>
      </w:r>
      <w:r>
        <w:rPr>
          <w:rFonts w:hint="eastAsia"/>
          <w:sz w:val="28"/>
        </w:rPr>
        <w:t>年度）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934"/>
        <w:gridCol w:w="1288"/>
        <w:gridCol w:w="1309"/>
        <w:gridCol w:w="2306"/>
        <w:gridCol w:w="1130"/>
        <w:gridCol w:w="1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63"/>
              <w:ind w:left="449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项目名称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63"/>
              <w:ind w:left="10" w:leftChars="0"/>
              <w:jc w:val="both"/>
              <w:rPr>
                <w:rFonts w:ascii="仿宋_GB2312" w:eastAsia="仿宋_GB2312"/>
                <w:sz w:val="19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大棚降温系统配套建设项目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63"/>
              <w:ind w:left="370" w:leftChars="0" w:right="366" w:righ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项目负责人及电话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/>
                <w:sz w:val="20"/>
                <w:lang w:val="en-US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刘宏霞 15576900666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9"/>
              <w:ind w:left="449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主管部门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Times New Roman" w:eastAsia="Arial Unicode MS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县委统战部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59"/>
              <w:ind w:left="370" w:leftChars="0" w:right="363" w:righ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实施单位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甘溪红劳务公司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spacing w:before="9"/>
              <w:rPr>
                <w:rFonts w:ascii="仿宋_GB2312"/>
                <w:sz w:val="14"/>
              </w:rPr>
            </w:pPr>
          </w:p>
          <w:p>
            <w:pPr>
              <w:pStyle w:val="8"/>
              <w:ind w:left="10" w:right="-44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pacing w:val="2"/>
                <w:sz w:val="19"/>
              </w:rPr>
              <w:t>资金情况</w:t>
            </w:r>
            <w:r>
              <w:rPr>
                <w:rFonts w:ascii="仿宋_GB2312" w:eastAsia="仿宋_GB2312"/>
                <w:spacing w:val="2"/>
                <w:sz w:val="19"/>
              </w:rPr>
              <w:t xml:space="preserve"> </w:t>
            </w:r>
            <w:r>
              <w:rPr>
                <w:rFonts w:hint="eastAsia" w:ascii="仿宋_GB2312" w:eastAsia="仿宋_GB2312"/>
                <w:sz w:val="19"/>
              </w:rPr>
              <w:t>（</w:t>
            </w:r>
            <w:r>
              <w:rPr>
                <w:rFonts w:hint="eastAsia" w:ascii="仿宋_GB2312" w:eastAsia="仿宋_GB2312"/>
                <w:spacing w:val="2"/>
                <w:sz w:val="19"/>
              </w:rPr>
              <w:t>万元</w:t>
            </w:r>
            <w:r>
              <w:rPr>
                <w:rFonts w:hint="eastAsia" w:ascii="仿宋_GB2312" w:eastAsia="仿宋_GB2312"/>
                <w:sz w:val="19"/>
              </w:rPr>
              <w:t>）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57"/>
              <w:ind w:left="10" w:lef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年度资金总额：</w:t>
            </w:r>
          </w:p>
        </w:tc>
        <w:tc>
          <w:tcPr>
            <w:tcW w:w="4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59"/>
              <w:ind w:left="10" w:lef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其中：财政拨款</w:t>
            </w:r>
          </w:p>
        </w:tc>
        <w:tc>
          <w:tcPr>
            <w:tcW w:w="4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57"/>
              <w:ind w:left="10" w:lef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其他资金</w:t>
            </w:r>
          </w:p>
        </w:tc>
        <w:tc>
          <w:tcPr>
            <w:tcW w:w="4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28"/>
              <w:ind w:left="343" w:leftChars="0" w:right="113" w:rightChars="0"/>
              <w:jc w:val="center"/>
              <w:rPr>
                <w:rFonts w:ascii="仿宋_GB2312" w:eastAsia="仿宋_GB2312"/>
                <w:sz w:val="20"/>
                <w:lang w:val="en-US"/>
              </w:rPr>
            </w:pPr>
            <w:r>
              <w:rPr>
                <w:rFonts w:hint="eastAsia" w:ascii="仿宋_GB2312" w:eastAsia="仿宋_GB2312"/>
                <w:sz w:val="20"/>
                <w:lang w:val="en-US"/>
              </w:rPr>
              <w:t>总体目标</w:t>
            </w:r>
          </w:p>
        </w:tc>
        <w:tc>
          <w:tcPr>
            <w:tcW w:w="8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60"/>
              <w:ind w:left="3776" w:leftChars="0" w:right="3770" w:righ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年度目标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20" w:firstLineChars="200"/>
              <w:textAlignment w:val="baseline"/>
              <w:rPr>
                <w:rFonts w:hint="eastAsia" w:ascii="仿宋_GB2312" w:eastAsia="仿宋_GB2312"/>
                <w:spacing w:val="-8"/>
                <w:sz w:val="19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5"/>
                <w:sz w:val="19"/>
              </w:rPr>
              <w:t>目标</w:t>
            </w:r>
            <w:r>
              <w:rPr>
                <w:rFonts w:ascii="仿宋_GB2312" w:eastAsia="仿宋_GB2312"/>
                <w:spacing w:val="-15"/>
                <w:sz w:val="19"/>
              </w:rPr>
              <w:t xml:space="preserve"> </w:t>
            </w:r>
            <w:r>
              <w:rPr>
                <w:rFonts w:ascii="Times New Roman" w:eastAsia="Times New Roman"/>
                <w:spacing w:val="-8"/>
                <w:sz w:val="19"/>
              </w:rPr>
              <w:t>1</w:t>
            </w:r>
            <w:r>
              <w:rPr>
                <w:rFonts w:hint="eastAsia" w:ascii="仿宋_GB2312" w:eastAsia="仿宋_GB2312"/>
                <w:spacing w:val="-8"/>
                <w:sz w:val="19"/>
              </w:rPr>
              <w:t>：</w:t>
            </w:r>
            <w:r>
              <w:rPr>
                <w:rFonts w:hint="eastAsia" w:ascii="仿宋_GB2312" w:hAnsi="Arial Unicode MS" w:eastAsia="仿宋_GB2312" w:cs="Arial Unicode MS"/>
                <w:sz w:val="19"/>
                <w:szCs w:val="22"/>
                <w:lang w:val="en-US" w:eastAsia="zh-CN" w:bidi="ar-SA"/>
              </w:rPr>
              <w:t>采用先进的工艺和设备，达到节约能源、提高产量的目的，切实提高村集体经济收入。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right="0" w:rightChars="0" w:firstLine="380" w:firstLineChars="200"/>
              <w:jc w:val="left"/>
              <w:textAlignment w:val="auto"/>
              <w:rPr>
                <w:rFonts w:ascii="仿宋_GB2312" w:eastAsia="仿宋_GB2312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128"/>
              <w:ind w:left="3307" w:right="3307"/>
              <w:jc w:val="center"/>
              <w:rPr>
                <w:rFonts w:ascii="仿宋_GB2312" w:eastAsia="仿宋_GB2312"/>
                <w:sz w:val="20"/>
                <w:lang w:val="en-US"/>
              </w:rPr>
            </w:pPr>
            <w:r>
              <w:rPr>
                <w:rFonts w:hint="eastAsia" w:ascii="仿宋_GB2312" w:eastAsia="仿宋_GB2312"/>
                <w:sz w:val="20"/>
                <w:lang w:val="en-US"/>
              </w:rPr>
              <w:t>绩效指标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10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一级指标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22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二级指标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1971" w:right="1963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三级指标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370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spacing w:before="156"/>
              <w:ind w:left="82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产出指标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spacing w:before="131"/>
              <w:ind w:left="22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数量指标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★★★</w:t>
            </w:r>
            <w:r>
              <w:rPr>
                <w:rFonts w:hint="eastAsia" w:ascii="仿宋_GB2312" w:hAnsi="仿宋_GB2312" w:eastAsia="仿宋_GB2312"/>
                <w:sz w:val="19"/>
              </w:rPr>
              <w:t>脱贫村村内道路硬化里程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289"/>
              <w:rPr>
                <w:rFonts w:ascii="仿宋_GB2312" w:hAnsi="仿宋_GB2312" w:eastAsia="仿宋_GB2312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=**</w:t>
            </w:r>
            <w:r>
              <w:rPr>
                <w:rFonts w:hint="eastAsia" w:ascii="仿宋_GB2312" w:hAnsi="仿宋_GB2312" w:eastAsia="仿宋_GB2312"/>
                <w:sz w:val="19"/>
              </w:rPr>
              <w:t>公里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★★★</w:t>
            </w:r>
            <w:r>
              <w:rPr>
                <w:rFonts w:hint="eastAsia" w:ascii="仿宋_GB2312" w:hAnsi="仿宋_GB2312" w:eastAsia="仿宋_GB2312"/>
                <w:sz w:val="19"/>
              </w:rPr>
              <w:t>脱贫户供水设施数量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370"/>
              <w:rPr>
                <w:rFonts w:ascii="仿宋_GB2312" w:hAnsi="仿宋_GB2312" w:eastAsia="仿宋_GB2312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=**</w:t>
            </w:r>
            <w:r>
              <w:rPr>
                <w:rFonts w:hint="eastAsia" w:ascii="仿宋_GB2312" w:hAnsi="仿宋_GB2312" w:eastAsia="仿宋_GB2312"/>
                <w:sz w:val="19"/>
              </w:rPr>
              <w:t>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14" w:line="205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8"/>
              <w:ind w:left="22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质量指标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★★★</w:t>
            </w:r>
            <w:r>
              <w:rPr>
                <w:rFonts w:hint="eastAsia" w:ascii="仿宋_GB2312" w:hAnsi="仿宋_GB2312" w:eastAsia="仿宋_GB2312"/>
                <w:sz w:val="19"/>
              </w:rPr>
              <w:t>项目（工程）验收合格率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69"/>
              <w:ind w:left="450" w:right="44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69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2"/>
              <w:rPr>
                <w:rFonts w:ascii="仿宋_GB2312"/>
                <w:sz w:val="14"/>
              </w:rPr>
            </w:pPr>
          </w:p>
          <w:p>
            <w:pPr>
              <w:pStyle w:val="8"/>
              <w:ind w:left="22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时效指标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项目（工程）完成及时率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69"/>
              <w:ind w:left="469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=**%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14" w:line="206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spacing w:before="159"/>
              <w:ind w:left="22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成本指标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</w:t>
            </w:r>
            <w:r>
              <w:rPr>
                <w:rFonts w:hint="eastAsia" w:ascii="仿宋_GB2312" w:hAnsi="仿宋_GB2312" w:eastAsia="仿宋_GB2312"/>
                <w:sz w:val="19"/>
              </w:rPr>
              <w:t>道路补助标准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149"/>
              <w:rPr>
                <w:rFonts w:ascii="仿宋_GB2312" w:eastAsia="仿宋_GB2312"/>
                <w:sz w:val="19"/>
              </w:rPr>
            </w:pPr>
            <w:r>
              <w:rPr>
                <w:rFonts w:ascii="Times New Roman" w:eastAsia="Times New Roman"/>
                <w:sz w:val="19"/>
              </w:rPr>
              <w:t>**</w:t>
            </w:r>
            <w:r>
              <w:rPr>
                <w:rFonts w:hint="eastAsia" w:ascii="仿宋_GB2312" w:eastAsia="仿宋_GB2312"/>
                <w:sz w:val="19"/>
              </w:rPr>
              <w:t>万元</w:t>
            </w:r>
            <w:r>
              <w:rPr>
                <w:rFonts w:ascii="Times New Roman" w:eastAsia="Times New Roman"/>
                <w:sz w:val="19"/>
              </w:rPr>
              <w:t>/</w:t>
            </w:r>
            <w:r>
              <w:rPr>
                <w:rFonts w:hint="eastAsia" w:ascii="仿宋_GB2312" w:eastAsia="仿宋_GB2312"/>
                <w:sz w:val="19"/>
              </w:rPr>
              <w:t>公里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</w:t>
            </w:r>
            <w:r>
              <w:rPr>
                <w:rFonts w:hint="eastAsia" w:ascii="仿宋_GB2312" w:hAnsi="仿宋_GB2312" w:eastAsia="仿宋_GB2312"/>
                <w:sz w:val="19"/>
              </w:rPr>
              <w:t>供水设施补助标准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149"/>
              <w:rPr>
                <w:rFonts w:ascii="仿宋_GB2312" w:eastAsia="仿宋_GB2312"/>
                <w:sz w:val="19"/>
              </w:rPr>
            </w:pPr>
            <w:r>
              <w:rPr>
                <w:rFonts w:ascii="Times New Roman" w:eastAsia="Times New Roman"/>
                <w:sz w:val="19"/>
              </w:rPr>
              <w:t>**</w:t>
            </w:r>
            <w:r>
              <w:rPr>
                <w:rFonts w:hint="eastAsia" w:ascii="仿宋_GB2312" w:eastAsia="仿宋_GB2312"/>
                <w:sz w:val="19"/>
              </w:rPr>
              <w:t>万元</w:t>
            </w:r>
            <w:r>
              <w:rPr>
                <w:rFonts w:ascii="Times New Roman" w:eastAsia="Times New Roman"/>
                <w:sz w:val="19"/>
              </w:rPr>
              <w:t>/</w:t>
            </w:r>
            <w:r>
              <w:rPr>
                <w:rFonts w:hint="eastAsia" w:ascii="仿宋_GB2312" w:eastAsia="仿宋_GB2312"/>
                <w:sz w:val="19"/>
              </w:rPr>
              <w:t>公里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42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spacing w:before="6"/>
              <w:rPr>
                <w:rFonts w:ascii="仿宋_GB2312"/>
                <w:sz w:val="23"/>
              </w:rPr>
            </w:pPr>
          </w:p>
          <w:p>
            <w:pPr>
              <w:pStyle w:val="8"/>
              <w:ind w:left="82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效益指标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71" w:line="237" w:lineRule="auto"/>
              <w:ind w:left="451" w:right="249" w:hanging="192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经济效益指标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0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7"/>
              <w:rPr>
                <w:rFonts w:ascii="仿宋_GB2312"/>
                <w:sz w:val="20"/>
              </w:rPr>
            </w:pPr>
          </w:p>
          <w:p>
            <w:pPr>
              <w:pStyle w:val="8"/>
              <w:spacing w:line="237" w:lineRule="auto"/>
              <w:ind w:left="451" w:right="249" w:hanging="192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社会效益指标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8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★★★</w:t>
            </w:r>
            <w:r>
              <w:rPr>
                <w:rFonts w:hint="eastAsia" w:ascii="仿宋_GB2312" w:hAnsi="仿宋_GB2312" w:eastAsia="仿宋_GB2312"/>
                <w:sz w:val="19"/>
              </w:rPr>
              <w:t>受益脱贫（监测）人口数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8"/>
              <w:ind w:left="370"/>
              <w:rPr>
                <w:rFonts w:ascii="仿宋_GB2312" w:hAnsi="仿宋_GB2312" w:eastAsia="仿宋_GB2312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</w:t>
            </w:r>
            <w:r>
              <w:rPr>
                <w:rFonts w:hint="eastAsia" w:ascii="Times New Roman" w:hAnsi="Times New Roman"/>
                <w:sz w:val="19"/>
                <w:lang w:val="en-US" w:eastAsia="zh-CN"/>
              </w:rPr>
              <w:t>444</w:t>
            </w:r>
            <w:r>
              <w:rPr>
                <w:rFonts w:hint="eastAsia" w:ascii="仿宋_GB2312" w:hAnsi="仿宋_GB2312" w:eastAsia="仿宋_GB2312"/>
                <w:sz w:val="19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8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★★★</w:t>
            </w:r>
            <w:r>
              <w:rPr>
                <w:rFonts w:hint="eastAsia" w:ascii="仿宋_GB2312" w:hAnsi="仿宋_GB2312" w:eastAsia="仿宋_GB2312"/>
                <w:sz w:val="19"/>
              </w:rPr>
              <w:t>解决脱贫（监测）饮水安全问题人数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8"/>
              <w:ind w:left="370"/>
              <w:rPr>
                <w:rFonts w:ascii="仿宋_GB2312" w:hAnsi="仿宋_GB2312" w:eastAsia="仿宋_GB2312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=**</w:t>
            </w:r>
            <w:r>
              <w:rPr>
                <w:rFonts w:hint="eastAsia" w:ascii="仿宋_GB2312" w:hAnsi="仿宋_GB2312" w:eastAsia="仿宋_GB2312"/>
                <w:sz w:val="19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34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75" w:line="237" w:lineRule="auto"/>
              <w:ind w:left="451" w:right="249" w:hanging="192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生态效益指标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74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10"/>
              <w:rPr>
                <w:rFonts w:ascii="仿宋_GB2312"/>
                <w:sz w:val="15"/>
              </w:rPr>
            </w:pPr>
          </w:p>
          <w:p>
            <w:pPr>
              <w:pStyle w:val="8"/>
              <w:spacing w:line="237" w:lineRule="auto"/>
              <w:ind w:left="451" w:right="151" w:hanging="28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可持续影响指标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工程设计使用年限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447"/>
              <w:rPr>
                <w:rFonts w:ascii="仿宋_GB2312" w:hAnsi="仿宋_GB2312" w:eastAsia="仿宋_GB2312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</w:t>
            </w:r>
            <w:r>
              <w:rPr>
                <w:rFonts w:hint="eastAsia" w:ascii="Times New Roman" w:hAnsi="Times New Roman"/>
                <w:sz w:val="19"/>
                <w:lang w:val="en-US" w:eastAsia="zh-CN"/>
              </w:rPr>
              <w:t>15-20</w:t>
            </w:r>
            <w:r>
              <w:rPr>
                <w:rFonts w:hint="eastAsia" w:ascii="仿宋_GB2312" w:hAnsi="仿宋_GB2312" w:eastAsia="仿宋_GB2312"/>
                <w:sz w:val="19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28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70" w:line="237" w:lineRule="auto"/>
              <w:ind w:left="370" w:right="73" w:hanging="28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满意度指标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70" w:line="237" w:lineRule="auto"/>
              <w:ind w:left="355" w:right="55" w:hanging="28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服务对象满意度指标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受益脱贫（监测）户满意度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69"/>
              <w:ind w:left="46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</w:t>
            </w:r>
            <w:r>
              <w:rPr>
                <w:rFonts w:hint="eastAsia" w:ascii="Times New Roman" w:hAnsi="Times New Roman"/>
                <w:sz w:val="19"/>
                <w:lang w:val="en-US" w:eastAsia="zh-CN"/>
              </w:rPr>
              <w:t>100</w:t>
            </w:r>
            <w:r>
              <w:rPr>
                <w:rFonts w:ascii="Times New Roman" w:hAnsi="Times New Roman"/>
                <w:sz w:val="19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21" w:line="213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before="29" w:line="266" w:lineRule="auto"/>
        <w:ind w:left="260" w:right="533"/>
        <w:rPr>
          <w:sz w:val="21"/>
        </w:rPr>
        <w:sectPr>
          <w:headerReference r:id="rId3" w:type="default"/>
          <w:footerReference r:id="rId4" w:type="default"/>
          <w:pgSz w:w="11910" w:h="16840"/>
          <w:pgMar w:top="1580" w:right="1180" w:bottom="1100" w:left="1180" w:header="0" w:footer="827" w:gutter="0"/>
          <w:pgNumType w:fmt="decimal"/>
          <w:cols w:space="720" w:num="1"/>
        </w:sectPr>
      </w:pPr>
      <w:r>
        <w:rPr>
          <w:rFonts w:hint="eastAsia"/>
          <w:spacing w:val="3"/>
          <w:w w:val="95"/>
          <w:sz w:val="21"/>
        </w:rPr>
        <w:t>注：各地请根据实际情况，从上述绩效指标中选择适合的填报</w:t>
      </w:r>
      <w:r>
        <w:rPr>
          <w:rFonts w:hint="eastAsia"/>
          <w:spacing w:val="4"/>
          <w:w w:val="95"/>
          <w:sz w:val="21"/>
        </w:rPr>
        <w:t>（</w:t>
      </w:r>
      <w:r>
        <w:rPr>
          <w:rFonts w:hint="eastAsia"/>
          <w:spacing w:val="3"/>
          <w:w w:val="95"/>
          <w:sz w:val="21"/>
        </w:rPr>
        <w:t>其中三颗星为必填的核心绩效</w:t>
      </w:r>
      <w:r>
        <w:rPr>
          <w:spacing w:val="3"/>
          <w:w w:val="95"/>
          <w:sz w:val="21"/>
        </w:rPr>
        <w:t xml:space="preserve">   </w:t>
      </w:r>
      <w:r>
        <w:rPr>
          <w:rFonts w:hint="eastAsia"/>
          <w:sz w:val="21"/>
        </w:rPr>
        <w:t>指标，可结合已下达的中央对地方专项转移支付绩效指标</w:t>
      </w:r>
      <w:r>
        <w:rPr>
          <w:rFonts w:hint="eastAsia"/>
          <w:spacing w:val="3"/>
          <w:sz w:val="21"/>
        </w:rPr>
        <w:t>）</w:t>
      </w:r>
      <w:r>
        <w:rPr>
          <w:rFonts w:hint="eastAsia"/>
          <w:sz w:val="21"/>
        </w:rPr>
        <w:t>，也可自行增加或适当调整</w:t>
      </w:r>
      <w:r>
        <w:rPr>
          <w:rFonts w:hint="eastAsia"/>
          <w:sz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adjustRightInd w:val="0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WJlZTJmZDI4ZWQ0MzkwZGJiMzRlZWU5ZDBmMTAifQ=="/>
  </w:docVars>
  <w:rsids>
    <w:rsidRoot w:val="00000000"/>
    <w:rsid w:val="19BB76C9"/>
    <w:rsid w:val="26FD63C7"/>
    <w:rsid w:val="31751075"/>
    <w:rsid w:val="5BBF4D90"/>
    <w:rsid w:val="723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ar-SA"/>
    </w:rPr>
  </w:style>
  <w:style w:type="paragraph" w:styleId="4">
    <w:name w:val="heading 6"/>
    <w:basedOn w:val="1"/>
    <w:next w:val="1"/>
    <w:qFormat/>
    <w:uiPriority w:val="0"/>
    <w:pPr>
      <w:jc w:val="center"/>
      <w:outlineLvl w:val="5"/>
    </w:pPr>
    <w:rPr>
      <w:rFonts w:ascii="方正小标宋简体" w:hAnsi="方正小标宋简体" w:eastAsia="方正小标宋简体" w:cs="方正小标宋简体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5">
    <w:name w:val="Body Text"/>
    <w:basedOn w:val="1"/>
    <w:qFormat/>
    <w:uiPriority w:val="0"/>
    <w:rPr>
      <w:sz w:val="32"/>
      <w:szCs w:val="32"/>
    </w:rPr>
  </w:style>
  <w:style w:type="paragraph" w:customStyle="1" w:styleId="8">
    <w:name w:val="Table Paragraph"/>
    <w:basedOn w:val="1"/>
    <w:qFormat/>
    <w:uiPriority w:val="0"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576</Characters>
  <Lines>0</Lines>
  <Paragraphs>0</Paragraphs>
  <TotalTime>3</TotalTime>
  <ScaleCrop>false</ScaleCrop>
  <LinksUpToDate>false</LinksUpToDate>
  <CharactersWithSpaces>586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^o^^_^</cp:lastModifiedBy>
  <dcterms:modified xsi:type="dcterms:W3CDTF">2023-08-07T01:51:21Z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6E7EC63FA3804BB68A8E1BF402461DF0_13</vt:lpwstr>
  </property>
</Properties>
</file>