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保靖县公安局交通管理大队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2022年度整体支出绩效自评报告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一、资金拨付及执行情况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2022年我单位年初预算批复数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1580.38</w:t>
      </w:r>
      <w:r>
        <w:rPr>
          <w:rFonts w:hint="eastAsia" w:ascii="仿宋" w:hAnsi="仿宋" w:eastAsia="仿宋" w:cs="仿宋"/>
          <w:sz w:val="32"/>
          <w:szCs w:val="32"/>
        </w:rPr>
        <w:t xml:space="preserve"> 万元,全年预算数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1387.7</w:t>
      </w:r>
      <w:r>
        <w:rPr>
          <w:rFonts w:hint="eastAsia" w:ascii="仿宋" w:hAnsi="仿宋" w:eastAsia="仿宋" w:cs="仿宋"/>
          <w:sz w:val="32"/>
          <w:szCs w:val="32"/>
        </w:rPr>
        <w:t>万元,年终决算数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1387.70</w:t>
      </w:r>
      <w:r>
        <w:rPr>
          <w:rFonts w:hint="eastAsia" w:ascii="仿宋" w:hAnsi="仿宋" w:eastAsia="仿宋" w:cs="仿宋"/>
          <w:sz w:val="32"/>
          <w:szCs w:val="32"/>
        </w:rPr>
        <w:t>万元,预算总体执行率为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%。其中基本支出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814.81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572.89</w:t>
      </w:r>
      <w:r>
        <w:rPr>
          <w:rFonts w:hint="eastAsia" w:ascii="仿宋" w:hAnsi="仿宋" w:eastAsia="仿宋" w:cs="仿宋"/>
          <w:sz w:val="32"/>
          <w:szCs w:val="32"/>
        </w:rPr>
        <w:t xml:space="preserve"> 万元 , 按照绩效自评全覆盖原则，本次绩效自评金额共计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1387.70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绩效自评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情况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(一)部门整体支出绩效目标完成情况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为顺利完成年初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总体绩效目标，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我单位重点完成了以下工作：</w:t>
      </w:r>
      <w:r>
        <w:rPr>
          <w:rFonts w:hint="eastAsia" w:ascii="仿宋_GB2312" w:eastAsia="仿宋_GB2312"/>
          <w:color w:val="000000"/>
          <w:sz w:val="32"/>
          <w:szCs w:val="32"/>
        </w:rPr>
        <w:t>以“减量控大”为工作重点，以整治交通问题“顽瘴痼疾”为工作抓手，深化“农村道路交通改革”，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全力以赴面对“全域文明建设”、“党的二十大”等交通安保维稳工作，</w:t>
      </w:r>
      <w:r>
        <w:rPr>
          <w:rFonts w:hint="eastAsia" w:ascii="仿宋_GB2312" w:eastAsia="仿宋_GB2312"/>
          <w:color w:val="000000"/>
          <w:sz w:val="32"/>
          <w:szCs w:val="32"/>
        </w:rPr>
        <w:t>狠抓道路交通安全管理。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成立交通安全宣传先锋队，发放宣传资料10余万份，全面铺开道路交通安全教育深入人心，全心为民做好“放管服”。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全县道路交通事故起数、死亡人数比往年同期下降较大，特别是农村道路交通事故和死亡人数得到了很好的控制，“保靖经验”由此得到省、州专刊积极推介。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)预算绩效管理工作开展情况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根据预算绩效管理要求，我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组织对2022年一般公共预算项目支出全面开展绩效自评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其中，专项业务费项目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个、事业发展类项目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个、奖补类项目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个(所有项目包含中央、省、州、县本级项目）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共涉及资金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542.38</w:t>
      </w:r>
      <w:r>
        <w:rPr>
          <w:rFonts w:hint="eastAsia" w:ascii="仿宋" w:hAnsi="仿宋" w:eastAsia="仿宋" w:cs="仿宋"/>
          <w:sz w:val="32"/>
          <w:szCs w:val="32"/>
        </w:rPr>
        <w:t>万元，占一般公共预算项目支出总额的100%(原则上必须是100%)。组织对2022年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z w:val="32"/>
          <w:szCs w:val="32"/>
        </w:rPr>
        <w:t xml:space="preserve"> 个政府性基金预算项目支出开展绩效自评，共涉及资金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万元，占政府性基金预算项目支出总额的100%。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2022年无国有资本经营项目支出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部门决算中项目绩效自评结果</w:t>
      </w: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根据保财绩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2023）3号文件要求，专项资金评价分析为2022年度县本级预算安排的专项资金分配、拨付和使用情况，2022年部门决算报表中反映的项目总支出572.89万元（其中财政拨款项目支出447.15万元）涉及项目个数5个为上级指标和非财政拨款安排的支出，不在本次评价范围之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罚没收入</w:t>
      </w:r>
      <w:r>
        <w:rPr>
          <w:rFonts w:hint="eastAsia" w:ascii="仿宋" w:hAnsi="仿宋" w:eastAsia="仿宋" w:cs="仿宋"/>
          <w:sz w:val="32"/>
          <w:szCs w:val="32"/>
        </w:rPr>
        <w:t>项目绩效自评综述：根据年初设定的绩效目标，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730</w:t>
      </w:r>
      <w:r>
        <w:rPr>
          <w:rFonts w:hint="eastAsia" w:ascii="仿宋" w:hAnsi="仿宋" w:eastAsia="仿宋" w:cs="仿宋"/>
          <w:sz w:val="32"/>
          <w:szCs w:val="32"/>
        </w:rPr>
        <w:t xml:space="preserve"> 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419.16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sz w:val="32"/>
          <w:szCs w:val="32"/>
        </w:rPr>
        <w:t>%。主要产出和效果：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日-12月31日共查获各类交通违法行为57405起，1-11月开展26次专项整治行动，查获酒驾330起、醉驾153起；农用车、拖拉机、工程车非法载人824起，摩托车电动车未戴头盔23709起；驾驶人不系安全带93起，拖拉机违法5起；客运车辆违法192起；工程运输车辆违法656起，行人违法220起，非法改拼装34起，报废车辆720台（含摩托车、小汽车等）。</w:t>
      </w:r>
      <w:r>
        <w:rPr>
          <w:rFonts w:hint="eastAsia" w:ascii="仿宋" w:hAnsi="仿宋" w:eastAsia="仿宋" w:cs="仿宋"/>
          <w:sz w:val="32"/>
          <w:szCs w:val="32"/>
        </w:rPr>
        <w:t>通过项目实施，实现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路交通秩序得到综合整治，完善了道路设施，使我县城区交通秩序焕然一新，同时加强交通安全宣传工作，让广大群众掌握基本的交通安全保护常识，培养良好的交通行为和习惯，有效的预防和减少了交通事故的</w:t>
      </w:r>
      <w:r>
        <w:rPr>
          <w:rFonts w:hint="eastAsia" w:ascii="仿宋" w:hAnsi="仿宋" w:eastAsia="仿宋" w:cs="仿宋"/>
          <w:sz w:val="32"/>
          <w:szCs w:val="32"/>
        </w:rPr>
        <w:t>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行政性收费</w:t>
      </w:r>
      <w:r>
        <w:rPr>
          <w:rFonts w:hint="eastAsia" w:ascii="仿宋" w:hAnsi="仿宋" w:eastAsia="仿宋" w:cs="仿宋"/>
          <w:sz w:val="32"/>
          <w:szCs w:val="32"/>
        </w:rPr>
        <w:t>项目绩效自评综述：根据年初设定的绩效目标，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 xml:space="preserve"> 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70.1</w:t>
      </w:r>
      <w:r>
        <w:rPr>
          <w:rFonts w:hint="eastAsia" w:ascii="仿宋" w:hAnsi="仿宋" w:eastAsia="仿宋" w:cs="仿宋"/>
          <w:sz w:val="32"/>
          <w:szCs w:val="32"/>
        </w:rPr>
        <w:t xml:space="preserve"> 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21.87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31.2</w:t>
      </w:r>
      <w:r>
        <w:rPr>
          <w:rFonts w:hint="eastAsia" w:ascii="仿宋" w:hAnsi="仿宋" w:eastAsia="仿宋" w:cs="仿宋"/>
          <w:sz w:val="32"/>
          <w:szCs w:val="32"/>
        </w:rPr>
        <w:t>%。主要产出和效果：</w:t>
      </w:r>
      <w:r>
        <w:rPr>
          <w:rFonts w:hint="eastAsia" w:ascii="仿宋_GB2312" w:eastAsia="仿宋_GB2312"/>
          <w:color w:val="000000"/>
          <w:sz w:val="32"/>
          <w:szCs w:val="32"/>
        </w:rPr>
        <w:t>2022年1月1日至2022年12月31日，共完成车辆注册登记2531台，转移登记856台，变更登记162台，抵押登记412台，注销登记584台，转入234台，档案更正4份，非机动车登记审核（电动摩托）825台，机动车年检5150台；完成驾驶证申领971人，补换证4242人，满分学习119人，注销驾驶证153人，驾驶证转出266人，驾驶证其他业务2人。送考下乡5场次，惠及群众390余名群众，发放宣传资料4000余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通过项目实施，实现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全面建设一流高效、规范服务的车管所，让车辆管理工作成为交警部门与社会各界、广大群众交流的重要窗口，也是公安交警部门联系群众的桥梁和纽带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(3)交通事故鉴定费项目绩效自评综述：根据年初设定的绩效目标，项目自评得分80分。项目全年预算数19.12万元，执行数1.12万元，完成预算的5.9%。主要产出和效果：2022年1月1日至2022年 12月31日，共发生道路交通事故156起，死亡8人，受伤145人，经济损失161.44万元，与去年同比分别-21.2%、-0%、-34.4%、-14.6%。通过项目实施，实现了便于交通事故处理，防止矛盾纠纷扩大，及时公平作出交通事故责任认定，保障事故当事人的合法权益，减少当事人的经济损失的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联合执法奖励经费项目绩效自评综述：根据年初设定的绩效目标，项目自评得分95分。此项目年初无预算数，为年中预算调整资金，执行数5万元。主要产出和效果：2022年，开展联合集中整治行动以来，清理占道堆放147处，清理牛皮癣123处、劝导摩托车戴安全帽327人、劝阻流动商贩72人、查处摩托车无证驾驶23人、车辆非法改装8起、整治车辆乱停乱放386起、查处出租车违规行为28起、处理污水、油渍污染路面4起、拆除违规搭建3起、劝导文明遛狗、系绳遛狗、持证饲养9人、宣传教育农用拖拉机上路安全行驶123人、整改城区建筑材料（垃圾）规范堆放22起。通过项目实施，改善了城区交通秩序、市容市貌、卫生环境，群众交通文明意识明显提升，城区道路通行效率明显提升，乱丢垃圾和泼污水的行为明显减少，为人民群众营造安全、和谐、有序的良好环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三、预算绩效管理主要经验及做法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一是提升预算绩效管理意识，深刻领全面实施预算绩效的精神，进一步健全预算绩效全过程管理机制，努力提高财政资金使用率和使用效益；二是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加大宣传培训，通过加强宣传，开展培训等手段，确保绩效理念不断强化，提高业务水平，夯实工作基础；三是健全指标体系，确保评价结果更加客观、公正、精准。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四、预算绩效管理存在的问题及改进措施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我单位未出现未完成绩效目标或偏离绩效目标较大项目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综上我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履职完成情况与财政拨款金额基本匹配，较好地履行了部门职责，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整体支出绩效自评得分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tblpX="428" w:tblpY="306"/>
        <w:tblOverlap w:val="never"/>
        <w:tblW w:w="7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79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4110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审核结论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379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预算单位上报意见</w:t>
            </w: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负责人签字：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379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财政预算管理股室意见</w:t>
            </w: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负责人签字：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年    月   日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保靖县公安局交通管理大队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2023年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30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65657407">
    <w:nsid w:val="F255023F"/>
    <w:multiLevelType w:val="singleLevel"/>
    <w:tmpl w:val="F255023F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93991729">
    <w:nsid w:val="64F84331"/>
    <w:multiLevelType w:val="singleLevel"/>
    <w:tmpl w:val="64F84331"/>
    <w:lvl w:ilvl="0" w:tentative="1">
      <w:start w:val="2"/>
      <w:numFmt w:val="chineseCounting"/>
      <w:suff w:val="nothing"/>
      <w:lvlText w:val="(%1)"/>
      <w:lvlJc w:val="left"/>
    </w:lvl>
  </w:abstractNum>
  <w:num w:numId="1">
    <w:abstractNumId w:val="4065657407"/>
  </w:num>
  <w:num w:numId="2">
    <w:abstractNumId w:val="16939917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BkMmQ2ZGMzYTNlOTI4M2M5NmZkNDY2MzAxZTVkYzgifQ=="/>
  </w:docVars>
  <w:rsids>
    <w:rsidRoot w:val="2EF152DE"/>
    <w:rsid w:val="01A0688A"/>
    <w:rsid w:val="0885360A"/>
    <w:rsid w:val="0BCB68A3"/>
    <w:rsid w:val="17B35385"/>
    <w:rsid w:val="1CD062D3"/>
    <w:rsid w:val="21B13292"/>
    <w:rsid w:val="25924832"/>
    <w:rsid w:val="26524AA5"/>
    <w:rsid w:val="29D30B8C"/>
    <w:rsid w:val="2EF152DE"/>
    <w:rsid w:val="3A2016E1"/>
    <w:rsid w:val="4013542C"/>
    <w:rsid w:val="40C20B7F"/>
    <w:rsid w:val="443C45D2"/>
    <w:rsid w:val="46843C64"/>
    <w:rsid w:val="484D6401"/>
    <w:rsid w:val="4C0D64AA"/>
    <w:rsid w:val="4F4D7BFE"/>
    <w:rsid w:val="582C613F"/>
    <w:rsid w:val="5898359F"/>
    <w:rsid w:val="6189617B"/>
    <w:rsid w:val="667941AD"/>
    <w:rsid w:val="6E6F683C"/>
    <w:rsid w:val="73F3494A"/>
    <w:rsid w:val="790E7239"/>
    <w:rsid w:val="7BE44282"/>
    <w:rsid w:val="7EC3745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2092</Words>
  <Characters>2330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2023-07-06T03:34:00Z</dcterms:created>
  <dc:creator>…</dc:creator>
  <cp:lastModifiedBy>lenovo</cp:lastModifiedBy>
  <cp:lastPrinted>2023-09-07T02:47:07Z</cp:lastPrinted>
  <dcterms:modified xsi:type="dcterms:W3CDTF">2023-09-07T02:55:03Z</dcterms:modified>
  <dc:title>保靖县公安局交通管理大队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28F1E853F4F540E48BABF9CE5EACA6C1</vt:lpwstr>
  </property>
</Properties>
</file>