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overflowPunct/>
        <w:topLinePunct w:val="0"/>
        <w:bidi w:val="0"/>
        <w:adjustRightInd w:val="0"/>
        <w:snapToGrid w:val="0"/>
        <w:spacing w:before="0" w:after="0" w:line="560" w:lineRule="exact"/>
        <w:ind w:right="0" w:rightChars="0"/>
        <w:textAlignment w:val="auto"/>
        <w:outlineLvl w:val="9"/>
        <w:rPr>
          <w:snapToGrid w:val="0"/>
        </w:rPr>
      </w:pPr>
    </w:p>
    <w:p>
      <w:pPr>
        <w:keepNext w:val="0"/>
        <w:keepLines w:val="0"/>
        <w:pageBreakBefore w:val="0"/>
        <w:widowControl w:val="0"/>
        <w:shd w:val="clear" w:color="auto" w:fill="FFFFFF"/>
        <w:kinsoku/>
        <w:overflowPunct/>
        <w:topLinePunct w:val="0"/>
        <w:bidi w:val="0"/>
        <w:adjustRightInd w:val="0"/>
        <w:snapToGrid w:val="0"/>
        <w:spacing w:before="0" w:after="0" w:line="560" w:lineRule="exact"/>
        <w:ind w:right="0" w:rightChars="0"/>
        <w:textAlignment w:val="auto"/>
        <w:outlineLvl w:val="9"/>
        <w:rPr>
          <w:snapToGrid w:val="0"/>
        </w:rPr>
      </w:pPr>
    </w:p>
    <w:p>
      <w:pPr>
        <w:keepNext w:val="0"/>
        <w:keepLines w:val="0"/>
        <w:pageBreakBefore w:val="0"/>
        <w:widowControl w:val="0"/>
        <w:kinsoku/>
        <w:overflowPunct/>
        <w:topLinePunct w:val="0"/>
        <w:bidi w:val="0"/>
        <w:adjustRightInd w:val="0"/>
        <w:spacing w:before="0" w:after="0" w:line="560" w:lineRule="exact"/>
        <w:ind w:left="-294" w:leftChars="-93" w:right="0" w:rightChars="0" w:firstLine="158" w:firstLineChars="50"/>
        <w:jc w:val="right"/>
        <w:textAlignment w:val="auto"/>
        <w:outlineLvl w:val="9"/>
        <w:rPr>
          <w:rFonts w:ascii="仿宋" w:hAnsi="仿宋" w:eastAsia="仿宋"/>
          <w:bCs/>
          <w:snapToGrid w:val="0"/>
        </w:rPr>
      </w:pPr>
      <w:r>
        <w:rPr>
          <w:rFonts w:hint="eastAsia" w:ascii="仿宋" w:hAnsi="仿宋" w:eastAsia="仿宋" w:cs="仿宋"/>
          <w:bCs/>
          <w:snapToGrid w:val="0"/>
          <w:sz w:val="32"/>
          <w:szCs w:val="32"/>
          <w:lang w:val="en-US" w:eastAsia="zh-CN"/>
        </w:rPr>
        <w:t>BJDR—2021—01009</w:t>
      </w:r>
      <w:r>
        <w:rPr>
          <w:rFonts w:hint="eastAsia" w:ascii="仿宋" w:hAnsi="仿宋" w:eastAsia="仿宋" w:cs="仿宋"/>
          <w:bCs/>
          <w:snapToGrid w:val="0"/>
          <w:sz w:val="32"/>
          <w:szCs w:val="32"/>
        </w:rPr>
        <w:t xml:space="preserve">  </w:t>
      </w:r>
      <w:r>
        <w:rPr>
          <w:snapToGrid w:val="0"/>
        </w:rPr>
        <w:t xml:space="preserve">   </w:t>
      </w:r>
      <w:r>
        <w:rPr>
          <w:rFonts w:hint="eastAsia" w:eastAsia="宋体"/>
          <w:snapToGrid w:val="0"/>
          <w:lang w:val="en-US" w:eastAsia="zh-CN"/>
        </w:rPr>
        <w:t xml:space="preserve">           </w:t>
      </w:r>
      <w:r>
        <w:rPr>
          <w:snapToGrid w:val="0"/>
        </w:rPr>
        <w:t xml:space="preserve">     </w:t>
      </w:r>
      <w:r>
        <w:rPr>
          <w:rFonts w:hint="eastAsia" w:eastAsia="宋体"/>
          <w:snapToGrid w:val="0"/>
          <w:lang w:val="en-US" w:eastAsia="zh-CN"/>
        </w:rPr>
        <w:t xml:space="preserve">          </w:t>
      </w:r>
      <w:r>
        <w:rPr>
          <w:snapToGrid w:val="0"/>
        </w:rPr>
        <w:t xml:space="preserve">     </w:t>
      </w:r>
      <w:r>
        <w:rPr>
          <w:rFonts w:hint="eastAsia" w:ascii="仿宋" w:hAnsi="仿宋" w:eastAsia="仿宋" w:cs="仿宋"/>
          <w:snapToGrid w:val="0"/>
          <w:sz w:val="32"/>
          <w:szCs w:val="32"/>
        </w:rPr>
        <w:t xml:space="preserve">   保政办函</w:t>
      </w:r>
      <w:r>
        <w:rPr>
          <w:rFonts w:hint="eastAsia" w:ascii="仿宋" w:hAnsi="仿宋" w:eastAsia="仿宋" w:cs="仿宋"/>
          <w:bCs/>
          <w:snapToGrid w:val="0"/>
          <w:sz w:val="32"/>
          <w:szCs w:val="32"/>
        </w:rPr>
        <w:t>〔2021〕</w:t>
      </w:r>
      <w:r>
        <w:rPr>
          <w:rFonts w:hint="eastAsia" w:ascii="仿宋" w:hAnsi="仿宋" w:eastAsia="仿宋" w:cs="仿宋"/>
          <w:bCs/>
          <w:snapToGrid w:val="0"/>
          <w:sz w:val="32"/>
          <w:szCs w:val="32"/>
          <w:lang w:val="en-US" w:eastAsia="zh-CN"/>
        </w:rPr>
        <w:t>93</w:t>
      </w:r>
      <w:r>
        <w:rPr>
          <w:rFonts w:hint="eastAsia" w:ascii="仿宋" w:hAnsi="仿宋" w:eastAsia="仿宋" w:cs="仿宋"/>
          <w:bCs/>
          <w:snapToGrid w:val="0"/>
          <w:sz w:val="32"/>
          <w:szCs w:val="32"/>
        </w:rPr>
        <w:t>号</w:t>
      </w:r>
    </w:p>
    <w:p>
      <w:pPr>
        <w:keepNext w:val="0"/>
        <w:keepLines w:val="0"/>
        <w:pageBreakBefore w:val="0"/>
        <w:widowControl w:val="0"/>
        <w:kinsoku/>
        <w:overflowPunct/>
        <w:topLinePunct w:val="0"/>
        <w:bidi w:val="0"/>
        <w:adjustRightInd w:val="0"/>
        <w:spacing w:before="0" w:after="0" w:line="560" w:lineRule="exact"/>
        <w:ind w:right="0" w:rightChars="0" w:firstLine="632" w:firstLineChars="200"/>
        <w:textAlignment w:val="auto"/>
        <w:outlineLvl w:val="9"/>
        <w:rPr>
          <w:bCs/>
          <w:snapToGrid w:val="0"/>
        </w:rPr>
      </w:pPr>
    </w:p>
    <w:p>
      <w:pPr>
        <w:keepNext w:val="0"/>
        <w:keepLines w:val="0"/>
        <w:pageBreakBefore w:val="0"/>
        <w:widowControl w:val="0"/>
        <w:kinsoku/>
        <w:overflowPunct/>
        <w:topLinePunct w:val="0"/>
        <w:bidi w:val="0"/>
        <w:adjustRightInd w:val="0"/>
        <w:spacing w:before="0" w:after="0" w:line="560" w:lineRule="exact"/>
        <w:ind w:right="0" w:rightChars="0" w:firstLine="632" w:firstLineChars="200"/>
        <w:textAlignment w:val="auto"/>
        <w:outlineLvl w:val="9"/>
        <w:rPr>
          <w:bCs/>
          <w:snapToGrid w:val="0"/>
        </w:rPr>
      </w:pPr>
    </w:p>
    <w:p>
      <w:pPr>
        <w:keepNext w:val="0"/>
        <w:keepLines w:val="0"/>
        <w:pageBreakBefore w:val="0"/>
        <w:widowControl w:val="0"/>
        <w:kinsoku/>
        <w:overflowPunct/>
        <w:topLinePunct w:val="0"/>
        <w:bidi w:val="0"/>
        <w:adjustRightInd w:val="0"/>
        <w:spacing w:before="0" w:after="0" w:line="560" w:lineRule="exact"/>
        <w:ind w:right="0" w:rightChars="0"/>
        <w:jc w:val="center"/>
        <w:textAlignment w:val="auto"/>
        <w:outlineLvl w:val="9"/>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保靖县人民政府办公室</w:t>
      </w:r>
    </w:p>
    <w:p>
      <w:pPr>
        <w:keepNext w:val="0"/>
        <w:keepLines w:val="0"/>
        <w:pageBreakBefore w:val="0"/>
        <w:widowControl w:val="0"/>
        <w:kinsoku/>
        <w:overflowPunct/>
        <w:topLinePunct w:val="0"/>
        <w:bidi w:val="0"/>
        <w:adjustRightInd w:val="0"/>
        <w:spacing w:before="0" w:after="0" w:line="560" w:lineRule="exact"/>
        <w:ind w:right="0" w:rightChars="0"/>
        <w:jc w:val="center"/>
        <w:textAlignment w:val="auto"/>
        <w:outlineLvl w:val="9"/>
        <w:rPr>
          <w:rFonts w:hint="eastAsia" w:ascii="方正小标宋简体" w:hAnsi="方正小标宋简体" w:eastAsia="方正小标宋简体" w:cs="方正小标宋简体"/>
          <w:snapToGrid w:val="0"/>
          <w:spacing w:val="0"/>
          <w:w w:val="100"/>
          <w:kern w:val="2"/>
          <w:position w:val="0"/>
          <w:sz w:val="44"/>
          <w:szCs w:val="44"/>
          <w:u w:val="none"/>
          <w:shd w:val="clear" w:color="080000" w:fill="auto"/>
          <w:lang w:val="en-US" w:eastAsia="zh-CN" w:bidi="ar-SA"/>
        </w:rPr>
      </w:pPr>
      <w:r>
        <w:rPr>
          <w:rFonts w:hint="eastAsia" w:ascii="方正小标宋简体" w:hAnsi="方正小标宋简体" w:eastAsia="方正小标宋简体" w:cs="方正小标宋简体"/>
          <w:snapToGrid w:val="0"/>
          <w:sz w:val="44"/>
          <w:szCs w:val="44"/>
        </w:rPr>
        <w:t>关于印发《</w:t>
      </w:r>
      <w:r>
        <w:rPr>
          <w:rFonts w:hint="eastAsia" w:ascii="方正小标宋简体" w:hAnsi="方正小标宋简体" w:eastAsia="方正小标宋简体" w:cs="方正小标宋简体"/>
          <w:snapToGrid w:val="0"/>
          <w:spacing w:val="0"/>
          <w:w w:val="100"/>
          <w:kern w:val="2"/>
          <w:position w:val="0"/>
          <w:sz w:val="44"/>
          <w:szCs w:val="44"/>
          <w:u w:val="none"/>
          <w:shd w:val="clear" w:color="080000" w:fill="auto"/>
          <w:lang w:val="en-US" w:eastAsia="zh-CN" w:bidi="ar-SA"/>
        </w:rPr>
        <w:t>保靖县低温雨雪冰冻灾害</w:t>
      </w:r>
    </w:p>
    <w:p>
      <w:pPr>
        <w:keepNext w:val="0"/>
        <w:keepLines w:val="0"/>
        <w:pageBreakBefore w:val="0"/>
        <w:widowControl w:val="0"/>
        <w:kinsoku/>
        <w:overflowPunct/>
        <w:topLinePunct w:val="0"/>
        <w:bidi w:val="0"/>
        <w:adjustRightInd w:val="0"/>
        <w:spacing w:before="0" w:after="0" w:line="560" w:lineRule="exact"/>
        <w:ind w:right="0" w:rightChars="0"/>
        <w:jc w:val="center"/>
        <w:textAlignment w:val="auto"/>
        <w:outlineLvl w:val="9"/>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pacing w:val="0"/>
          <w:w w:val="100"/>
          <w:kern w:val="2"/>
          <w:position w:val="0"/>
          <w:sz w:val="44"/>
          <w:szCs w:val="44"/>
          <w:u w:val="none"/>
          <w:shd w:val="clear" w:color="080000" w:fill="auto"/>
          <w:lang w:val="en-US" w:eastAsia="zh-CN" w:bidi="ar-SA"/>
        </w:rPr>
        <w:t>应急预案</w:t>
      </w:r>
      <w:r>
        <w:rPr>
          <w:rFonts w:hint="eastAsia" w:ascii="方正小标宋简体" w:hAnsi="方正小标宋简体" w:eastAsia="方正小标宋简体" w:cs="方正小标宋简体"/>
          <w:snapToGrid w:val="0"/>
          <w:sz w:val="44"/>
          <w:szCs w:val="44"/>
        </w:rPr>
        <w:t>》的通知</w:t>
      </w:r>
    </w:p>
    <w:p>
      <w:pPr>
        <w:keepNext w:val="0"/>
        <w:keepLines w:val="0"/>
        <w:pageBreakBefore w:val="0"/>
        <w:widowControl w:val="0"/>
        <w:kinsoku/>
        <w:overflowPunct/>
        <w:topLinePunct w:val="0"/>
        <w:autoSpaceDE w:val="0"/>
        <w:bidi w:val="0"/>
        <w:adjustRightInd w:val="0"/>
        <w:spacing w:before="0" w:after="0" w:line="560" w:lineRule="exact"/>
        <w:ind w:right="0" w:rightChars="0"/>
        <w:textAlignment w:val="auto"/>
        <w:outlineLvl w:val="9"/>
        <w:rPr>
          <w:rFonts w:hint="eastAsia" w:ascii="仿宋" w:hAnsi="仿宋" w:eastAsia="仿宋"/>
          <w:snapToGrid w:val="0"/>
        </w:rPr>
      </w:pPr>
      <w:r>
        <w:rPr>
          <w:rFonts w:hint="eastAsia" w:ascii="仿宋" w:hAnsi="仿宋" w:eastAsia="仿宋"/>
          <w:snapToGrid w:val="0"/>
        </w:rPr>
        <w:t xml:space="preserve"> </w:t>
      </w:r>
    </w:p>
    <w:p>
      <w:pPr>
        <w:keepNext w:val="0"/>
        <w:keepLines w:val="0"/>
        <w:pageBreakBefore w:val="0"/>
        <w:widowControl w:val="0"/>
        <w:kinsoku/>
        <w:overflowPunct/>
        <w:topLinePunct w:val="0"/>
        <w:autoSpaceDE w:val="0"/>
        <w:bidi w:val="0"/>
        <w:adjustRightInd w:val="0"/>
        <w:spacing w:before="0" w:after="0" w:line="560" w:lineRule="exact"/>
        <w:ind w:right="0" w:rightChars="0"/>
        <w:textAlignment w:val="auto"/>
        <w:outlineLvl w:val="9"/>
        <w:rPr>
          <w:rFonts w:hint="eastAsia" w:ascii="仿宋" w:hAnsi="仿宋" w:eastAsia="仿宋"/>
          <w:snapToGrid w:val="0"/>
          <w:sz w:val="32"/>
          <w:szCs w:val="32"/>
        </w:rPr>
      </w:pPr>
      <w:r>
        <w:rPr>
          <w:rFonts w:hint="eastAsia" w:ascii="仿宋" w:hAnsi="仿宋" w:eastAsia="仿宋"/>
          <w:snapToGrid w:val="0"/>
          <w:sz w:val="32"/>
          <w:szCs w:val="32"/>
        </w:rPr>
        <w:t>各乡镇人民政府，县直有关单位：</w:t>
      </w:r>
    </w:p>
    <w:p>
      <w:pPr>
        <w:keepNext w:val="0"/>
        <w:keepLines w:val="0"/>
        <w:pageBreakBefore w:val="0"/>
        <w:widowControl w:val="0"/>
        <w:kinsoku/>
        <w:overflowPunct/>
        <w:topLinePunct w:val="0"/>
        <w:bidi w:val="0"/>
        <w:adjustRightInd w:val="0"/>
        <w:spacing w:before="0" w:after="0" w:line="560" w:lineRule="exact"/>
        <w:ind w:right="0" w:rightChars="0" w:firstLine="632" w:firstLineChars="200"/>
        <w:jc w:val="both"/>
        <w:textAlignment w:val="auto"/>
        <w:outlineLvl w:val="9"/>
        <w:rPr>
          <w:snapToGrid w:val="0"/>
          <w:sz w:val="32"/>
          <w:szCs w:val="32"/>
        </w:rPr>
      </w:pPr>
      <w:r>
        <w:rPr>
          <w:rFonts w:hint="eastAsia" w:ascii="仿宋" w:hAnsi="仿宋" w:eastAsia="仿宋"/>
          <w:snapToGrid w:val="0"/>
          <w:sz w:val="32"/>
          <w:szCs w:val="32"/>
        </w:rPr>
        <w:t>《</w:t>
      </w:r>
      <w:r>
        <w:rPr>
          <w:rFonts w:hint="eastAsia" w:ascii="仿宋" w:hAnsi="仿宋" w:eastAsia="仿宋"/>
          <w:snapToGrid w:val="0"/>
          <w:sz w:val="32"/>
          <w:szCs w:val="32"/>
          <w:lang w:eastAsia="zh-CN"/>
        </w:rPr>
        <w:t>保靖县低温雨雪冰冻灾害应急预案</w:t>
      </w:r>
      <w:r>
        <w:rPr>
          <w:rFonts w:hint="eastAsia" w:ascii="仿宋" w:hAnsi="仿宋" w:eastAsia="仿宋"/>
          <w:snapToGrid w:val="0"/>
          <w:sz w:val="32"/>
          <w:szCs w:val="32"/>
        </w:rPr>
        <w:t>》已经县人民政府同意，现印发给你们，请认真</w:t>
      </w:r>
      <w:r>
        <w:rPr>
          <w:rFonts w:hint="eastAsia" w:ascii="仿宋" w:hAnsi="仿宋" w:eastAsia="仿宋"/>
          <w:snapToGrid w:val="0"/>
          <w:sz w:val="32"/>
          <w:szCs w:val="32"/>
          <w:lang w:eastAsia="zh-CN"/>
        </w:rPr>
        <w:t>组织实施</w:t>
      </w:r>
      <w:r>
        <w:rPr>
          <w:rFonts w:hint="eastAsia" w:ascii="仿宋" w:hAnsi="仿宋" w:eastAsia="仿宋"/>
          <w:snapToGrid w:val="0"/>
          <w:sz w:val="32"/>
          <w:szCs w:val="32"/>
        </w:rPr>
        <w:t>。</w:t>
      </w:r>
    </w:p>
    <w:p>
      <w:pPr>
        <w:keepNext w:val="0"/>
        <w:keepLines w:val="0"/>
        <w:pageBreakBefore w:val="0"/>
        <w:widowControl w:val="0"/>
        <w:kinsoku/>
        <w:overflowPunct/>
        <w:topLinePunct w:val="0"/>
        <w:bidi w:val="0"/>
        <w:adjustRightInd w:val="0"/>
        <w:spacing w:before="0" w:after="0" w:line="560" w:lineRule="exact"/>
        <w:ind w:right="0" w:rightChars="0" w:firstLine="632" w:firstLineChars="200"/>
        <w:textAlignment w:val="auto"/>
        <w:outlineLvl w:val="9"/>
        <w:rPr>
          <w:snapToGrid w:val="0"/>
          <w:sz w:val="32"/>
          <w:szCs w:val="32"/>
        </w:rPr>
      </w:pPr>
    </w:p>
    <w:p>
      <w:pPr>
        <w:keepNext w:val="0"/>
        <w:keepLines w:val="0"/>
        <w:pageBreakBefore w:val="0"/>
        <w:widowControl w:val="0"/>
        <w:kinsoku/>
        <w:overflowPunct/>
        <w:topLinePunct w:val="0"/>
        <w:bidi w:val="0"/>
        <w:adjustRightInd w:val="0"/>
        <w:spacing w:before="0" w:after="0" w:line="560" w:lineRule="exact"/>
        <w:ind w:right="0" w:rightChars="0" w:firstLine="632" w:firstLineChars="200"/>
        <w:textAlignment w:val="auto"/>
        <w:outlineLvl w:val="9"/>
        <w:rPr>
          <w:rFonts w:hint="eastAsia"/>
          <w:snapToGrid w:val="0"/>
          <w:sz w:val="32"/>
          <w:szCs w:val="32"/>
        </w:rPr>
      </w:pPr>
    </w:p>
    <w:p>
      <w:pPr>
        <w:keepNext w:val="0"/>
        <w:keepLines w:val="0"/>
        <w:pageBreakBefore w:val="0"/>
        <w:widowControl w:val="0"/>
        <w:kinsoku/>
        <w:overflowPunct/>
        <w:topLinePunct w:val="0"/>
        <w:bidi w:val="0"/>
        <w:adjustRightInd w:val="0"/>
        <w:spacing w:before="0" w:after="0" w:line="560" w:lineRule="exact"/>
        <w:ind w:right="0" w:rightChars="0" w:firstLine="632" w:firstLineChars="200"/>
        <w:textAlignment w:val="auto"/>
        <w:outlineLvl w:val="9"/>
        <w:rPr>
          <w:rFonts w:hint="eastAsia"/>
          <w:snapToGrid w:val="0"/>
          <w:sz w:val="32"/>
          <w:szCs w:val="32"/>
        </w:rPr>
      </w:pPr>
    </w:p>
    <w:p>
      <w:pPr>
        <w:keepNext w:val="0"/>
        <w:keepLines w:val="0"/>
        <w:pageBreakBefore w:val="0"/>
        <w:widowControl w:val="0"/>
        <w:kinsoku/>
        <w:wordWrap w:val="0"/>
        <w:overflowPunct/>
        <w:topLinePunct w:val="0"/>
        <w:bidi w:val="0"/>
        <w:adjustRightInd w:val="0"/>
        <w:spacing w:before="0" w:after="0" w:line="560" w:lineRule="exact"/>
        <w:ind w:right="0" w:rightChars="0" w:firstLine="632" w:firstLineChars="200"/>
        <w:jc w:val="right"/>
        <w:textAlignment w:val="auto"/>
        <w:outlineLvl w:val="9"/>
        <w:rPr>
          <w:rFonts w:hint="eastAsia" w:ascii="仿宋" w:hAnsi="仿宋" w:eastAsia="仿宋"/>
          <w:snapToGrid w:val="0"/>
          <w:sz w:val="32"/>
          <w:szCs w:val="32"/>
        </w:rPr>
      </w:pPr>
      <w:r>
        <w:rPr>
          <w:rFonts w:ascii="仿宋" w:hAnsi="仿宋" w:eastAsia="仿宋"/>
          <w:snapToGrid w:val="0"/>
          <w:sz w:val="32"/>
          <w:szCs w:val="32"/>
        </w:rPr>
        <w:t xml:space="preserve">保靖县人民政府办公室      </w:t>
      </w:r>
    </w:p>
    <w:p>
      <w:pPr>
        <w:keepNext w:val="0"/>
        <w:keepLines w:val="0"/>
        <w:pageBreakBefore w:val="0"/>
        <w:widowControl w:val="0"/>
        <w:kinsoku/>
        <w:wordWrap w:val="0"/>
        <w:overflowPunct/>
        <w:topLinePunct w:val="0"/>
        <w:bidi w:val="0"/>
        <w:adjustRightInd w:val="0"/>
        <w:spacing w:before="0" w:after="0" w:line="560" w:lineRule="exact"/>
        <w:ind w:right="0" w:rightChars="0"/>
        <w:jc w:val="right"/>
        <w:textAlignment w:val="auto"/>
        <w:outlineLvl w:val="9"/>
        <w:rPr>
          <w:rFonts w:hint="eastAsia" w:ascii="仿宋" w:hAnsi="仿宋" w:eastAsia="仿宋"/>
          <w:snapToGrid w:val="0"/>
          <w:sz w:val="32"/>
          <w:szCs w:val="32"/>
        </w:rPr>
      </w:pPr>
      <w:r>
        <w:rPr>
          <w:rFonts w:ascii="仿宋" w:hAnsi="仿宋" w:eastAsia="仿宋"/>
          <w:snapToGrid w:val="0"/>
          <w:sz w:val="32"/>
          <w:szCs w:val="32"/>
        </w:rPr>
        <w:t>2021年</w:t>
      </w:r>
      <w:r>
        <w:rPr>
          <w:rFonts w:hint="eastAsia" w:ascii="仿宋" w:hAnsi="仿宋" w:eastAsia="仿宋"/>
          <w:snapToGrid w:val="0"/>
          <w:sz w:val="32"/>
          <w:szCs w:val="32"/>
          <w:lang w:val="en-US" w:eastAsia="zh-CN"/>
        </w:rPr>
        <w:t>12</w:t>
      </w:r>
      <w:r>
        <w:rPr>
          <w:rFonts w:ascii="仿宋" w:hAnsi="仿宋" w:eastAsia="仿宋"/>
          <w:snapToGrid w:val="0"/>
          <w:sz w:val="32"/>
          <w:szCs w:val="32"/>
        </w:rPr>
        <w:t>月</w:t>
      </w:r>
      <w:r>
        <w:rPr>
          <w:rFonts w:hint="eastAsia" w:ascii="仿宋" w:hAnsi="仿宋" w:eastAsia="仿宋"/>
          <w:snapToGrid w:val="0"/>
          <w:sz w:val="32"/>
          <w:szCs w:val="32"/>
          <w:lang w:val="en-US" w:eastAsia="zh-CN"/>
        </w:rPr>
        <w:t>23</w:t>
      </w:r>
      <w:r>
        <w:rPr>
          <w:rFonts w:ascii="仿宋" w:hAnsi="仿宋" w:eastAsia="仿宋"/>
          <w:snapToGrid w:val="0"/>
          <w:sz w:val="32"/>
          <w:szCs w:val="32"/>
        </w:rPr>
        <w:t>日　　　　</w:t>
      </w:r>
    </w:p>
    <w:p>
      <w:pPr>
        <w:pStyle w:val="5"/>
        <w:keepNext w:val="0"/>
        <w:keepLines w:val="0"/>
        <w:pageBreakBefore w:val="0"/>
        <w:widowControl w:val="0"/>
        <w:kinsoku/>
        <w:overflowPunct/>
        <w:topLinePunct w:val="0"/>
        <w:bidi w:val="0"/>
        <w:adjustRightInd w:val="0"/>
        <w:spacing w:before="0" w:after="0" w:line="560" w:lineRule="exact"/>
        <w:ind w:right="0" w:rightChars="0"/>
        <w:textAlignment w:val="auto"/>
        <w:outlineLvl w:val="9"/>
        <w:rPr>
          <w:rFonts w:hint="eastAsia"/>
          <w:snapToGrid w:val="0"/>
        </w:rPr>
      </w:pPr>
    </w:p>
    <w:p>
      <w:pPr>
        <w:keepNext w:val="0"/>
        <w:keepLines w:val="0"/>
        <w:pageBreakBefore w:val="0"/>
        <w:widowControl w:val="0"/>
        <w:kinsoku/>
        <w:overflowPunct/>
        <w:topLinePunct w:val="0"/>
        <w:bidi w:val="0"/>
        <w:adjustRightInd w:val="0"/>
        <w:spacing w:before="0" w:after="0" w:line="560" w:lineRule="exact"/>
        <w:ind w:right="0" w:rightChars="0"/>
        <w:jc w:val="center"/>
        <w:textAlignment w:val="auto"/>
        <w:outlineLvl w:val="9"/>
        <w:rPr>
          <w:rFonts w:hint="eastAsia" w:ascii="方正小标宋简体" w:hAnsi="方正小标宋简体" w:eastAsia="方正小标宋简体" w:cs="方正小标宋简体"/>
          <w:snapToGrid w:val="0"/>
          <w:spacing w:val="0"/>
          <w:w w:val="100"/>
          <w:kern w:val="2"/>
          <w:position w:val="0"/>
          <w:sz w:val="44"/>
          <w:szCs w:val="44"/>
          <w:u w:val="none"/>
          <w:shd w:val="clear" w:color="080000" w:fill="auto"/>
          <w:lang w:val="en-US" w:eastAsia="zh-CN" w:bidi="ar-SA"/>
        </w:rPr>
      </w:pPr>
      <w:bookmarkStart w:id="0" w:name="bookmark6"/>
      <w:bookmarkStart w:id="1" w:name="bookmark8"/>
      <w:bookmarkStart w:id="2" w:name="bookmark7"/>
      <w:r>
        <w:rPr>
          <w:rFonts w:hint="eastAsia" w:ascii="方正小标宋简体" w:hAnsi="方正小标宋简体" w:eastAsia="方正小标宋简体" w:cs="方正小标宋简体"/>
          <w:snapToGrid w:val="0"/>
          <w:spacing w:val="0"/>
          <w:w w:val="100"/>
          <w:kern w:val="2"/>
          <w:position w:val="0"/>
          <w:sz w:val="44"/>
          <w:szCs w:val="44"/>
          <w:u w:val="none"/>
          <w:shd w:val="clear" w:color="080000" w:fill="auto"/>
          <w:lang w:val="en-US" w:eastAsia="zh-CN" w:bidi="ar-SA"/>
        </w:rPr>
        <w:br w:type="page"/>
      </w:r>
      <w:r>
        <w:rPr>
          <w:rFonts w:hint="eastAsia" w:ascii="方正小标宋简体" w:hAnsi="方正小标宋简体" w:eastAsia="方正小标宋简体" w:cs="方正小标宋简体"/>
          <w:snapToGrid w:val="0"/>
          <w:spacing w:val="0"/>
          <w:w w:val="100"/>
          <w:kern w:val="2"/>
          <w:position w:val="0"/>
          <w:sz w:val="44"/>
          <w:szCs w:val="44"/>
          <w:u w:val="none"/>
          <w:shd w:val="clear" w:color="080000" w:fill="auto"/>
          <w:lang w:val="en-US" w:eastAsia="zh-CN" w:bidi="ar-SA"/>
        </w:rPr>
        <w:t>保靖县低温雨雪冰冻灾害应急预案</w:t>
      </w:r>
      <w:r>
        <w:rPr>
          <w:rFonts w:hint="eastAsia" w:ascii="方正小标宋简体" w:hAnsi="方正小标宋简体" w:eastAsia="方正小标宋简体" w:cs="方正小标宋简体"/>
          <w:snapToGrid w:val="0"/>
          <w:spacing w:val="0"/>
          <w:w w:val="100"/>
          <w:kern w:val="2"/>
          <w:position w:val="0"/>
          <w:sz w:val="44"/>
          <w:szCs w:val="44"/>
          <w:u w:val="none"/>
          <w:shd w:val="clear" w:color="080000" w:fill="auto"/>
          <w:lang w:val="en-US" w:eastAsia="zh-CN" w:bidi="ar-SA"/>
        </w:rPr>
        <w:br w:type="textWrapping"/>
      </w:r>
      <w:bookmarkEnd w:id="0"/>
      <w:bookmarkEnd w:id="1"/>
      <w:bookmarkEnd w:id="2"/>
      <w:bookmarkStart w:id="3" w:name="bookmark9"/>
      <w:bookmarkStart w:id="4" w:name="bookmark11"/>
      <w:bookmarkStart w:id="5" w:name="bookmark10"/>
      <w:r>
        <w:rPr>
          <w:rFonts w:hint="eastAsia" w:ascii="方正小标宋简体" w:hAnsi="方正小标宋简体" w:eastAsia="方正小标宋简体" w:cs="方正小标宋简体"/>
          <w:snapToGrid w:val="0"/>
          <w:spacing w:val="0"/>
          <w:w w:val="100"/>
          <w:kern w:val="2"/>
          <w:position w:val="0"/>
          <w:sz w:val="44"/>
          <w:szCs w:val="44"/>
          <w:u w:val="none"/>
          <w:shd w:val="clear" w:color="080000" w:fill="auto"/>
          <w:lang w:val="en-US" w:eastAsia="zh-CN" w:bidi="ar-SA"/>
        </w:rPr>
        <w:t>目        录</w:t>
      </w:r>
      <w:bookmarkEnd w:id="3"/>
      <w:bookmarkEnd w:id="4"/>
      <w:bookmarkEnd w:id="5"/>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lang w:val="en-US" w:eastAsia="zh-CN"/>
        </w:rPr>
      </w:pP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lang w:val="en-US" w:eastAsia="zh-CN"/>
        </w:rPr>
      </w:pPr>
      <w:r>
        <w:rPr>
          <w:rFonts w:hint="eastAsia" w:ascii="黑体" w:hAnsi="黑体" w:eastAsia="黑体" w:cs="黑体"/>
          <w:snapToGrid w:val="0"/>
          <w:color w:val="000000"/>
          <w:spacing w:val="0"/>
          <w:w w:val="100"/>
          <w:position w:val="0"/>
          <w:sz w:val="32"/>
          <w:szCs w:val="32"/>
          <w:lang w:val="en-US" w:eastAsia="zh-CN"/>
        </w:rPr>
        <w:t>1.总 则</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1.</w:t>
      </w:r>
      <w:r>
        <w:rPr>
          <w:rFonts w:hint="eastAsia" w:ascii="仿宋" w:hAnsi="仿宋" w:eastAsia="仿宋" w:cs="仿宋"/>
          <w:snapToGrid w:val="0"/>
          <w:color w:val="000000"/>
          <w:spacing w:val="0"/>
          <w:w w:val="100"/>
          <w:position w:val="0"/>
          <w:sz w:val="32"/>
          <w:szCs w:val="32"/>
        </w:rPr>
        <w:t>1编制目的</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1.2</w:t>
      </w:r>
      <w:r>
        <w:rPr>
          <w:rFonts w:hint="eastAsia" w:ascii="仿宋" w:hAnsi="仿宋" w:eastAsia="仿宋" w:cs="仿宋"/>
          <w:snapToGrid w:val="0"/>
          <w:color w:val="000000"/>
          <w:spacing w:val="0"/>
          <w:w w:val="100"/>
          <w:position w:val="0"/>
          <w:sz w:val="32"/>
          <w:szCs w:val="32"/>
        </w:rPr>
        <w:t>编制依据</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1.3</w:t>
      </w:r>
      <w:r>
        <w:rPr>
          <w:rFonts w:hint="eastAsia" w:ascii="仿宋" w:hAnsi="仿宋" w:eastAsia="仿宋" w:cs="仿宋"/>
          <w:snapToGrid w:val="0"/>
          <w:color w:val="000000"/>
          <w:spacing w:val="0"/>
          <w:w w:val="100"/>
          <w:position w:val="0"/>
          <w:sz w:val="32"/>
          <w:szCs w:val="32"/>
        </w:rPr>
        <w:t>适用范围</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1.4</w:t>
      </w:r>
      <w:r>
        <w:rPr>
          <w:rFonts w:hint="eastAsia" w:ascii="仿宋" w:hAnsi="仿宋" w:eastAsia="仿宋" w:cs="仿宋"/>
          <w:snapToGrid w:val="0"/>
          <w:color w:val="000000"/>
          <w:spacing w:val="0"/>
          <w:w w:val="100"/>
          <w:position w:val="0"/>
          <w:sz w:val="32"/>
          <w:szCs w:val="32"/>
        </w:rPr>
        <w:t>工作原则</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rPr>
      </w:pPr>
      <w:bookmarkStart w:id="6" w:name="bookmark12"/>
      <w:bookmarkEnd w:id="6"/>
      <w:r>
        <w:rPr>
          <w:rFonts w:hint="eastAsia" w:ascii="黑体" w:hAnsi="黑体" w:eastAsia="黑体" w:cs="黑体"/>
          <w:snapToGrid w:val="0"/>
          <w:color w:val="000000"/>
          <w:spacing w:val="0"/>
          <w:w w:val="100"/>
          <w:position w:val="0"/>
          <w:sz w:val="32"/>
          <w:szCs w:val="32"/>
          <w:lang w:val="en-US" w:eastAsia="zh-CN"/>
        </w:rPr>
        <w:t>2.</w:t>
      </w:r>
      <w:r>
        <w:rPr>
          <w:rFonts w:hint="eastAsia" w:ascii="黑体" w:hAnsi="黑体" w:eastAsia="黑体" w:cs="黑体"/>
          <w:snapToGrid w:val="0"/>
          <w:color w:val="000000"/>
          <w:spacing w:val="0"/>
          <w:w w:val="100"/>
          <w:position w:val="0"/>
          <w:sz w:val="32"/>
          <w:szCs w:val="32"/>
        </w:rPr>
        <w:t>应急指挥体系及职责</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2.1</w:t>
      </w:r>
      <w:r>
        <w:rPr>
          <w:rFonts w:hint="eastAsia" w:ascii="仿宋" w:hAnsi="仿宋" w:eastAsia="仿宋" w:cs="仿宋"/>
          <w:snapToGrid w:val="0"/>
          <w:color w:val="000000"/>
          <w:spacing w:val="0"/>
          <w:w w:val="100"/>
          <w:position w:val="0"/>
          <w:sz w:val="32"/>
          <w:szCs w:val="32"/>
        </w:rPr>
        <w:t>应急指挥机构</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2.2</w:t>
      </w:r>
      <w:r>
        <w:rPr>
          <w:rFonts w:hint="eastAsia" w:ascii="仿宋" w:hAnsi="仿宋" w:eastAsia="仿宋" w:cs="仿宋"/>
          <w:snapToGrid w:val="0"/>
          <w:color w:val="000000"/>
          <w:spacing w:val="0"/>
          <w:w w:val="100"/>
          <w:position w:val="0"/>
          <w:sz w:val="32"/>
          <w:szCs w:val="32"/>
        </w:rPr>
        <w:t>应急指挥机构职责</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2.</w:t>
      </w:r>
      <w:r>
        <w:rPr>
          <w:rFonts w:hint="eastAsia" w:ascii="仿宋" w:hAnsi="仿宋" w:eastAsia="仿宋" w:cs="仿宋"/>
          <w:snapToGrid w:val="0"/>
          <w:color w:val="000000"/>
          <w:spacing w:val="0"/>
          <w:w w:val="100"/>
          <w:position w:val="0"/>
          <w:sz w:val="32"/>
          <w:szCs w:val="32"/>
        </w:rPr>
        <w:t>3专家组</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lang w:val="en-US" w:eastAsia="zh-CN"/>
        </w:rPr>
      </w:pPr>
      <w:bookmarkStart w:id="7" w:name="bookmark13"/>
      <w:bookmarkEnd w:id="7"/>
      <w:r>
        <w:rPr>
          <w:rFonts w:hint="eastAsia" w:ascii="黑体" w:hAnsi="黑体" w:eastAsia="黑体" w:cs="黑体"/>
          <w:snapToGrid w:val="0"/>
          <w:color w:val="000000"/>
          <w:spacing w:val="0"/>
          <w:w w:val="100"/>
          <w:position w:val="0"/>
          <w:sz w:val="32"/>
          <w:szCs w:val="32"/>
          <w:lang w:val="en-US" w:eastAsia="zh-CN"/>
        </w:rPr>
        <w:t>3.预防预警与信息报告</w:t>
      </w:r>
    </w:p>
    <w:p>
      <w:pPr>
        <w:pStyle w:val="8"/>
        <w:keepNext w:val="0"/>
        <w:keepLines w:val="0"/>
        <w:pageBreakBefore w:val="0"/>
        <w:widowControl w:val="0"/>
        <w:numPr>
          <w:ilvl w:val="0"/>
          <w:numId w:val="0"/>
        </w:numPr>
        <w:shd w:val="clear" w:color="auto" w:fill="auto"/>
        <w:tabs>
          <w:tab w:val="left" w:pos="2282"/>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8" w:name="bookmark14"/>
      <w:bookmarkEnd w:id="8"/>
      <w:r>
        <w:rPr>
          <w:rFonts w:hint="eastAsia" w:ascii="仿宋" w:hAnsi="仿宋" w:eastAsia="仿宋" w:cs="仿宋"/>
          <w:snapToGrid w:val="0"/>
          <w:color w:val="000000"/>
          <w:spacing w:val="0"/>
          <w:w w:val="100"/>
          <w:position w:val="0"/>
          <w:sz w:val="32"/>
          <w:szCs w:val="32"/>
          <w:lang w:val="en-US" w:eastAsia="en-US" w:bidi="en-US"/>
        </w:rPr>
        <w:t>3.</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rPr>
        <w:t>监测预警</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3.</w:t>
      </w:r>
      <w:r>
        <w:rPr>
          <w:rFonts w:hint="eastAsia" w:ascii="仿宋" w:hAnsi="仿宋" w:eastAsia="仿宋" w:cs="仿宋"/>
          <w:snapToGrid w:val="0"/>
          <w:color w:val="000000"/>
          <w:spacing w:val="0"/>
          <w:w w:val="100"/>
          <w:position w:val="0"/>
          <w:sz w:val="32"/>
          <w:szCs w:val="32"/>
        </w:rPr>
        <w:t>2预防行动</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3.3</w:t>
      </w:r>
      <w:r>
        <w:rPr>
          <w:rFonts w:hint="eastAsia" w:ascii="仿宋" w:hAnsi="仿宋" w:eastAsia="仿宋" w:cs="仿宋"/>
          <w:snapToGrid w:val="0"/>
          <w:color w:val="000000"/>
          <w:spacing w:val="0"/>
          <w:w w:val="100"/>
          <w:position w:val="0"/>
          <w:sz w:val="32"/>
          <w:szCs w:val="32"/>
        </w:rPr>
        <w:t>信息报告</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lang w:val="en-US" w:eastAsia="zh-CN"/>
        </w:rPr>
      </w:pPr>
      <w:bookmarkStart w:id="9" w:name="bookmark15"/>
      <w:bookmarkEnd w:id="9"/>
      <w:r>
        <w:rPr>
          <w:rFonts w:hint="eastAsia" w:ascii="黑体" w:hAnsi="黑体" w:eastAsia="黑体" w:cs="黑体"/>
          <w:snapToGrid w:val="0"/>
          <w:color w:val="000000"/>
          <w:spacing w:val="0"/>
          <w:w w:val="100"/>
          <w:position w:val="0"/>
          <w:sz w:val="32"/>
          <w:szCs w:val="32"/>
          <w:lang w:val="en-US" w:eastAsia="zh-CN"/>
        </w:rPr>
        <w:t>4.应急响应</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4.1</w:t>
      </w:r>
      <w:r>
        <w:rPr>
          <w:rFonts w:hint="eastAsia" w:ascii="仿宋" w:hAnsi="仿宋" w:eastAsia="仿宋" w:cs="仿宋"/>
          <w:snapToGrid w:val="0"/>
          <w:color w:val="000000"/>
          <w:spacing w:val="0"/>
          <w:w w:val="100"/>
          <w:position w:val="0"/>
          <w:sz w:val="32"/>
          <w:szCs w:val="32"/>
        </w:rPr>
        <w:t>灾害分级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4.2</w:t>
      </w:r>
      <w:r>
        <w:rPr>
          <w:rFonts w:hint="eastAsia" w:ascii="仿宋" w:hAnsi="仿宋" w:eastAsia="仿宋" w:cs="仿宋"/>
          <w:snapToGrid w:val="0"/>
          <w:color w:val="000000"/>
          <w:spacing w:val="0"/>
          <w:w w:val="100"/>
          <w:position w:val="0"/>
          <w:sz w:val="32"/>
          <w:szCs w:val="32"/>
        </w:rPr>
        <w:t>分级响应</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4.3</w:t>
      </w:r>
      <w:r>
        <w:rPr>
          <w:rFonts w:hint="eastAsia" w:ascii="仿宋" w:hAnsi="仿宋" w:eastAsia="仿宋" w:cs="仿宋"/>
          <w:snapToGrid w:val="0"/>
          <w:color w:val="000000"/>
          <w:spacing w:val="0"/>
          <w:w w:val="100"/>
          <w:position w:val="0"/>
          <w:sz w:val="32"/>
          <w:szCs w:val="32"/>
        </w:rPr>
        <w:t>应急处置</w:t>
      </w:r>
    </w:p>
    <w:p>
      <w:pPr>
        <w:pStyle w:val="8"/>
        <w:keepNext w:val="0"/>
        <w:keepLines w:val="0"/>
        <w:pageBreakBefore w:val="0"/>
        <w:widowControl w:val="0"/>
        <w:numPr>
          <w:ilvl w:val="0"/>
          <w:numId w:val="0"/>
        </w:numPr>
        <w:shd w:val="clear" w:color="auto" w:fill="auto"/>
        <w:tabs>
          <w:tab w:val="left" w:pos="2291"/>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10" w:name="bookmark16"/>
      <w:bookmarkEnd w:id="10"/>
      <w:r>
        <w:rPr>
          <w:rFonts w:hint="eastAsia" w:ascii="仿宋" w:hAnsi="仿宋" w:eastAsia="仿宋" w:cs="仿宋"/>
          <w:snapToGrid w:val="0"/>
          <w:color w:val="000000"/>
          <w:spacing w:val="0"/>
          <w:w w:val="100"/>
          <w:position w:val="0"/>
          <w:sz w:val="32"/>
          <w:szCs w:val="32"/>
          <w:lang w:val="zh-CN" w:eastAsia="zh-CN" w:bidi="zh-CN"/>
        </w:rPr>
        <w:t>4</w:t>
      </w:r>
      <w:r>
        <w:rPr>
          <w:rFonts w:hint="eastAsia" w:ascii="仿宋" w:hAnsi="仿宋" w:eastAsia="仿宋" w:cs="仿宋"/>
          <w:snapToGrid w:val="0"/>
          <w:color w:val="000000"/>
          <w:spacing w:val="0"/>
          <w:w w:val="100"/>
          <w:position w:val="0"/>
          <w:sz w:val="32"/>
          <w:szCs w:val="32"/>
          <w:lang w:val="en-US" w:eastAsia="zh-CN" w:bidi="zh-CN"/>
        </w:rPr>
        <w:t>.4</w:t>
      </w:r>
      <w:r>
        <w:rPr>
          <w:rFonts w:hint="eastAsia" w:ascii="仿宋" w:hAnsi="仿宋" w:eastAsia="仿宋" w:cs="仿宋"/>
          <w:snapToGrid w:val="0"/>
          <w:color w:val="000000"/>
          <w:spacing w:val="0"/>
          <w:w w:val="100"/>
          <w:position w:val="0"/>
          <w:sz w:val="32"/>
          <w:szCs w:val="32"/>
        </w:rPr>
        <w:t>社会动员</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4.5</w:t>
      </w:r>
      <w:r>
        <w:rPr>
          <w:rFonts w:hint="eastAsia" w:ascii="仿宋" w:hAnsi="仿宋" w:eastAsia="仿宋" w:cs="仿宋"/>
          <w:snapToGrid w:val="0"/>
          <w:color w:val="000000"/>
          <w:spacing w:val="0"/>
          <w:w w:val="100"/>
          <w:position w:val="0"/>
          <w:sz w:val="32"/>
          <w:szCs w:val="32"/>
        </w:rPr>
        <w:t>信息发布</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4.6</w:t>
      </w:r>
      <w:r>
        <w:rPr>
          <w:rFonts w:hint="eastAsia" w:ascii="仿宋" w:hAnsi="仿宋" w:eastAsia="仿宋" w:cs="仿宋"/>
          <w:snapToGrid w:val="0"/>
          <w:color w:val="000000"/>
          <w:spacing w:val="0"/>
          <w:w w:val="100"/>
          <w:position w:val="0"/>
          <w:sz w:val="32"/>
          <w:szCs w:val="32"/>
        </w:rPr>
        <w:t>应急结束</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lang w:val="en-US" w:eastAsia="zh-CN"/>
        </w:rPr>
      </w:pPr>
      <w:bookmarkStart w:id="11" w:name="bookmark17"/>
      <w:bookmarkEnd w:id="11"/>
      <w:r>
        <w:rPr>
          <w:rFonts w:hint="eastAsia" w:ascii="黑体" w:hAnsi="黑体" w:eastAsia="黑体" w:cs="黑体"/>
          <w:snapToGrid w:val="0"/>
          <w:color w:val="000000"/>
          <w:spacing w:val="0"/>
          <w:w w:val="100"/>
          <w:position w:val="0"/>
          <w:sz w:val="32"/>
          <w:szCs w:val="32"/>
          <w:lang w:val="en-US" w:eastAsia="zh-CN"/>
        </w:rPr>
        <w:t>5.善后处置</w:t>
      </w:r>
    </w:p>
    <w:p>
      <w:pPr>
        <w:pStyle w:val="8"/>
        <w:keepNext w:val="0"/>
        <w:keepLines w:val="0"/>
        <w:pageBreakBefore w:val="0"/>
        <w:widowControl w:val="0"/>
        <w:numPr>
          <w:ilvl w:val="0"/>
          <w:numId w:val="0"/>
        </w:numPr>
        <w:shd w:val="clear" w:color="auto" w:fill="auto"/>
        <w:tabs>
          <w:tab w:val="left" w:pos="2291"/>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12" w:name="bookmark18"/>
      <w:bookmarkEnd w:id="12"/>
      <w:r>
        <w:rPr>
          <w:rFonts w:hint="eastAsia" w:ascii="仿宋" w:hAnsi="仿宋" w:eastAsia="仿宋" w:cs="仿宋"/>
          <w:snapToGrid w:val="0"/>
          <w:color w:val="000000"/>
          <w:spacing w:val="0"/>
          <w:w w:val="100"/>
          <w:position w:val="0"/>
          <w:sz w:val="32"/>
          <w:szCs w:val="32"/>
          <w:lang w:val="en-US" w:eastAsia="zh-CN"/>
        </w:rPr>
        <w:t>5.1</w:t>
      </w:r>
      <w:r>
        <w:rPr>
          <w:rFonts w:hint="eastAsia" w:ascii="仿宋" w:hAnsi="仿宋" w:eastAsia="仿宋" w:cs="仿宋"/>
          <w:snapToGrid w:val="0"/>
          <w:color w:val="000000"/>
          <w:spacing w:val="0"/>
          <w:w w:val="100"/>
          <w:position w:val="0"/>
          <w:sz w:val="32"/>
          <w:szCs w:val="32"/>
        </w:rPr>
        <w:t>总结评估</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i w:val="0"/>
          <w:iCs w:val="0"/>
          <w:snapToGrid w:val="0"/>
          <w:color w:val="000000"/>
          <w:spacing w:val="0"/>
          <w:w w:val="100"/>
          <w:position w:val="0"/>
          <w:sz w:val="32"/>
          <w:szCs w:val="32"/>
          <w:lang w:val="en-US" w:eastAsia="zh-CN" w:bidi="en-US"/>
        </w:rPr>
        <w:t>5.2</w:t>
      </w:r>
      <w:r>
        <w:rPr>
          <w:rFonts w:hint="eastAsia" w:ascii="仿宋" w:hAnsi="仿宋" w:eastAsia="仿宋" w:cs="仿宋"/>
          <w:snapToGrid w:val="0"/>
          <w:color w:val="000000"/>
          <w:spacing w:val="0"/>
          <w:w w:val="100"/>
          <w:position w:val="0"/>
          <w:sz w:val="32"/>
          <w:szCs w:val="32"/>
        </w:rPr>
        <w:t>恢复重建</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5.3</w:t>
      </w:r>
      <w:r>
        <w:rPr>
          <w:rFonts w:hint="eastAsia" w:ascii="仿宋" w:hAnsi="仿宋" w:eastAsia="仿宋" w:cs="仿宋"/>
          <w:snapToGrid w:val="0"/>
          <w:color w:val="000000"/>
          <w:spacing w:val="0"/>
          <w:w w:val="100"/>
          <w:position w:val="0"/>
          <w:sz w:val="32"/>
          <w:szCs w:val="32"/>
        </w:rPr>
        <w:t>保险理赔</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lang w:val="en-US" w:eastAsia="zh-CN"/>
        </w:rPr>
      </w:pPr>
      <w:bookmarkStart w:id="13" w:name="bookmark19"/>
      <w:bookmarkEnd w:id="13"/>
      <w:r>
        <w:rPr>
          <w:rFonts w:hint="eastAsia" w:ascii="黑体" w:hAnsi="黑体" w:eastAsia="黑体" w:cs="黑体"/>
          <w:snapToGrid w:val="0"/>
          <w:color w:val="000000"/>
          <w:spacing w:val="0"/>
          <w:w w:val="100"/>
          <w:position w:val="0"/>
          <w:sz w:val="32"/>
          <w:szCs w:val="32"/>
          <w:lang w:val="en-US" w:eastAsia="zh-CN"/>
        </w:rPr>
        <w:t>6.应急保障</w:t>
      </w:r>
    </w:p>
    <w:p>
      <w:pPr>
        <w:pStyle w:val="8"/>
        <w:keepNext w:val="0"/>
        <w:keepLines w:val="0"/>
        <w:pageBreakBefore w:val="0"/>
        <w:widowControl w:val="0"/>
        <w:numPr>
          <w:ilvl w:val="0"/>
          <w:numId w:val="0"/>
        </w:numPr>
        <w:shd w:val="clear" w:color="auto" w:fill="auto"/>
        <w:tabs>
          <w:tab w:val="left" w:pos="2291"/>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14" w:name="bookmark20"/>
      <w:bookmarkEnd w:id="14"/>
      <w:r>
        <w:rPr>
          <w:rFonts w:hint="eastAsia" w:ascii="仿宋" w:hAnsi="仿宋" w:eastAsia="仿宋" w:cs="仿宋"/>
          <w:snapToGrid w:val="0"/>
          <w:color w:val="000000"/>
          <w:spacing w:val="0"/>
          <w:w w:val="100"/>
          <w:position w:val="0"/>
          <w:sz w:val="32"/>
          <w:szCs w:val="32"/>
          <w:lang w:val="en-US" w:eastAsia="zh-CN"/>
        </w:rPr>
        <w:t>6.1</w:t>
      </w:r>
      <w:r>
        <w:rPr>
          <w:rFonts w:hint="eastAsia" w:ascii="仿宋" w:hAnsi="仿宋" w:eastAsia="仿宋" w:cs="仿宋"/>
          <w:snapToGrid w:val="0"/>
          <w:color w:val="000000"/>
          <w:spacing w:val="0"/>
          <w:w w:val="100"/>
          <w:position w:val="0"/>
          <w:sz w:val="32"/>
          <w:szCs w:val="32"/>
        </w:rPr>
        <w:t>队伍保障</w:t>
      </w:r>
    </w:p>
    <w:p>
      <w:pPr>
        <w:pStyle w:val="8"/>
        <w:keepNext w:val="0"/>
        <w:keepLines w:val="0"/>
        <w:pageBreakBefore w:val="0"/>
        <w:widowControl w:val="0"/>
        <w:numPr>
          <w:ilvl w:val="0"/>
          <w:numId w:val="0"/>
        </w:numPr>
        <w:shd w:val="clear" w:color="auto" w:fill="auto"/>
        <w:tabs>
          <w:tab w:val="left" w:pos="228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15" w:name="bookmark21"/>
      <w:bookmarkEnd w:id="15"/>
      <w:r>
        <w:rPr>
          <w:rFonts w:hint="eastAsia" w:ascii="仿宋" w:hAnsi="仿宋" w:eastAsia="仿宋" w:cs="仿宋"/>
          <w:snapToGrid w:val="0"/>
          <w:color w:val="000000"/>
          <w:spacing w:val="0"/>
          <w:w w:val="100"/>
          <w:position w:val="0"/>
          <w:sz w:val="32"/>
          <w:szCs w:val="32"/>
          <w:lang w:val="en-US" w:eastAsia="zh-CN"/>
        </w:rPr>
        <w:t>6.2</w:t>
      </w:r>
      <w:r>
        <w:rPr>
          <w:rFonts w:hint="eastAsia" w:ascii="仿宋" w:hAnsi="仿宋" w:eastAsia="仿宋" w:cs="仿宋"/>
          <w:snapToGrid w:val="0"/>
          <w:color w:val="000000"/>
          <w:spacing w:val="0"/>
          <w:w w:val="100"/>
          <w:position w:val="0"/>
          <w:sz w:val="32"/>
          <w:szCs w:val="32"/>
        </w:rPr>
        <w:t>资金保障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6.3</w:t>
      </w:r>
      <w:r>
        <w:rPr>
          <w:rFonts w:hint="eastAsia" w:ascii="仿宋" w:hAnsi="仿宋" w:eastAsia="仿宋" w:cs="仿宋"/>
          <w:snapToGrid w:val="0"/>
          <w:color w:val="000000"/>
          <w:spacing w:val="0"/>
          <w:w w:val="100"/>
          <w:position w:val="0"/>
          <w:sz w:val="32"/>
          <w:szCs w:val="32"/>
        </w:rPr>
        <w:t>基本生活保障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6.4</w:t>
      </w:r>
      <w:r>
        <w:rPr>
          <w:rFonts w:hint="eastAsia" w:ascii="仿宋" w:hAnsi="仿宋" w:eastAsia="仿宋" w:cs="仿宋"/>
          <w:snapToGrid w:val="0"/>
          <w:color w:val="000000"/>
          <w:spacing w:val="0"/>
          <w:w w:val="100"/>
          <w:position w:val="0"/>
          <w:sz w:val="32"/>
          <w:szCs w:val="32"/>
        </w:rPr>
        <w:t>物资装备保障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6.5</w:t>
      </w:r>
      <w:r>
        <w:rPr>
          <w:rFonts w:hint="eastAsia" w:ascii="仿宋" w:hAnsi="仿宋" w:eastAsia="仿宋" w:cs="仿宋"/>
          <w:snapToGrid w:val="0"/>
          <w:color w:val="000000"/>
          <w:spacing w:val="0"/>
          <w:w w:val="100"/>
          <w:position w:val="0"/>
          <w:sz w:val="32"/>
          <w:szCs w:val="32"/>
        </w:rPr>
        <w:t>交通与通信保障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6.6</w:t>
      </w:r>
      <w:r>
        <w:rPr>
          <w:rFonts w:hint="eastAsia" w:ascii="仿宋" w:hAnsi="仿宋" w:eastAsia="仿宋" w:cs="仿宋"/>
          <w:snapToGrid w:val="0"/>
          <w:color w:val="000000"/>
          <w:spacing w:val="0"/>
          <w:w w:val="100"/>
          <w:position w:val="0"/>
          <w:sz w:val="32"/>
          <w:szCs w:val="32"/>
        </w:rPr>
        <w:t>医疗卫生保障</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lang w:val="en-US" w:eastAsia="zh-CN"/>
        </w:rPr>
      </w:pPr>
      <w:bookmarkStart w:id="16" w:name="bookmark22"/>
      <w:bookmarkEnd w:id="16"/>
      <w:r>
        <w:rPr>
          <w:rFonts w:hint="eastAsia" w:ascii="黑体" w:hAnsi="黑体" w:eastAsia="黑体" w:cs="黑体"/>
          <w:snapToGrid w:val="0"/>
          <w:color w:val="000000"/>
          <w:spacing w:val="0"/>
          <w:w w:val="100"/>
          <w:position w:val="0"/>
          <w:sz w:val="32"/>
          <w:szCs w:val="32"/>
          <w:lang w:val="en-US" w:eastAsia="zh-CN"/>
        </w:rPr>
        <w:t>7.监督管理</w:t>
      </w:r>
    </w:p>
    <w:p>
      <w:pPr>
        <w:pStyle w:val="8"/>
        <w:keepNext w:val="0"/>
        <w:keepLines w:val="0"/>
        <w:pageBreakBefore w:val="0"/>
        <w:widowControl w:val="0"/>
        <w:numPr>
          <w:ilvl w:val="0"/>
          <w:numId w:val="0"/>
        </w:numPr>
        <w:shd w:val="clear" w:color="auto" w:fill="auto"/>
        <w:tabs>
          <w:tab w:val="left" w:pos="228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17" w:name="bookmark23"/>
      <w:bookmarkEnd w:id="17"/>
      <w:r>
        <w:rPr>
          <w:rFonts w:hint="eastAsia" w:ascii="仿宋" w:hAnsi="仿宋" w:eastAsia="仿宋" w:cs="仿宋"/>
          <w:snapToGrid w:val="0"/>
          <w:color w:val="000000"/>
          <w:spacing w:val="0"/>
          <w:w w:val="100"/>
          <w:position w:val="0"/>
          <w:sz w:val="32"/>
          <w:szCs w:val="32"/>
          <w:lang w:val="en-US" w:eastAsia="zh-CN"/>
        </w:rPr>
        <w:t>7.</w:t>
      </w:r>
      <w:r>
        <w:rPr>
          <w:rFonts w:hint="eastAsia" w:ascii="仿宋" w:hAnsi="仿宋" w:eastAsia="仿宋" w:cs="仿宋"/>
          <w:snapToGrid w:val="0"/>
          <w:color w:val="000000"/>
          <w:spacing w:val="0"/>
          <w:w w:val="100"/>
          <w:position w:val="0"/>
          <w:sz w:val="32"/>
          <w:szCs w:val="32"/>
        </w:rPr>
        <w:t>1宣传、培训与演练</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7.2</w:t>
      </w:r>
      <w:r>
        <w:rPr>
          <w:rFonts w:hint="eastAsia" w:ascii="仿宋" w:hAnsi="仿宋" w:eastAsia="仿宋" w:cs="仿宋"/>
          <w:snapToGrid w:val="0"/>
          <w:color w:val="000000"/>
          <w:spacing w:val="0"/>
          <w:w w:val="100"/>
          <w:position w:val="0"/>
          <w:sz w:val="32"/>
          <w:szCs w:val="32"/>
        </w:rPr>
        <w:t>责任追究</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000000"/>
          <w:spacing w:val="0"/>
          <w:w w:val="100"/>
          <w:position w:val="0"/>
          <w:sz w:val="32"/>
          <w:szCs w:val="32"/>
          <w:lang w:val="en-US" w:eastAsia="zh-CN"/>
        </w:rPr>
      </w:pPr>
      <w:bookmarkStart w:id="18" w:name="bookmark24"/>
      <w:bookmarkEnd w:id="18"/>
      <w:r>
        <w:rPr>
          <w:rFonts w:hint="eastAsia" w:ascii="黑体" w:hAnsi="黑体" w:eastAsia="黑体" w:cs="黑体"/>
          <w:snapToGrid w:val="0"/>
          <w:color w:val="000000"/>
          <w:spacing w:val="0"/>
          <w:w w:val="100"/>
          <w:position w:val="0"/>
          <w:sz w:val="32"/>
          <w:szCs w:val="32"/>
          <w:lang w:val="en-US" w:eastAsia="zh-CN"/>
        </w:rPr>
        <w:t>8.附则</w:t>
      </w:r>
    </w:p>
    <w:p>
      <w:pPr>
        <w:pStyle w:val="8"/>
        <w:keepNext w:val="0"/>
        <w:keepLines w:val="0"/>
        <w:pageBreakBefore w:val="0"/>
        <w:widowControl w:val="0"/>
        <w:numPr>
          <w:ilvl w:val="0"/>
          <w:numId w:val="0"/>
        </w:numPr>
        <w:shd w:val="clear" w:color="auto" w:fill="auto"/>
        <w:tabs>
          <w:tab w:val="left" w:pos="228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19" w:name="bookmark25"/>
      <w:bookmarkEnd w:id="19"/>
      <w:r>
        <w:rPr>
          <w:rFonts w:hint="eastAsia" w:ascii="仿宋" w:hAnsi="仿宋" w:eastAsia="仿宋" w:cs="仿宋"/>
          <w:snapToGrid w:val="0"/>
          <w:color w:val="000000"/>
          <w:spacing w:val="0"/>
          <w:w w:val="100"/>
          <w:position w:val="0"/>
          <w:sz w:val="32"/>
          <w:szCs w:val="32"/>
          <w:lang w:val="en-US" w:eastAsia="zh-CN"/>
        </w:rPr>
        <w:t>8.</w:t>
      </w:r>
      <w:r>
        <w:rPr>
          <w:rFonts w:hint="eastAsia" w:ascii="仿宋" w:hAnsi="仿宋" w:eastAsia="仿宋" w:cs="仿宋"/>
          <w:snapToGrid w:val="0"/>
          <w:color w:val="000000"/>
          <w:spacing w:val="0"/>
          <w:w w:val="100"/>
          <w:position w:val="0"/>
          <w:sz w:val="32"/>
          <w:szCs w:val="32"/>
        </w:rPr>
        <w:t>1预案管理与更新</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en-US" w:bidi="en-US"/>
        </w:rPr>
        <w:t>8.</w:t>
      </w:r>
      <w:r>
        <w:rPr>
          <w:rFonts w:hint="eastAsia" w:ascii="仿宋" w:hAnsi="仿宋" w:eastAsia="仿宋" w:cs="仿宋"/>
          <w:snapToGrid w:val="0"/>
          <w:color w:val="000000"/>
          <w:spacing w:val="0"/>
          <w:w w:val="100"/>
          <w:position w:val="0"/>
          <w:sz w:val="32"/>
          <w:szCs w:val="32"/>
        </w:rPr>
        <w:t>2预案制定与实施</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lang w:val="en-US" w:eastAsia="zh-CN"/>
        </w:rPr>
      </w:pPr>
      <w:r>
        <w:rPr>
          <w:rFonts w:hint="eastAsia" w:ascii="仿宋" w:hAnsi="仿宋" w:eastAsia="仿宋" w:cs="仿宋"/>
          <w:snapToGrid w:val="0"/>
          <w:color w:val="000000"/>
          <w:spacing w:val="0"/>
          <w:w w:val="100"/>
          <w:position w:val="0"/>
          <w:sz w:val="32"/>
          <w:szCs w:val="32"/>
          <w:lang w:val="zh-CN" w:eastAsia="zh-CN" w:bidi="zh-CN"/>
        </w:rPr>
        <w:br w:type="page"/>
      </w:r>
      <w:r>
        <w:rPr>
          <w:rFonts w:hint="eastAsia" w:ascii="黑体" w:hAnsi="黑体" w:eastAsia="黑体" w:cs="黑体"/>
          <w:snapToGrid w:val="0"/>
          <w:color w:val="000000"/>
          <w:spacing w:val="0"/>
          <w:w w:val="100"/>
          <w:position w:val="0"/>
          <w:sz w:val="32"/>
          <w:szCs w:val="32"/>
          <w:lang w:val="zh-CN" w:eastAsia="zh-CN" w:bidi="zh-CN"/>
        </w:rPr>
        <w:t xml:space="preserve">1 </w:t>
      </w:r>
      <w:r>
        <w:rPr>
          <w:rFonts w:hint="eastAsia" w:ascii="黑体" w:hAnsi="黑体" w:eastAsia="黑体" w:cs="黑体"/>
          <w:snapToGrid w:val="0"/>
          <w:color w:val="000000"/>
          <w:spacing w:val="0"/>
          <w:w w:val="100"/>
          <w:position w:val="0"/>
          <w:sz w:val="32"/>
          <w:szCs w:val="32"/>
        </w:rPr>
        <w:t>.总</w:t>
      </w:r>
      <w:r>
        <w:rPr>
          <w:rFonts w:hint="eastAsia" w:ascii="黑体" w:hAnsi="黑体" w:eastAsia="黑体" w:cs="黑体"/>
          <w:snapToGrid w:val="0"/>
          <w:color w:val="000000"/>
          <w:spacing w:val="0"/>
          <w:w w:val="100"/>
          <w:position w:val="0"/>
          <w:sz w:val="32"/>
          <w:szCs w:val="32"/>
          <w:lang w:val="en-US" w:eastAsia="zh-CN"/>
        </w:rPr>
        <w:t>则</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sz w:val="32"/>
          <w:szCs w:val="32"/>
        </w:rPr>
      </w:pPr>
      <w:r>
        <w:rPr>
          <w:rFonts w:hint="eastAsia" w:ascii="楷体" w:hAnsi="楷体" w:eastAsia="楷体" w:cs="楷体"/>
          <w:snapToGrid w:val="0"/>
          <w:color w:val="000000"/>
          <w:spacing w:val="0"/>
          <w:w w:val="100"/>
          <w:position w:val="0"/>
          <w:sz w:val="32"/>
          <w:szCs w:val="32"/>
          <w:lang w:val="en-US" w:eastAsia="en-US" w:bidi="en-US"/>
        </w:rPr>
        <w:t>1.</w:t>
      </w:r>
      <w:r>
        <w:rPr>
          <w:rFonts w:hint="eastAsia" w:ascii="楷体" w:hAnsi="楷体" w:eastAsia="楷体" w:cs="楷体"/>
          <w:snapToGrid w:val="0"/>
          <w:color w:val="000000"/>
          <w:spacing w:val="0"/>
          <w:w w:val="100"/>
          <w:position w:val="0"/>
          <w:sz w:val="32"/>
          <w:szCs w:val="32"/>
        </w:rPr>
        <w:t>1编制目的</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以习近平新时代中国特色社会主义思想为指导，坚持人民至上、生命至上，积极应对低温雨雪冰冻灾害，及时、妥善地组织开展救灾工作，合理配</w:t>
      </w:r>
      <w:bookmarkStart w:id="68" w:name="_GoBack"/>
      <w:bookmarkEnd w:id="68"/>
      <w:r>
        <w:rPr>
          <w:rFonts w:hint="eastAsia" w:ascii="仿宋" w:hAnsi="仿宋" w:eastAsia="仿宋" w:cs="仿宋"/>
          <w:snapToGrid w:val="0"/>
          <w:color w:val="000000"/>
          <w:spacing w:val="0"/>
          <w:w w:val="100"/>
          <w:position w:val="0"/>
          <w:sz w:val="32"/>
          <w:szCs w:val="32"/>
        </w:rPr>
        <w:t>置救灾资源，最大限度减少或者避免低温雨雪冰冻灾害造成的人员伤亡和财产损失，切实维护人民群众生命财产安全和社会稳定。</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1.2编制依据</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《中华人民共和国突发事件应对法》《中华人民共和国气象法》《中华人民共和国道路交通安全法》《湖南省突发事件总体应急预案》《</w:t>
      </w:r>
      <w:r>
        <w:rPr>
          <w:rFonts w:hint="eastAsia" w:ascii="仿宋" w:hAnsi="仿宋" w:eastAsia="仿宋" w:cs="仿宋"/>
          <w:snapToGrid w:val="0"/>
          <w:color w:val="000000"/>
          <w:spacing w:val="0"/>
          <w:w w:val="100"/>
          <w:position w:val="0"/>
          <w:sz w:val="32"/>
          <w:szCs w:val="32"/>
          <w:lang w:val="en-US" w:eastAsia="zh-CN"/>
        </w:rPr>
        <w:t>湘西州</w:t>
      </w:r>
      <w:r>
        <w:rPr>
          <w:rFonts w:hint="eastAsia" w:ascii="仿宋" w:hAnsi="仿宋" w:eastAsia="仿宋" w:cs="仿宋"/>
          <w:snapToGrid w:val="0"/>
          <w:color w:val="000000"/>
          <w:spacing w:val="0"/>
          <w:w w:val="100"/>
          <w:position w:val="0"/>
          <w:sz w:val="32"/>
          <w:szCs w:val="32"/>
        </w:rPr>
        <w:t>突发事件总体应急预案》《</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突发事件总体应急预案》</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spacing w:val="0"/>
          <w:w w:val="100"/>
          <w:kern w:val="2"/>
          <w:position w:val="0"/>
          <w:sz w:val="32"/>
          <w:szCs w:val="32"/>
          <w:u w:val="none"/>
          <w:shd w:val="clear" w:color="080000" w:fill="auto"/>
          <w:lang w:val="en-US" w:eastAsia="zh-CN" w:bidi="ar-SA"/>
        </w:rPr>
        <w:t>湘西自治州县低温雨雪冰冻灾害应急预案</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等法律法规和规定。</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1.3适用范围</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本预案适用于本</w:t>
      </w: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行政区域内低温雨雪冰冻灾害的预防与应急准备、预警发布与信息报告、应急处置与救援、灾后重建等工作。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1.4工作原则</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以人为本、预防为主，统一领导、分级负责，强化基层、</w:t>
      </w:r>
      <w:r>
        <w:rPr>
          <w:rFonts w:hint="eastAsia" w:ascii="仿宋" w:hAnsi="仿宋" w:eastAsia="仿宋" w:cs="仿宋"/>
          <w:snapToGrid w:val="0"/>
          <w:color w:val="000000"/>
          <w:spacing w:val="0"/>
          <w:w w:val="100"/>
          <w:kern w:val="21"/>
          <w:position w:val="0"/>
          <w:sz w:val="32"/>
          <w:szCs w:val="32"/>
        </w:rPr>
        <w:t>提高能</w:t>
      </w:r>
      <w:r>
        <w:rPr>
          <w:rFonts w:hint="eastAsia" w:ascii="仿宋" w:hAnsi="仿宋" w:eastAsia="仿宋" w:cs="仿宋"/>
          <w:snapToGrid w:val="0"/>
          <w:color w:val="000000"/>
          <w:spacing w:val="0"/>
          <w:w w:val="100"/>
          <w:position w:val="0"/>
          <w:sz w:val="32"/>
          <w:szCs w:val="32"/>
        </w:rPr>
        <w:t>力，依靠科技、有效应对。</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r>
        <w:rPr>
          <w:rFonts w:hint="eastAsia" w:ascii="黑体" w:hAnsi="黑体" w:eastAsia="黑体" w:cs="黑体"/>
          <w:snapToGrid w:val="0"/>
          <w:color w:val="000000"/>
          <w:spacing w:val="0"/>
          <w:w w:val="100"/>
          <w:position w:val="0"/>
          <w:sz w:val="32"/>
          <w:szCs w:val="32"/>
          <w:lang w:val="en-US" w:eastAsia="en-US" w:bidi="en-US"/>
        </w:rPr>
        <w:t>2.</w:t>
      </w:r>
      <w:r>
        <w:rPr>
          <w:rFonts w:hint="eastAsia" w:ascii="黑体" w:hAnsi="黑体" w:eastAsia="黑体" w:cs="黑体"/>
          <w:snapToGrid w:val="0"/>
          <w:color w:val="000000"/>
          <w:spacing w:val="0"/>
          <w:w w:val="100"/>
          <w:position w:val="0"/>
          <w:sz w:val="32"/>
          <w:szCs w:val="32"/>
        </w:rPr>
        <w:t>应急指挥体系及职责</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lang w:val="en-US" w:eastAsia="zh-CN"/>
        </w:rPr>
      </w:pP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人民政府设立低温雨雪冰冻灾害应急指挥机构，组织、指挥和协调本行政区域内低温雨雪冰冻灾害的应</w:t>
      </w:r>
      <w:r>
        <w:rPr>
          <w:rFonts w:hint="eastAsia" w:ascii="仿宋" w:hAnsi="仿宋" w:eastAsia="仿宋" w:cs="仿宋"/>
          <w:snapToGrid w:val="0"/>
          <w:color w:val="000000"/>
          <w:spacing w:val="0"/>
          <w:w w:val="100"/>
          <w:position w:val="0"/>
          <w:sz w:val="32"/>
          <w:szCs w:val="32"/>
          <w:lang w:val="en-US" w:eastAsia="zh-CN"/>
        </w:rPr>
        <w:t>对工作。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2.1应急指挥机构</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人民政府成立低温雨雪冰冻灾害应急指挥部（以下简称</w:t>
      </w: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指挥部），</w:t>
      </w: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人民政府</w:t>
      </w: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长任指挥长，常务副</w:t>
      </w: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长任常务副指挥长,其他副</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长任副指挥长，</w:t>
      </w: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委宣传部、</w:t>
      </w:r>
      <w:r>
        <w:rPr>
          <w:rFonts w:hint="eastAsia" w:ascii="仿宋" w:hAnsi="仿宋" w:eastAsia="仿宋" w:cs="仿宋"/>
          <w:snapToGrid w:val="0"/>
          <w:color w:val="000000"/>
          <w:spacing w:val="0"/>
          <w:w w:val="100"/>
          <w:position w:val="0"/>
          <w:sz w:val="32"/>
          <w:szCs w:val="32"/>
          <w:lang w:val="en-US" w:eastAsia="zh-CN"/>
        </w:rPr>
        <w:t>县政府办、</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应急管理局、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气象局、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发改</w:t>
      </w:r>
      <w:r>
        <w:rPr>
          <w:rFonts w:hint="eastAsia" w:ascii="仿宋" w:hAnsi="仿宋" w:eastAsia="仿宋" w:cs="仿宋"/>
          <w:snapToGrid w:val="0"/>
          <w:color w:val="000000"/>
          <w:spacing w:val="0"/>
          <w:w w:val="100"/>
          <w:position w:val="0"/>
          <w:sz w:val="32"/>
          <w:szCs w:val="32"/>
          <w:lang w:eastAsia="zh-CN"/>
        </w:rPr>
        <w:t>局</w:t>
      </w:r>
      <w:r>
        <w:rPr>
          <w:rFonts w:hint="eastAsia" w:ascii="仿宋" w:hAnsi="仿宋" w:eastAsia="仿宋" w:cs="仿宋"/>
          <w:snapToGrid w:val="0"/>
          <w:color w:val="000000"/>
          <w:spacing w:val="0"/>
          <w:w w:val="100"/>
          <w:position w:val="0"/>
          <w:sz w:val="32"/>
          <w:szCs w:val="32"/>
        </w:rPr>
        <w:t>、</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lang w:val="en-US" w:eastAsia="zh-CN"/>
        </w:rPr>
        <w:t>科</w:t>
      </w:r>
      <w:r>
        <w:rPr>
          <w:rFonts w:hint="eastAsia" w:ascii="仿宋" w:hAnsi="仿宋" w:eastAsia="仿宋" w:cs="仿宋"/>
          <w:snapToGrid w:val="0"/>
          <w:color w:val="000000"/>
          <w:spacing w:val="0"/>
          <w:w w:val="100"/>
          <w:position w:val="0"/>
          <w:sz w:val="32"/>
          <w:szCs w:val="32"/>
        </w:rPr>
        <w:t>工信局、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住建局、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交通运输局、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auto"/>
          <w:spacing w:val="0"/>
          <w:w w:val="100"/>
          <w:position w:val="0"/>
          <w:sz w:val="32"/>
          <w:szCs w:val="32"/>
        </w:rPr>
        <w:t>公安局、</w:t>
      </w:r>
      <w:r>
        <w:rPr>
          <w:rFonts w:hint="eastAsia" w:ascii="仿宋" w:hAnsi="仿宋" w:eastAsia="仿宋" w:cs="仿宋"/>
          <w:snapToGrid w:val="0"/>
          <w:color w:val="auto"/>
          <w:spacing w:val="0"/>
          <w:w w:val="100"/>
          <w:position w:val="0"/>
          <w:sz w:val="32"/>
          <w:szCs w:val="32"/>
          <w:lang w:eastAsia="zh-CN"/>
        </w:rPr>
        <w:t>县</w:t>
      </w:r>
      <w:r>
        <w:rPr>
          <w:rFonts w:hint="eastAsia" w:ascii="仿宋" w:hAnsi="仿宋" w:eastAsia="仿宋" w:cs="仿宋"/>
          <w:snapToGrid w:val="0"/>
          <w:color w:val="auto"/>
          <w:spacing w:val="0"/>
          <w:w w:val="100"/>
          <w:position w:val="0"/>
          <w:sz w:val="32"/>
          <w:szCs w:val="32"/>
        </w:rPr>
        <w:t>公安局交警</w:t>
      </w:r>
      <w:r>
        <w:rPr>
          <w:rFonts w:hint="eastAsia" w:ascii="仿宋" w:hAnsi="仿宋" w:eastAsia="仿宋" w:cs="仿宋"/>
          <w:snapToGrid w:val="0"/>
          <w:color w:val="auto"/>
          <w:spacing w:val="0"/>
          <w:w w:val="100"/>
          <w:position w:val="0"/>
          <w:sz w:val="32"/>
          <w:szCs w:val="32"/>
          <w:lang w:eastAsia="zh-CN"/>
        </w:rPr>
        <w:t>大</w:t>
      </w:r>
      <w:r>
        <w:rPr>
          <w:rFonts w:hint="eastAsia" w:ascii="仿宋" w:hAnsi="仿宋" w:eastAsia="仿宋" w:cs="仿宋"/>
          <w:snapToGrid w:val="0"/>
          <w:color w:val="auto"/>
          <w:spacing w:val="0"/>
          <w:w w:val="100"/>
          <w:position w:val="0"/>
          <w:sz w:val="32"/>
          <w:szCs w:val="32"/>
        </w:rPr>
        <w:t>队</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省高速公路交通警察局</w:t>
      </w:r>
      <w:r>
        <w:rPr>
          <w:rFonts w:hint="eastAsia" w:ascii="仿宋" w:hAnsi="仿宋" w:eastAsia="仿宋" w:cs="仿宋"/>
          <w:snapToGrid w:val="0"/>
          <w:color w:val="auto"/>
          <w:spacing w:val="0"/>
          <w:w w:val="100"/>
          <w:position w:val="0"/>
          <w:sz w:val="32"/>
          <w:szCs w:val="32"/>
          <w:lang w:val="en-US" w:eastAsia="zh-CN"/>
        </w:rPr>
        <w:t>保靖大</w:t>
      </w:r>
      <w:r>
        <w:rPr>
          <w:rFonts w:hint="eastAsia" w:ascii="仿宋" w:hAnsi="仿宋" w:eastAsia="仿宋" w:cs="仿宋"/>
          <w:snapToGrid w:val="0"/>
          <w:color w:val="auto"/>
          <w:spacing w:val="0"/>
          <w:w w:val="100"/>
          <w:position w:val="0"/>
          <w:sz w:val="32"/>
          <w:szCs w:val="32"/>
        </w:rPr>
        <w:t>队、省高速公路集团有限公司</w:t>
      </w:r>
      <w:r>
        <w:rPr>
          <w:rFonts w:hint="eastAsia" w:ascii="仿宋" w:hAnsi="仿宋" w:eastAsia="仿宋" w:cs="仿宋"/>
          <w:snapToGrid w:val="0"/>
          <w:color w:val="auto"/>
          <w:spacing w:val="0"/>
          <w:w w:val="100"/>
          <w:position w:val="0"/>
          <w:sz w:val="32"/>
          <w:szCs w:val="32"/>
          <w:lang w:val="en-US" w:eastAsia="zh-CN"/>
        </w:rPr>
        <w:t>保靖</w:t>
      </w:r>
      <w:r>
        <w:rPr>
          <w:rFonts w:hint="eastAsia" w:ascii="仿宋" w:hAnsi="仿宋" w:eastAsia="仿宋" w:cs="仿宋"/>
          <w:snapToGrid w:val="0"/>
          <w:color w:val="auto"/>
          <w:spacing w:val="0"/>
          <w:w w:val="100"/>
          <w:position w:val="0"/>
          <w:sz w:val="32"/>
          <w:szCs w:val="32"/>
        </w:rPr>
        <w:t>分公司、武警</w:t>
      </w:r>
      <w:r>
        <w:rPr>
          <w:rFonts w:hint="eastAsia" w:ascii="仿宋" w:hAnsi="仿宋" w:eastAsia="仿宋" w:cs="仿宋"/>
          <w:snapToGrid w:val="0"/>
          <w:color w:val="auto"/>
          <w:spacing w:val="0"/>
          <w:w w:val="100"/>
          <w:position w:val="0"/>
          <w:sz w:val="32"/>
          <w:szCs w:val="32"/>
          <w:lang w:val="en-US" w:eastAsia="zh-CN"/>
        </w:rPr>
        <w:t>保靖中</w:t>
      </w:r>
      <w:r>
        <w:rPr>
          <w:rFonts w:hint="eastAsia" w:ascii="仿宋" w:hAnsi="仿宋" w:eastAsia="仿宋" w:cs="仿宋"/>
          <w:snapToGrid w:val="0"/>
          <w:color w:val="auto"/>
          <w:spacing w:val="0"/>
          <w:w w:val="100"/>
          <w:position w:val="0"/>
          <w:sz w:val="32"/>
          <w:szCs w:val="32"/>
        </w:rPr>
        <w:t>队、</w:t>
      </w:r>
      <w:r>
        <w:rPr>
          <w:rFonts w:hint="eastAsia" w:ascii="仿宋" w:hAnsi="仿宋" w:eastAsia="仿宋" w:cs="仿宋"/>
          <w:snapToGrid w:val="0"/>
          <w:color w:val="auto"/>
          <w:spacing w:val="0"/>
          <w:w w:val="100"/>
          <w:position w:val="0"/>
          <w:sz w:val="32"/>
          <w:szCs w:val="32"/>
          <w:lang w:eastAsia="zh-CN"/>
        </w:rPr>
        <w:t>县</w:t>
      </w:r>
      <w:r>
        <w:rPr>
          <w:rFonts w:hint="eastAsia" w:ascii="仿宋" w:hAnsi="仿宋" w:eastAsia="仿宋" w:cs="仿宋"/>
          <w:snapToGrid w:val="0"/>
          <w:color w:val="auto"/>
          <w:spacing w:val="0"/>
          <w:w w:val="100"/>
          <w:position w:val="0"/>
          <w:sz w:val="32"/>
          <w:szCs w:val="32"/>
        </w:rPr>
        <w:t>消防救援</w:t>
      </w:r>
      <w:r>
        <w:rPr>
          <w:rFonts w:hint="eastAsia" w:ascii="仿宋" w:hAnsi="仿宋" w:eastAsia="仿宋" w:cs="仿宋"/>
          <w:snapToGrid w:val="0"/>
          <w:color w:val="auto"/>
          <w:spacing w:val="0"/>
          <w:w w:val="100"/>
          <w:position w:val="0"/>
          <w:sz w:val="32"/>
          <w:szCs w:val="32"/>
          <w:lang w:val="en-US" w:eastAsia="zh-CN"/>
        </w:rPr>
        <w:t>大</w:t>
      </w:r>
      <w:r>
        <w:rPr>
          <w:rFonts w:hint="eastAsia" w:ascii="仿宋" w:hAnsi="仿宋" w:eastAsia="仿宋" w:cs="仿宋"/>
          <w:snapToGrid w:val="0"/>
          <w:color w:val="auto"/>
          <w:spacing w:val="0"/>
          <w:w w:val="100"/>
          <w:position w:val="0"/>
          <w:sz w:val="32"/>
          <w:szCs w:val="32"/>
        </w:rPr>
        <w:t>队、</w:t>
      </w:r>
      <w:r>
        <w:rPr>
          <w:rFonts w:hint="eastAsia" w:ascii="仿宋" w:hAnsi="仿宋" w:eastAsia="仿宋" w:cs="仿宋"/>
          <w:snapToGrid w:val="0"/>
          <w:color w:val="auto"/>
          <w:spacing w:val="0"/>
          <w:w w:val="100"/>
          <w:position w:val="0"/>
          <w:sz w:val="32"/>
          <w:szCs w:val="32"/>
          <w:lang w:val="en-US" w:eastAsia="zh-CN"/>
        </w:rPr>
        <w:t>县人武部军事科</w:t>
      </w:r>
      <w:r>
        <w:rPr>
          <w:rFonts w:hint="eastAsia" w:ascii="仿宋" w:hAnsi="仿宋" w:eastAsia="仿宋" w:cs="仿宋"/>
          <w:snapToGrid w:val="0"/>
          <w:color w:val="000000"/>
          <w:spacing w:val="0"/>
          <w:w w:val="100"/>
          <w:position w:val="0"/>
          <w:sz w:val="32"/>
          <w:szCs w:val="32"/>
        </w:rPr>
        <w:t>、</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教体局、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民政局、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财政局、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农业农村局、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卫健</w:t>
      </w:r>
      <w:r>
        <w:rPr>
          <w:rFonts w:hint="eastAsia" w:ascii="仿宋" w:hAnsi="仿宋" w:eastAsia="仿宋" w:cs="仿宋"/>
          <w:snapToGrid w:val="0"/>
          <w:color w:val="000000"/>
          <w:spacing w:val="0"/>
          <w:w w:val="100"/>
          <w:position w:val="0"/>
          <w:sz w:val="32"/>
          <w:szCs w:val="32"/>
          <w:lang w:val="en-US" w:eastAsia="zh-CN"/>
        </w:rPr>
        <w:t>局</w:t>
      </w:r>
      <w:r>
        <w:rPr>
          <w:rFonts w:hint="eastAsia" w:ascii="仿宋" w:hAnsi="仿宋" w:eastAsia="仿宋" w:cs="仿宋"/>
          <w:snapToGrid w:val="0"/>
          <w:color w:val="000000"/>
          <w:spacing w:val="0"/>
          <w:w w:val="100"/>
          <w:position w:val="0"/>
          <w:sz w:val="32"/>
          <w:szCs w:val="32"/>
        </w:rPr>
        <w:t>、</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医保局、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文旅广电局、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林业局、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自然资源局、</w:t>
      </w:r>
      <w:r>
        <w:rPr>
          <w:rFonts w:hint="eastAsia" w:ascii="仿宋" w:hAnsi="仿宋" w:eastAsia="仿宋" w:cs="仿宋"/>
          <w:snapToGrid w:val="0"/>
          <w:color w:val="000000"/>
          <w:spacing w:val="0"/>
          <w:w w:val="100"/>
          <w:position w:val="0"/>
          <w:sz w:val="32"/>
          <w:szCs w:val="32"/>
          <w:lang w:val="en-US" w:eastAsia="zh-CN"/>
        </w:rPr>
        <w:t>州</w:t>
      </w:r>
      <w:r>
        <w:rPr>
          <w:rFonts w:hint="eastAsia" w:ascii="仿宋" w:hAnsi="仿宋" w:eastAsia="仿宋" w:cs="仿宋"/>
          <w:snapToGrid w:val="0"/>
          <w:color w:val="000000"/>
          <w:spacing w:val="0"/>
          <w:w w:val="100"/>
          <w:position w:val="0"/>
          <w:sz w:val="32"/>
          <w:szCs w:val="32"/>
        </w:rPr>
        <w:t>生态环境局</w:t>
      </w:r>
      <w:r>
        <w:rPr>
          <w:rFonts w:hint="eastAsia" w:ascii="仿宋" w:hAnsi="仿宋" w:eastAsia="仿宋" w:cs="仿宋"/>
          <w:snapToGrid w:val="0"/>
          <w:color w:val="000000"/>
          <w:spacing w:val="0"/>
          <w:w w:val="100"/>
          <w:position w:val="0"/>
          <w:sz w:val="32"/>
          <w:szCs w:val="32"/>
          <w:lang w:val="en-US" w:eastAsia="zh-CN"/>
        </w:rPr>
        <w:t>保靖分局</w:t>
      </w:r>
      <w:r>
        <w:rPr>
          <w:rFonts w:hint="eastAsia" w:ascii="仿宋" w:hAnsi="仿宋" w:eastAsia="仿宋" w:cs="仿宋"/>
          <w:snapToGrid w:val="0"/>
          <w:color w:val="000000"/>
          <w:spacing w:val="0"/>
          <w:w w:val="100"/>
          <w:position w:val="0"/>
          <w:sz w:val="32"/>
          <w:szCs w:val="32"/>
        </w:rPr>
        <w:t>、</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市场</w:t>
      </w:r>
      <w:r>
        <w:rPr>
          <w:rFonts w:hint="eastAsia" w:ascii="仿宋" w:hAnsi="仿宋" w:eastAsia="仿宋" w:cs="仿宋"/>
          <w:snapToGrid w:val="0"/>
          <w:color w:val="000000"/>
          <w:spacing w:val="0"/>
          <w:w w:val="100"/>
          <w:position w:val="0"/>
          <w:sz w:val="32"/>
          <w:szCs w:val="32"/>
          <w:lang w:val="en-US" w:eastAsia="zh-CN"/>
        </w:rPr>
        <w:t>监督</w:t>
      </w:r>
      <w:r>
        <w:rPr>
          <w:rFonts w:hint="eastAsia" w:ascii="仿宋" w:hAnsi="仿宋" w:eastAsia="仿宋" w:cs="仿宋"/>
          <w:snapToGrid w:val="0"/>
          <w:color w:val="000000"/>
          <w:spacing w:val="0"/>
          <w:w w:val="100"/>
          <w:position w:val="0"/>
          <w:sz w:val="32"/>
          <w:szCs w:val="32"/>
        </w:rPr>
        <w:t>管局、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商务局、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水利局、</w:t>
      </w:r>
      <w:r>
        <w:rPr>
          <w:rFonts w:hint="eastAsia" w:ascii="仿宋" w:hAnsi="仿宋" w:eastAsia="仿宋" w:cs="仿宋"/>
          <w:snapToGrid w:val="0"/>
          <w:color w:val="auto"/>
          <w:spacing w:val="0"/>
          <w:w w:val="100"/>
          <w:position w:val="0"/>
          <w:sz w:val="32"/>
          <w:szCs w:val="32"/>
          <w:lang w:eastAsia="zh-CN"/>
        </w:rPr>
        <w:t>县城市管理和综合执法局、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红十字会、</w:t>
      </w:r>
      <w:r>
        <w:rPr>
          <w:rFonts w:hint="eastAsia" w:ascii="仿宋" w:hAnsi="仿宋" w:eastAsia="仿宋" w:cs="仿宋"/>
          <w:snapToGrid w:val="0"/>
          <w:color w:val="auto"/>
          <w:spacing w:val="0"/>
          <w:w w:val="100"/>
          <w:position w:val="0"/>
          <w:sz w:val="32"/>
          <w:szCs w:val="32"/>
          <w:lang w:eastAsia="zh-CN"/>
        </w:rPr>
        <w:t>县公路养护中心、</w:t>
      </w:r>
      <w:r>
        <w:rPr>
          <w:rFonts w:hint="eastAsia" w:ascii="仿宋" w:hAnsi="仿宋" w:eastAsia="仿宋" w:cs="仿宋"/>
          <w:snapToGrid w:val="0"/>
          <w:color w:val="000000"/>
          <w:spacing w:val="0"/>
          <w:w w:val="100"/>
          <w:position w:val="0"/>
          <w:sz w:val="32"/>
          <w:szCs w:val="32"/>
          <w:lang w:eastAsia="zh-CN"/>
        </w:rPr>
        <w:t>县住房保障中心、</w:t>
      </w:r>
      <w:r>
        <w:rPr>
          <w:rFonts w:hint="eastAsia" w:ascii="仿宋" w:hAnsi="仿宋" w:eastAsia="仿宋" w:cs="仿宋"/>
          <w:snapToGrid w:val="0"/>
          <w:color w:val="000000"/>
          <w:spacing w:val="0"/>
          <w:w w:val="100"/>
          <w:position w:val="0"/>
          <w:sz w:val="32"/>
          <w:szCs w:val="32"/>
        </w:rPr>
        <w:t xml:space="preserve"> </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疾控中心、国家电网</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供电公司、中国电信</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分公司、中国移动</w:t>
      </w:r>
      <w:r>
        <w:rPr>
          <w:rFonts w:hint="eastAsia" w:ascii="仿宋" w:hAnsi="仿宋" w:eastAsia="仿宋" w:cs="仿宋"/>
          <w:snapToGrid w:val="0"/>
          <w:color w:val="000000"/>
          <w:spacing w:val="0"/>
          <w:w w:val="100"/>
          <w:position w:val="0"/>
          <w:sz w:val="32"/>
          <w:szCs w:val="32"/>
          <w:lang w:val="en-US" w:eastAsia="zh-CN"/>
        </w:rPr>
        <w:t>保靖分</w:t>
      </w:r>
      <w:r>
        <w:rPr>
          <w:rFonts w:hint="eastAsia" w:ascii="仿宋" w:hAnsi="仿宋" w:eastAsia="仿宋" w:cs="仿宋"/>
          <w:snapToGrid w:val="0"/>
          <w:color w:val="000000"/>
          <w:spacing w:val="0"/>
          <w:w w:val="100"/>
          <w:position w:val="0"/>
          <w:sz w:val="32"/>
          <w:szCs w:val="32"/>
        </w:rPr>
        <w:t>公司、中国联通</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分公司、中石化</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分公司、中石油</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分公司、</w:t>
      </w:r>
      <w:r>
        <w:rPr>
          <w:rFonts w:hint="eastAsia" w:ascii="仿宋" w:hAnsi="仿宋" w:eastAsia="仿宋" w:cs="仿宋"/>
          <w:snapToGrid w:val="0"/>
          <w:color w:val="auto"/>
          <w:spacing w:val="0"/>
          <w:w w:val="100"/>
          <w:position w:val="0"/>
          <w:sz w:val="32"/>
          <w:szCs w:val="32"/>
          <w:lang w:val="en-US" w:eastAsia="zh-CN"/>
        </w:rPr>
        <w:t>保靖渝燃能源有限公司</w:t>
      </w:r>
      <w:r>
        <w:rPr>
          <w:rFonts w:hint="eastAsia" w:ascii="仿宋" w:hAnsi="仿宋" w:eastAsia="仿宋" w:cs="仿宋"/>
          <w:snapToGrid w:val="0"/>
          <w:color w:val="000000"/>
          <w:spacing w:val="0"/>
          <w:w w:val="100"/>
          <w:position w:val="0"/>
          <w:sz w:val="32"/>
          <w:szCs w:val="32"/>
        </w:rPr>
        <w:t>等单位主要负责人为成员。根据工作需要，可增加相关单位负责人参加。</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指挥部办公室设在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应急管理局，由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应急管理局局长兼任办公室主任</w:t>
      </w:r>
      <w:r>
        <w:rPr>
          <w:rFonts w:hint="eastAsia" w:ascii="仿宋" w:hAnsi="仿宋" w:eastAsia="仿宋" w:cs="仿宋"/>
          <w:snapToGrid w:val="0"/>
          <w:color w:val="000000"/>
          <w:spacing w:val="0"/>
          <w:w w:val="100"/>
          <w:position w:val="0"/>
          <w:sz w:val="32"/>
          <w:szCs w:val="32"/>
          <w:lang w:eastAsia="zh-CN"/>
        </w:rPr>
        <w:t>，负责日常工作。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sz w:val="32"/>
          <w:szCs w:val="32"/>
        </w:rPr>
      </w:pPr>
      <w:r>
        <w:rPr>
          <w:rFonts w:hint="eastAsia" w:ascii="楷体" w:hAnsi="楷体" w:eastAsia="楷体" w:cs="楷体"/>
          <w:snapToGrid w:val="0"/>
          <w:color w:val="000000"/>
          <w:spacing w:val="0"/>
          <w:w w:val="100"/>
          <w:position w:val="0"/>
          <w:sz w:val="32"/>
          <w:szCs w:val="32"/>
          <w:lang w:val="en-US" w:eastAsia="en-US" w:bidi="en-US"/>
        </w:rPr>
        <w:t>2.2</w:t>
      </w:r>
      <w:r>
        <w:rPr>
          <w:rFonts w:hint="eastAsia" w:ascii="楷体" w:hAnsi="楷体" w:eastAsia="楷体" w:cs="楷体"/>
          <w:snapToGrid w:val="0"/>
          <w:color w:val="000000"/>
          <w:spacing w:val="0"/>
          <w:w w:val="100"/>
          <w:position w:val="0"/>
          <w:sz w:val="32"/>
          <w:szCs w:val="32"/>
        </w:rPr>
        <w:t>应急指挥机构职责</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2.2.1</w:t>
      </w:r>
      <w:r>
        <w:rPr>
          <w:rFonts w:hint="eastAsia" w:ascii="仿宋" w:hAnsi="仿宋" w:eastAsia="仿宋" w:cs="仿宋"/>
          <w:b/>
          <w:bCs/>
          <w:snapToGrid w:val="0"/>
          <w:color w:val="000000"/>
          <w:spacing w:val="0"/>
          <w:w w:val="100"/>
          <w:position w:val="0"/>
          <w:sz w:val="32"/>
          <w:szCs w:val="32"/>
          <w:lang w:eastAsia="zh-CN"/>
        </w:rPr>
        <w:t>县</w:t>
      </w:r>
      <w:r>
        <w:rPr>
          <w:rFonts w:hint="eastAsia" w:ascii="仿宋" w:hAnsi="仿宋" w:eastAsia="仿宋" w:cs="仿宋"/>
          <w:b/>
          <w:bCs/>
          <w:snapToGrid w:val="0"/>
          <w:color w:val="000000"/>
          <w:spacing w:val="0"/>
          <w:w w:val="100"/>
          <w:position w:val="0"/>
          <w:sz w:val="32"/>
          <w:szCs w:val="32"/>
        </w:rPr>
        <w:t>指挥部</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组织、指挥和协调全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低温雨雪冰冻灾害的预防预警和抢险救灾等工作。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2.2.2</w:t>
      </w:r>
      <w:r>
        <w:rPr>
          <w:rFonts w:hint="eastAsia" w:ascii="仿宋" w:hAnsi="仿宋" w:eastAsia="仿宋" w:cs="仿宋"/>
          <w:b/>
          <w:bCs/>
          <w:snapToGrid w:val="0"/>
          <w:color w:val="000000"/>
          <w:spacing w:val="0"/>
          <w:w w:val="100"/>
          <w:position w:val="0"/>
          <w:sz w:val="32"/>
          <w:szCs w:val="32"/>
          <w:lang w:eastAsia="zh-CN"/>
        </w:rPr>
        <w:t>县</w:t>
      </w:r>
      <w:r>
        <w:rPr>
          <w:rFonts w:hint="eastAsia" w:ascii="仿宋" w:hAnsi="仿宋" w:eastAsia="仿宋" w:cs="仿宋"/>
          <w:b/>
          <w:bCs/>
          <w:snapToGrid w:val="0"/>
          <w:color w:val="000000"/>
          <w:spacing w:val="0"/>
          <w:w w:val="100"/>
          <w:position w:val="0"/>
          <w:sz w:val="32"/>
          <w:szCs w:val="32"/>
        </w:rPr>
        <w:t>指挥部办公室</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承担</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指挥部日常工作；建立健全与</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指挥部成员单位及相邻</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市</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的联动协作机制；传达</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指挥部的决定和指示，收集汇总低温雨雪冰冻灾害灾情和应急工作动态，督促、协调</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指挥部成员单位做好低温雨雪冰冻灾害监测、预防预警和应急处置工作；组织、协调开展抗灾救灾的新闻报道和舆论引导；完成</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指挥部交办的其他工作。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2.2.</w:t>
      </w:r>
      <w:r>
        <w:rPr>
          <w:rFonts w:hint="eastAsia" w:ascii="仿宋" w:hAnsi="仿宋" w:eastAsia="仿宋" w:cs="仿宋"/>
          <w:b/>
          <w:bCs/>
          <w:snapToGrid w:val="0"/>
          <w:color w:val="000000"/>
          <w:spacing w:val="0"/>
          <w:w w:val="100"/>
          <w:position w:val="0"/>
          <w:sz w:val="32"/>
          <w:szCs w:val="32"/>
        </w:rPr>
        <w:t>3应急工作小组</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预案启动后，</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指挥部下设预测预警组、扫雪除冰组、交通秩序组、应急救援组、医疗防疫组、市场保障组、宣传报道组等 7个应急工作小组。各工作小组各司其职，各负其责，协同作战， 全力以赴做好低温雨雪冰冻灾害天气各项应对处置工作。</w:t>
      </w:r>
    </w:p>
    <w:p>
      <w:pPr>
        <w:pStyle w:val="8"/>
        <w:keepNext w:val="0"/>
        <w:keepLines w:val="0"/>
        <w:pageBreakBefore w:val="0"/>
        <w:widowControl w:val="0"/>
        <w:numPr>
          <w:ilvl w:val="0"/>
          <w:numId w:val="0"/>
        </w:numPr>
        <w:shd w:val="clear" w:color="auto" w:fill="auto"/>
        <w:tabs>
          <w:tab w:val="left" w:pos="1411"/>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20" w:name="bookmark26"/>
      <w:bookmarkEnd w:id="20"/>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预测预警组：由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应急管理局牵头，</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气象局、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交通运输局、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农业农村局、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民政局等部门参加。主要负责对即将发生低温雨雪冰冻天气情况的预报和已发生灾情的监测工作，预测灾害对特定区域内的群众生命财产可能造成的威胁和损失。</w:t>
      </w:r>
    </w:p>
    <w:p>
      <w:pPr>
        <w:pStyle w:val="8"/>
        <w:keepNext w:val="0"/>
        <w:keepLines w:val="0"/>
        <w:pageBreakBefore w:val="0"/>
        <w:widowControl w:val="0"/>
        <w:numPr>
          <w:ilvl w:val="0"/>
          <w:numId w:val="0"/>
        </w:numPr>
        <w:shd w:val="clear" w:color="auto" w:fill="auto"/>
        <w:tabs>
          <w:tab w:val="left" w:pos="1415"/>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21" w:name="bookmark27"/>
      <w:bookmarkEnd w:id="21"/>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2</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扫雪除冰组：由国家电网</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供电公司、</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公安局、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住建局、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交通运输局等单位统筹牵头，在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指挥部统一指挥协调下开展全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城乡供电线路和道路扫雪除冰工作，确保全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正常供电、主要道路畅通。</w:t>
      </w:r>
    </w:p>
    <w:p>
      <w:pPr>
        <w:pStyle w:val="8"/>
        <w:keepNext w:val="0"/>
        <w:keepLines w:val="0"/>
        <w:pageBreakBefore w:val="0"/>
        <w:widowControl w:val="0"/>
        <w:numPr>
          <w:ilvl w:val="0"/>
          <w:numId w:val="0"/>
        </w:numPr>
        <w:shd w:val="clear" w:color="auto" w:fill="auto"/>
        <w:tabs>
          <w:tab w:val="left" w:pos="140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22" w:name="bookmark28"/>
      <w:bookmarkEnd w:id="22"/>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3</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交通秩序组：由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公安局、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交通运输局、</w:t>
      </w:r>
      <w:r>
        <w:rPr>
          <w:rFonts w:hint="eastAsia" w:ascii="仿宋" w:hAnsi="仿宋" w:eastAsia="仿宋" w:cs="仿宋"/>
          <w:snapToGrid w:val="0"/>
          <w:color w:val="auto"/>
          <w:spacing w:val="0"/>
          <w:w w:val="100"/>
          <w:position w:val="0"/>
          <w:sz w:val="32"/>
          <w:szCs w:val="32"/>
        </w:rPr>
        <w:t>湖南高速警察</w:t>
      </w:r>
      <w:r>
        <w:rPr>
          <w:rFonts w:hint="eastAsia" w:ascii="仿宋" w:hAnsi="仿宋" w:eastAsia="仿宋" w:cs="仿宋"/>
          <w:snapToGrid w:val="0"/>
          <w:color w:val="auto"/>
          <w:spacing w:val="0"/>
          <w:w w:val="100"/>
          <w:position w:val="0"/>
          <w:sz w:val="32"/>
          <w:szCs w:val="32"/>
          <w:lang w:val="en-US" w:eastAsia="zh-CN"/>
        </w:rPr>
        <w:t>保靖大</w:t>
      </w:r>
      <w:r>
        <w:rPr>
          <w:rFonts w:hint="eastAsia" w:ascii="仿宋" w:hAnsi="仿宋" w:eastAsia="仿宋" w:cs="仿宋"/>
          <w:snapToGrid w:val="0"/>
          <w:color w:val="auto"/>
          <w:spacing w:val="0"/>
          <w:w w:val="100"/>
          <w:position w:val="0"/>
          <w:sz w:val="32"/>
          <w:szCs w:val="32"/>
        </w:rPr>
        <w:t>队牵头，</w:t>
      </w:r>
      <w:r>
        <w:rPr>
          <w:rFonts w:hint="eastAsia" w:ascii="仿宋" w:hAnsi="仿宋" w:eastAsia="仿宋" w:cs="仿宋"/>
          <w:snapToGrid w:val="0"/>
          <w:color w:val="000000"/>
          <w:spacing w:val="0"/>
          <w:w w:val="100"/>
          <w:position w:val="0"/>
          <w:sz w:val="32"/>
          <w:szCs w:val="32"/>
        </w:rPr>
        <w:t>相关部门配合。主要负责冰雪天气的治安秩序维护和交通指挥，落实疏导、管制、分流等相应的管控措施，保障主要交通干道的畅通与安全；负责协调抢险救灾物资调运；维护春运交通运输秩序等。</w:t>
      </w:r>
    </w:p>
    <w:p>
      <w:pPr>
        <w:pStyle w:val="8"/>
        <w:keepNext w:val="0"/>
        <w:keepLines w:val="0"/>
        <w:pageBreakBefore w:val="0"/>
        <w:widowControl w:val="0"/>
        <w:numPr>
          <w:ilvl w:val="0"/>
          <w:numId w:val="0"/>
        </w:numPr>
        <w:shd w:val="clear" w:color="auto" w:fill="auto"/>
        <w:tabs>
          <w:tab w:val="left" w:pos="138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23" w:name="bookmark29"/>
      <w:bookmarkEnd w:id="23"/>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4</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应急救援组：由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应急管理局、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消防救援</w:t>
      </w:r>
      <w:r>
        <w:rPr>
          <w:rFonts w:hint="eastAsia" w:ascii="仿宋" w:hAnsi="仿宋" w:eastAsia="仿宋" w:cs="仿宋"/>
          <w:snapToGrid w:val="0"/>
          <w:color w:val="000000"/>
          <w:spacing w:val="0"/>
          <w:w w:val="100"/>
          <w:position w:val="0"/>
          <w:sz w:val="32"/>
          <w:szCs w:val="32"/>
          <w:lang w:val="en-US" w:eastAsia="zh-CN"/>
        </w:rPr>
        <w:t>大</w:t>
      </w:r>
      <w:r>
        <w:rPr>
          <w:rFonts w:hint="eastAsia" w:ascii="仿宋" w:hAnsi="仿宋" w:eastAsia="仿宋" w:cs="仿宋"/>
          <w:snapToGrid w:val="0"/>
          <w:color w:val="000000"/>
          <w:spacing w:val="0"/>
          <w:w w:val="100"/>
          <w:position w:val="0"/>
          <w:sz w:val="32"/>
          <w:szCs w:val="32"/>
        </w:rPr>
        <w:t>队</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县人武部军事科</w:t>
      </w:r>
      <w:r>
        <w:rPr>
          <w:rFonts w:hint="eastAsia" w:ascii="仿宋" w:hAnsi="仿宋" w:eastAsia="仿宋" w:cs="仿宋"/>
          <w:snapToGrid w:val="0"/>
          <w:color w:val="000000"/>
          <w:spacing w:val="0"/>
          <w:w w:val="100"/>
          <w:position w:val="0"/>
          <w:sz w:val="32"/>
          <w:szCs w:val="32"/>
        </w:rPr>
        <w:t>、武警</w:t>
      </w:r>
      <w:r>
        <w:rPr>
          <w:rFonts w:hint="eastAsia" w:ascii="仿宋" w:hAnsi="仿宋" w:eastAsia="仿宋" w:cs="仿宋"/>
          <w:snapToGrid w:val="0"/>
          <w:color w:val="000000"/>
          <w:spacing w:val="0"/>
          <w:w w:val="100"/>
          <w:position w:val="0"/>
          <w:sz w:val="32"/>
          <w:szCs w:val="32"/>
          <w:lang w:val="en-US" w:eastAsia="zh-CN"/>
        </w:rPr>
        <w:t>保靖中</w:t>
      </w:r>
      <w:r>
        <w:rPr>
          <w:rFonts w:hint="eastAsia" w:ascii="仿宋" w:hAnsi="仿宋" w:eastAsia="仿宋" w:cs="仿宋"/>
          <w:snapToGrid w:val="0"/>
          <w:color w:val="000000"/>
          <w:spacing w:val="0"/>
          <w:w w:val="100"/>
          <w:position w:val="0"/>
          <w:sz w:val="32"/>
          <w:szCs w:val="32"/>
        </w:rPr>
        <w:t>队牵头，各部门参加。主要负责组织相关专业力量，安排机关应急救援突击队，组织协调</w:t>
      </w:r>
      <w:r>
        <w:rPr>
          <w:rFonts w:hint="eastAsia" w:ascii="仿宋" w:hAnsi="仿宋" w:eastAsia="仿宋" w:cs="仿宋"/>
          <w:snapToGrid w:val="0"/>
          <w:color w:val="000000"/>
          <w:spacing w:val="0"/>
          <w:w w:val="100"/>
          <w:position w:val="0"/>
          <w:sz w:val="32"/>
          <w:szCs w:val="32"/>
          <w:lang w:eastAsia="zh-CN"/>
        </w:rPr>
        <w:t>民兵预备役</w:t>
      </w:r>
      <w:r>
        <w:rPr>
          <w:rFonts w:hint="eastAsia" w:ascii="仿宋" w:hAnsi="仿宋" w:eastAsia="仿宋" w:cs="仿宋"/>
          <w:snapToGrid w:val="0"/>
          <w:color w:val="000000"/>
          <w:spacing w:val="0"/>
          <w:w w:val="100"/>
          <w:position w:val="0"/>
          <w:sz w:val="32"/>
          <w:szCs w:val="32"/>
        </w:rPr>
        <w:t>、</w:t>
      </w:r>
      <w:r>
        <w:rPr>
          <w:rFonts w:hint="eastAsia" w:ascii="仿宋" w:hAnsi="仿宋" w:eastAsia="仿宋" w:cs="仿宋"/>
          <w:snapToGrid w:val="0"/>
          <w:color w:val="000000"/>
          <w:spacing w:val="0"/>
          <w:w w:val="100"/>
          <w:position w:val="0"/>
          <w:sz w:val="32"/>
          <w:szCs w:val="32"/>
          <w:lang w:eastAsia="zh-CN"/>
        </w:rPr>
        <w:t>武警、</w:t>
      </w:r>
      <w:r>
        <w:rPr>
          <w:rFonts w:hint="eastAsia" w:ascii="仿宋" w:hAnsi="仿宋" w:eastAsia="仿宋" w:cs="仿宋"/>
          <w:snapToGrid w:val="0"/>
          <w:color w:val="000000"/>
          <w:spacing w:val="0"/>
          <w:w w:val="100"/>
          <w:position w:val="0"/>
          <w:sz w:val="32"/>
          <w:szCs w:val="32"/>
        </w:rPr>
        <w:t>志愿者和社会各方力量，听从</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指挥部安排对重点地段进行突击扫雪除冰，对危险区域的人员进行紧急救援和转移。</w:t>
      </w:r>
    </w:p>
    <w:p>
      <w:pPr>
        <w:pStyle w:val="8"/>
        <w:keepNext w:val="0"/>
        <w:keepLines w:val="0"/>
        <w:pageBreakBefore w:val="0"/>
        <w:widowControl w:val="0"/>
        <w:numPr>
          <w:ilvl w:val="0"/>
          <w:numId w:val="0"/>
        </w:numPr>
        <w:shd w:val="clear" w:color="auto" w:fill="auto"/>
        <w:tabs>
          <w:tab w:val="left" w:pos="138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24" w:name="bookmark30"/>
      <w:bookmarkEnd w:id="24"/>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5</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医疗防疫组：由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卫健</w:t>
      </w:r>
      <w:r>
        <w:rPr>
          <w:rFonts w:hint="eastAsia" w:ascii="仿宋" w:hAnsi="仿宋" w:eastAsia="仿宋" w:cs="仿宋"/>
          <w:snapToGrid w:val="0"/>
          <w:color w:val="000000"/>
          <w:spacing w:val="0"/>
          <w:w w:val="100"/>
          <w:position w:val="0"/>
          <w:sz w:val="32"/>
          <w:szCs w:val="32"/>
          <w:lang w:val="en-US" w:eastAsia="zh-CN"/>
        </w:rPr>
        <w:t>局</w:t>
      </w:r>
      <w:r>
        <w:rPr>
          <w:rFonts w:hint="eastAsia" w:ascii="仿宋" w:hAnsi="仿宋" w:eastAsia="仿宋" w:cs="仿宋"/>
          <w:snapToGrid w:val="0"/>
          <w:color w:val="000000"/>
          <w:spacing w:val="0"/>
          <w:w w:val="100"/>
          <w:position w:val="0"/>
          <w:sz w:val="32"/>
          <w:szCs w:val="32"/>
        </w:rPr>
        <w:t>牵头，</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市场</w:t>
      </w:r>
      <w:r>
        <w:rPr>
          <w:rFonts w:hint="eastAsia" w:ascii="仿宋" w:hAnsi="仿宋" w:eastAsia="仿宋" w:cs="仿宋"/>
          <w:snapToGrid w:val="0"/>
          <w:color w:val="000000"/>
          <w:spacing w:val="0"/>
          <w:w w:val="100"/>
          <w:position w:val="0"/>
          <w:sz w:val="32"/>
          <w:szCs w:val="32"/>
          <w:lang w:val="en-US" w:eastAsia="zh-CN"/>
        </w:rPr>
        <w:t>监督</w:t>
      </w:r>
      <w:r>
        <w:rPr>
          <w:rFonts w:hint="eastAsia" w:ascii="仿宋" w:hAnsi="仿宋" w:eastAsia="仿宋" w:cs="仿宋"/>
          <w:snapToGrid w:val="0"/>
          <w:color w:val="000000"/>
          <w:spacing w:val="0"/>
          <w:w w:val="100"/>
          <w:position w:val="0"/>
          <w:sz w:val="32"/>
          <w:szCs w:val="32"/>
        </w:rPr>
        <w:t>管</w:t>
      </w:r>
      <w:r>
        <w:rPr>
          <w:rFonts w:hint="eastAsia" w:ascii="仿宋" w:hAnsi="仿宋" w:eastAsia="仿宋" w:cs="仿宋"/>
          <w:snapToGrid w:val="0"/>
          <w:color w:val="000000"/>
          <w:spacing w:val="0"/>
          <w:w w:val="100"/>
          <w:position w:val="0"/>
          <w:sz w:val="32"/>
          <w:szCs w:val="32"/>
          <w:lang w:val="en-US" w:eastAsia="zh-CN"/>
        </w:rPr>
        <w:t>理</w:t>
      </w:r>
      <w:r>
        <w:rPr>
          <w:rFonts w:hint="eastAsia" w:ascii="仿宋" w:hAnsi="仿宋" w:eastAsia="仿宋" w:cs="仿宋"/>
          <w:snapToGrid w:val="0"/>
          <w:color w:val="000000"/>
          <w:spacing w:val="0"/>
          <w:w w:val="100"/>
          <w:position w:val="0"/>
          <w:sz w:val="32"/>
          <w:szCs w:val="32"/>
        </w:rPr>
        <w:t>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医保局、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农业农村局、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疾控中心等单位参加。主要负责灾区疾病预防控制、卫生监督和医疗救护工作，及时提供疫情监控信息和防控意见；组织医疗卫生人员赶赴灾区，开展医疗救援和卫生防疫工作</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负责救灾药品、器械监管和供应。</w:t>
      </w:r>
    </w:p>
    <w:p>
      <w:pPr>
        <w:pStyle w:val="8"/>
        <w:keepNext w:val="0"/>
        <w:keepLines w:val="0"/>
        <w:pageBreakBefore w:val="0"/>
        <w:widowControl w:val="0"/>
        <w:numPr>
          <w:ilvl w:val="0"/>
          <w:numId w:val="0"/>
        </w:numPr>
        <w:shd w:val="clear" w:color="auto" w:fill="auto"/>
        <w:tabs>
          <w:tab w:val="left" w:pos="138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25" w:name="bookmark31"/>
      <w:bookmarkEnd w:id="25"/>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6</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市场保障组：由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lang w:val="en-US" w:eastAsia="zh-CN"/>
        </w:rPr>
        <w:t>科</w:t>
      </w:r>
      <w:r>
        <w:rPr>
          <w:rFonts w:hint="eastAsia" w:ascii="仿宋" w:hAnsi="仿宋" w:eastAsia="仿宋" w:cs="仿宋"/>
          <w:snapToGrid w:val="0"/>
          <w:color w:val="000000"/>
          <w:spacing w:val="0"/>
          <w:w w:val="100"/>
          <w:position w:val="0"/>
          <w:sz w:val="32"/>
          <w:szCs w:val="32"/>
        </w:rPr>
        <w:t>工信局牵头，</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农业农村局、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市场</w:t>
      </w:r>
      <w:r>
        <w:rPr>
          <w:rFonts w:hint="eastAsia" w:ascii="仿宋" w:hAnsi="仿宋" w:eastAsia="仿宋" w:cs="仿宋"/>
          <w:snapToGrid w:val="0"/>
          <w:color w:val="000000"/>
          <w:spacing w:val="0"/>
          <w:w w:val="100"/>
          <w:position w:val="0"/>
          <w:sz w:val="32"/>
          <w:szCs w:val="32"/>
          <w:lang w:val="en-US" w:eastAsia="zh-CN"/>
        </w:rPr>
        <w:t>监督管理</w:t>
      </w:r>
      <w:r>
        <w:rPr>
          <w:rFonts w:hint="eastAsia" w:ascii="仿宋" w:hAnsi="仿宋" w:eastAsia="仿宋" w:cs="仿宋"/>
          <w:snapToGrid w:val="0"/>
          <w:color w:val="000000"/>
          <w:spacing w:val="0"/>
          <w:w w:val="100"/>
          <w:position w:val="0"/>
          <w:sz w:val="32"/>
          <w:szCs w:val="32"/>
        </w:rPr>
        <w:t>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公安局、</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商务局等单位参加。主要负责指导电力生产、供应和使用，协调成品油和燃气保障供应，及时掌握灾区群众的生活困难和需要，监测市场供求和价格动态，保障粮食、蔬菜、肉类、日用必需品等民生重要物资的市场供应，打击扰乱市场经济秩序的各种违法犯罪行为。</w:t>
      </w:r>
    </w:p>
    <w:p>
      <w:pPr>
        <w:pStyle w:val="8"/>
        <w:keepNext w:val="0"/>
        <w:keepLines w:val="0"/>
        <w:pageBreakBefore w:val="0"/>
        <w:widowControl w:val="0"/>
        <w:numPr>
          <w:ilvl w:val="0"/>
          <w:numId w:val="0"/>
        </w:numPr>
        <w:shd w:val="clear" w:color="auto" w:fill="auto"/>
        <w:tabs>
          <w:tab w:val="left" w:pos="138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26" w:name="bookmark32"/>
      <w:bookmarkEnd w:id="26"/>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7</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宣传报道组：由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委宣传部牵头，</w:t>
      </w:r>
      <w:r>
        <w:rPr>
          <w:rFonts w:hint="eastAsia" w:ascii="仿宋" w:hAnsi="仿宋" w:eastAsia="仿宋" w:cs="仿宋"/>
          <w:snapToGrid w:val="0"/>
          <w:color w:val="000000"/>
          <w:spacing w:val="0"/>
          <w:w w:val="100"/>
          <w:position w:val="0"/>
          <w:sz w:val="32"/>
          <w:szCs w:val="32"/>
          <w:lang w:eastAsia="zh-CN"/>
        </w:rPr>
        <w:t>县政府办、县融媒体中心</w:t>
      </w:r>
      <w:r>
        <w:rPr>
          <w:rFonts w:hint="eastAsia" w:ascii="仿宋" w:hAnsi="仿宋" w:eastAsia="仿宋" w:cs="仿宋"/>
          <w:snapToGrid w:val="0"/>
          <w:color w:val="000000"/>
          <w:spacing w:val="0"/>
          <w:w w:val="100"/>
          <w:position w:val="0"/>
          <w:sz w:val="32"/>
          <w:szCs w:val="32"/>
        </w:rPr>
        <w:t>等单位参加。主要负责新闻发布和报道工作；召开新闻发布会，向社会公众发布灾害发展趋势及防御对策相关信息；密切关注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内外舆情，加强舆论引导。</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2.2.4</w:t>
      </w:r>
      <w:r>
        <w:rPr>
          <w:rFonts w:hint="eastAsia" w:ascii="仿宋" w:hAnsi="仿宋" w:eastAsia="仿宋" w:cs="仿宋"/>
          <w:b/>
          <w:bCs/>
          <w:snapToGrid w:val="0"/>
          <w:color w:val="000000"/>
          <w:spacing w:val="0"/>
          <w:w w:val="100"/>
          <w:position w:val="0"/>
          <w:sz w:val="32"/>
          <w:szCs w:val="32"/>
          <w:lang w:eastAsia="zh-CN"/>
        </w:rPr>
        <w:t>县</w:t>
      </w:r>
      <w:r>
        <w:rPr>
          <w:rFonts w:hint="eastAsia" w:ascii="仿宋" w:hAnsi="仿宋" w:eastAsia="仿宋" w:cs="仿宋"/>
          <w:b/>
          <w:bCs/>
          <w:snapToGrid w:val="0"/>
          <w:color w:val="000000"/>
          <w:spacing w:val="0"/>
          <w:w w:val="100"/>
          <w:position w:val="0"/>
          <w:sz w:val="32"/>
          <w:szCs w:val="32"/>
        </w:rPr>
        <w:t>指挥部成员单位</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政府办：汇总灾情和抗灾救灾工作情况，督促检查</w:t>
      </w:r>
      <w:r>
        <w:rPr>
          <w:rFonts w:hint="eastAsia" w:ascii="仿宋" w:hAnsi="仿宋" w:eastAsia="仿宋" w:cs="仿宋"/>
          <w:snapToGrid w:val="0"/>
          <w:color w:val="000000"/>
          <w:spacing w:val="0"/>
          <w:w w:val="100"/>
          <w:position w:val="0"/>
          <w:sz w:val="32"/>
          <w:szCs w:val="32"/>
          <w:lang w:eastAsia="zh-CN"/>
        </w:rPr>
        <w:t>各乡镇人民政府、县直各相关单位对县委、县政府</w:t>
      </w:r>
      <w:r>
        <w:rPr>
          <w:rFonts w:hint="eastAsia" w:ascii="仿宋" w:hAnsi="仿宋" w:eastAsia="仿宋" w:cs="仿宋"/>
          <w:snapToGrid w:val="0"/>
          <w:color w:val="000000"/>
          <w:spacing w:val="0"/>
          <w:w w:val="100"/>
          <w:position w:val="0"/>
          <w:sz w:val="32"/>
          <w:szCs w:val="32"/>
        </w:rPr>
        <w:t>抗灾救灾重要决定事项的</w:t>
      </w:r>
      <w:r>
        <w:rPr>
          <w:rFonts w:hint="eastAsia" w:ascii="仿宋" w:hAnsi="仿宋" w:eastAsia="仿宋" w:cs="仿宋"/>
          <w:snapToGrid w:val="0"/>
          <w:color w:val="000000"/>
          <w:spacing w:val="0"/>
          <w:w w:val="100"/>
          <w:position w:val="0"/>
          <w:sz w:val="32"/>
          <w:szCs w:val="32"/>
          <w:lang w:eastAsia="zh-CN"/>
        </w:rPr>
        <w:t>贯彻</w:t>
      </w:r>
      <w:r>
        <w:rPr>
          <w:rFonts w:hint="eastAsia" w:ascii="仿宋" w:hAnsi="仿宋" w:eastAsia="仿宋" w:cs="仿宋"/>
          <w:snapToGrid w:val="0"/>
          <w:color w:val="000000"/>
          <w:spacing w:val="0"/>
          <w:w w:val="100"/>
          <w:position w:val="0"/>
          <w:sz w:val="32"/>
          <w:szCs w:val="32"/>
        </w:rPr>
        <w:t>落实情况，联系协调武警等单位参与抗灾救灾工作。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应急管理局：承担</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指挥办公室的各项日常事务和临时交办的工作；收集汇总低温雨雪冰冻灾害灾情情况；传达贯彻</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指挥部的决定和指示，督促、协调</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指挥部成员单位做好低温雨雪冰冻灾害监测、预防预警和应急处置工作；协调</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指挥部成员单位、应急救援队伍和受灾地</w:t>
      </w:r>
      <w:r>
        <w:rPr>
          <w:rFonts w:hint="eastAsia" w:ascii="仿宋" w:hAnsi="仿宋" w:eastAsia="仿宋" w:cs="仿宋"/>
          <w:snapToGrid w:val="0"/>
          <w:color w:val="000000"/>
          <w:spacing w:val="0"/>
          <w:w w:val="100"/>
          <w:position w:val="0"/>
          <w:sz w:val="32"/>
          <w:szCs w:val="32"/>
          <w:lang w:eastAsia="zh-CN"/>
        </w:rPr>
        <w:t>乡镇</w:t>
      </w:r>
      <w:r>
        <w:rPr>
          <w:rFonts w:hint="eastAsia" w:ascii="仿宋" w:hAnsi="仿宋" w:eastAsia="仿宋" w:cs="仿宋"/>
          <w:snapToGrid w:val="0"/>
          <w:color w:val="000000"/>
          <w:spacing w:val="0"/>
          <w:w w:val="100"/>
          <w:position w:val="0"/>
          <w:sz w:val="32"/>
          <w:szCs w:val="32"/>
        </w:rPr>
        <w:t>政府之间的应急救援工作；加强预案管理，指导协调成员单位编制应对低温雨雪冰冻灾害的子预案，并适时开展应急演练；加强风险隐患排查和安全生产监管， 指导、督促矿山、危化等企业做好防灾减灾工作，防范各类事故发生；负责提出救灾物资储备计划并组织实施，负责灾民救助安置，做好灾后重建相关工作。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气象局：负责低温雨雪冰冻灾害天气的监测、预报和预警信息发布；分析评估低温雨雪冰冻天气可能造成的影响及危害，为抢险救灾提供决策依据和建议；组织低温雨雪冰冻灾害科普知识宣传，提高群众防灾减灾和自救意识。</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委宣传部：制定新闻宣传预案，负责应急信息新闻发布的组织和管理，按照</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指挥部的指令向社会发布应急预警信息；正确引导舆论，统一组织有关新闻单位及时跟踪报道应急处置和抢险救灾工作情况；协助开展灾害和突发事件预防、应急、自救、 互助等知识的公益宣传</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负责全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低温雨雪冰冻灾害事故舆论管控工作。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color w:val="auto"/>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发改</w:t>
      </w:r>
      <w:r>
        <w:rPr>
          <w:rFonts w:hint="eastAsia" w:ascii="仿宋" w:hAnsi="仿宋" w:eastAsia="仿宋" w:cs="仿宋"/>
          <w:snapToGrid w:val="0"/>
          <w:color w:val="000000"/>
          <w:spacing w:val="0"/>
          <w:w w:val="100"/>
          <w:position w:val="0"/>
          <w:sz w:val="32"/>
          <w:szCs w:val="32"/>
          <w:lang w:val="en-US" w:eastAsia="zh-CN"/>
        </w:rPr>
        <w:t>局</w:t>
      </w:r>
      <w:r>
        <w:rPr>
          <w:rFonts w:hint="eastAsia" w:ascii="仿宋" w:hAnsi="仿宋" w:eastAsia="仿宋" w:cs="仿宋"/>
          <w:snapToGrid w:val="0"/>
          <w:color w:val="000000"/>
          <w:spacing w:val="0"/>
          <w:w w:val="100"/>
          <w:position w:val="0"/>
          <w:sz w:val="32"/>
          <w:szCs w:val="32"/>
        </w:rPr>
        <w:t>：</w:t>
      </w:r>
      <w:r>
        <w:rPr>
          <w:rFonts w:hint="eastAsia" w:ascii="仿宋" w:hAnsi="仿宋" w:eastAsia="仿宋" w:cs="仿宋"/>
          <w:snapToGrid w:val="0"/>
          <w:color w:val="auto"/>
          <w:spacing w:val="0"/>
          <w:w w:val="100"/>
          <w:position w:val="0"/>
          <w:sz w:val="32"/>
          <w:szCs w:val="32"/>
        </w:rPr>
        <w:t>负责组织协调保障电力供应，协调电力企业做好低温雨雪冰冻灾害的应急处置；负责统筹安排并督促落实灾后恢复建设项目及投资；做好灾后重建相关工作。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color w:val="auto"/>
          <w:sz w:val="32"/>
          <w:szCs w:val="32"/>
        </w:rPr>
      </w:pPr>
      <w:r>
        <w:rPr>
          <w:rFonts w:hint="eastAsia" w:ascii="仿宋" w:hAnsi="仿宋" w:eastAsia="仿宋" w:cs="仿宋"/>
          <w:snapToGrid w:val="0"/>
          <w:color w:val="auto"/>
          <w:spacing w:val="0"/>
          <w:w w:val="100"/>
          <w:position w:val="0"/>
          <w:sz w:val="32"/>
          <w:szCs w:val="32"/>
          <w:lang w:eastAsia="zh-CN"/>
        </w:rPr>
        <w:t>县</w:t>
      </w:r>
      <w:r>
        <w:rPr>
          <w:rFonts w:hint="eastAsia" w:ascii="仿宋" w:hAnsi="仿宋" w:eastAsia="仿宋" w:cs="仿宋"/>
          <w:snapToGrid w:val="0"/>
          <w:color w:val="auto"/>
          <w:spacing w:val="0"/>
          <w:w w:val="100"/>
          <w:position w:val="0"/>
          <w:sz w:val="32"/>
          <w:szCs w:val="32"/>
          <w:lang w:val="en-US" w:eastAsia="zh-CN"/>
        </w:rPr>
        <w:t>科</w:t>
      </w:r>
      <w:r>
        <w:rPr>
          <w:rFonts w:hint="eastAsia" w:ascii="仿宋" w:hAnsi="仿宋" w:eastAsia="仿宋" w:cs="仿宋"/>
          <w:snapToGrid w:val="0"/>
          <w:color w:val="auto"/>
          <w:spacing w:val="0"/>
          <w:w w:val="100"/>
          <w:position w:val="0"/>
          <w:sz w:val="32"/>
          <w:szCs w:val="32"/>
        </w:rPr>
        <w:t>工信局：负责组织协调保障通讯通畅；协调有关工业企业做好低温雨雪冰冻灾害的应急处置，督促做好园区、厂区及周边道路的扫雪除冰，防止次生、衍生灾害的发生；协调工业企业搞好市场供应，建立健全生活必需品市场供应应急管理机制的相关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eastAsia="zh-CN"/>
        </w:rPr>
        <w:t>县</w:t>
      </w:r>
      <w:r>
        <w:rPr>
          <w:rFonts w:hint="eastAsia" w:ascii="仿宋" w:hAnsi="仿宋" w:eastAsia="仿宋" w:cs="仿宋"/>
          <w:snapToGrid w:val="0"/>
          <w:color w:val="auto"/>
          <w:spacing w:val="0"/>
          <w:w w:val="100"/>
          <w:position w:val="0"/>
          <w:sz w:val="32"/>
          <w:szCs w:val="32"/>
        </w:rPr>
        <w:t>住建局：加强对建筑工地扫雪除冰工作的督促检査；组织督促直管危旧公房和公共租赁住房的维修加固，防止因灾坍塌；根据需要，协调做好建筑工地相关作业机械、人员的征调工作；指导督促县自来水、燃气的正常营运，加强供应设施的防冻、检査、维修、抢修等工作。建立救灾抢险应急小分队，加强设备设施的检查、维护、防冻、抢修等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color w:val="auto"/>
          <w:spacing w:val="0"/>
          <w:w w:val="100"/>
          <w:position w:val="0"/>
          <w:sz w:val="32"/>
          <w:szCs w:val="32"/>
          <w:lang w:eastAsia="zh-CN"/>
        </w:rPr>
      </w:pPr>
      <w:r>
        <w:rPr>
          <w:rFonts w:hint="eastAsia" w:ascii="仿宋" w:hAnsi="仿宋" w:eastAsia="仿宋" w:cs="仿宋"/>
          <w:snapToGrid w:val="0"/>
          <w:color w:val="000000"/>
          <w:spacing w:val="0"/>
          <w:w w:val="100"/>
          <w:position w:val="0"/>
          <w:sz w:val="32"/>
          <w:szCs w:val="32"/>
          <w:lang w:eastAsia="zh-CN"/>
        </w:rPr>
        <w:t>县住房保障中心：</w:t>
      </w:r>
      <w:r>
        <w:rPr>
          <w:rFonts w:hint="eastAsia" w:ascii="仿宋" w:hAnsi="仿宋" w:eastAsia="仿宋" w:cs="仿宋"/>
          <w:snapToGrid w:val="0"/>
          <w:color w:val="auto"/>
          <w:spacing w:val="0"/>
          <w:w w:val="100"/>
          <w:position w:val="0"/>
          <w:sz w:val="32"/>
          <w:szCs w:val="32"/>
        </w:rPr>
        <w:t>督促各物业及小区管理单位落实扫雪除冰工作和开展自救</w:t>
      </w:r>
      <w:r>
        <w:rPr>
          <w:rFonts w:hint="eastAsia" w:ascii="仿宋" w:hAnsi="仿宋" w:eastAsia="仿宋" w:cs="仿宋"/>
          <w:snapToGrid w:val="0"/>
          <w:color w:val="auto"/>
          <w:spacing w:val="0"/>
          <w:w w:val="100"/>
          <w:position w:val="0"/>
          <w:sz w:val="32"/>
          <w:szCs w:val="32"/>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color w:val="auto"/>
          <w:spacing w:val="0"/>
          <w:w w:val="100"/>
          <w:position w:val="0"/>
          <w:sz w:val="32"/>
          <w:szCs w:val="32"/>
          <w:lang w:eastAsia="zh-CN"/>
        </w:rPr>
      </w:pPr>
      <w:r>
        <w:rPr>
          <w:rFonts w:hint="eastAsia" w:ascii="仿宋" w:hAnsi="仿宋" w:eastAsia="仿宋" w:cs="仿宋"/>
          <w:snapToGrid w:val="0"/>
          <w:color w:val="auto"/>
          <w:spacing w:val="0"/>
          <w:w w:val="100"/>
          <w:position w:val="0"/>
          <w:sz w:val="32"/>
          <w:szCs w:val="32"/>
          <w:lang w:eastAsia="zh-CN"/>
        </w:rPr>
        <w:t>县城市管理和综合执法局：</w:t>
      </w:r>
      <w:r>
        <w:rPr>
          <w:rFonts w:hint="eastAsia" w:ascii="仿宋" w:hAnsi="仿宋" w:eastAsia="仿宋" w:cs="仿宋"/>
          <w:snapToGrid w:val="0"/>
          <w:color w:val="auto"/>
          <w:spacing w:val="0"/>
          <w:w w:val="100"/>
          <w:position w:val="0"/>
          <w:sz w:val="32"/>
          <w:szCs w:val="32"/>
        </w:rPr>
        <w:t>负责制定城区扫雪除冰具体工作方案，统一指挥协调城区扫雪除冰工作，落实主城区主次干道、人行道和主要桥梁的扫雪除冰工作；加强扫雪除冰专业力量建设及扫雪除冰专业设备设施配备使用、维护管理；宣传发动、 监督检查沿街、沿路各单位按照环卫责任制的要求，落实扫雪除冰工作；适时组织清除树枝积雪，防止树木倒伏或折断伤人</w:t>
      </w:r>
      <w:r>
        <w:rPr>
          <w:rFonts w:hint="eastAsia" w:ascii="仿宋" w:hAnsi="仿宋" w:eastAsia="仿宋" w:cs="仿宋"/>
          <w:snapToGrid w:val="0"/>
          <w:color w:val="auto"/>
          <w:spacing w:val="0"/>
          <w:w w:val="100"/>
          <w:position w:val="0"/>
          <w:sz w:val="32"/>
          <w:szCs w:val="32"/>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auto"/>
          <w:spacing w:val="0"/>
          <w:w w:val="100"/>
          <w:position w:val="0"/>
          <w:sz w:val="32"/>
          <w:szCs w:val="32"/>
          <w:lang w:eastAsia="zh-CN"/>
        </w:rPr>
        <w:t>县</w:t>
      </w:r>
      <w:r>
        <w:rPr>
          <w:rFonts w:hint="eastAsia" w:ascii="仿宋" w:hAnsi="仿宋" w:eastAsia="仿宋" w:cs="仿宋"/>
          <w:snapToGrid w:val="0"/>
          <w:color w:val="auto"/>
          <w:spacing w:val="0"/>
          <w:w w:val="100"/>
          <w:position w:val="0"/>
          <w:sz w:val="32"/>
          <w:szCs w:val="32"/>
        </w:rPr>
        <w:t>交通运输局</w:t>
      </w:r>
      <w:r>
        <w:rPr>
          <w:rFonts w:hint="eastAsia" w:ascii="仿宋" w:hAnsi="仿宋" w:eastAsia="仿宋" w:cs="仿宋"/>
          <w:snapToGrid w:val="0"/>
          <w:color w:val="auto"/>
          <w:spacing w:val="0"/>
          <w:w w:val="100"/>
          <w:position w:val="0"/>
          <w:sz w:val="32"/>
          <w:szCs w:val="32"/>
          <w:lang w:eastAsia="zh-CN"/>
        </w:rPr>
        <w:t>、县公路养护中心</w:t>
      </w:r>
      <w:r>
        <w:rPr>
          <w:rFonts w:hint="eastAsia" w:ascii="仿宋" w:hAnsi="仿宋" w:eastAsia="仿宋" w:cs="仿宋"/>
          <w:snapToGrid w:val="0"/>
          <w:color w:val="auto"/>
          <w:spacing w:val="0"/>
          <w:w w:val="100"/>
          <w:position w:val="0"/>
          <w:sz w:val="32"/>
          <w:szCs w:val="32"/>
        </w:rPr>
        <w:t>：检査客运站场的扫雪及防冻安全工作，做好公交车辆雨雪冰冻天气的行车安全防范措施，保障旅客乘车出行安全；加强对出租车行业的监督管理；组织扫雪除冰突击队，配备相应铲雪机械，负责组织国道、省</w:t>
      </w:r>
      <w:r>
        <w:rPr>
          <w:rFonts w:hint="eastAsia" w:ascii="仿宋" w:hAnsi="仿宋" w:eastAsia="仿宋" w:cs="仿宋"/>
          <w:snapToGrid w:val="0"/>
          <w:color w:val="000000"/>
          <w:spacing w:val="0"/>
          <w:w w:val="100"/>
          <w:position w:val="0"/>
          <w:sz w:val="32"/>
          <w:szCs w:val="32"/>
        </w:rPr>
        <w:t>道和县乡道积雪路段的清扫除冰，主要桥梁坡道冰雪的清理，做好防冻、防滑工作；储备一 定数量的融雪剂，做好随时供给准备；负责加强航运船舶的安全监管，及时做好船舶停航、锚泊的安全监管，协调做好有关应急封航停渡工作，确保水上交通安全。</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公安局：负责市区公安自建的主次干道、重要节点视频监控与指挥部的信息共享；会同相关部门做好低温雨雪冰冻灾害期间的的社会稳定工作；依法打击盗窃、哄抢救灾物资和破坏防灾救灾工程设施的违法犯罪行为；协助受威胁重点地段和区域群众的安全转移疏散。</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公安局交警</w:t>
      </w:r>
      <w:r>
        <w:rPr>
          <w:rFonts w:hint="eastAsia" w:ascii="仿宋" w:hAnsi="仿宋" w:eastAsia="仿宋" w:cs="仿宋"/>
          <w:snapToGrid w:val="0"/>
          <w:color w:val="000000"/>
          <w:spacing w:val="0"/>
          <w:w w:val="100"/>
          <w:position w:val="0"/>
          <w:sz w:val="32"/>
          <w:szCs w:val="32"/>
          <w:lang w:val="en-US" w:eastAsia="zh-CN"/>
        </w:rPr>
        <w:t>大</w:t>
      </w:r>
      <w:r>
        <w:rPr>
          <w:rFonts w:hint="eastAsia" w:ascii="仿宋" w:hAnsi="仿宋" w:eastAsia="仿宋" w:cs="仿宋"/>
          <w:snapToGrid w:val="0"/>
          <w:color w:val="000000"/>
          <w:spacing w:val="0"/>
          <w:w w:val="100"/>
          <w:position w:val="0"/>
          <w:sz w:val="32"/>
          <w:szCs w:val="32"/>
        </w:rPr>
        <w:t>队：负责冰雪天气的交通指挥，及时处理低温雨雪冰冻天气道路交通事故；及时向指挥部反馈全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道路交通状况和积雪情况，并根据雪情、路况对部分道路实行交通管制， 做好交通指挥疏导；提醒过往车辆主动避让扫运雪人员，对造成伤害事故的按照规定及时处理；保障运送应急物资</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人员的车辆安全通畅。</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auto"/>
          <w:spacing w:val="0"/>
          <w:w w:val="100"/>
          <w:position w:val="0"/>
          <w:sz w:val="32"/>
          <w:szCs w:val="32"/>
        </w:rPr>
        <w:t>省高速公路交通警察局</w:t>
      </w:r>
      <w:r>
        <w:rPr>
          <w:rFonts w:hint="eastAsia" w:ascii="仿宋" w:hAnsi="仿宋" w:eastAsia="仿宋" w:cs="仿宋"/>
          <w:snapToGrid w:val="0"/>
          <w:color w:val="auto"/>
          <w:spacing w:val="0"/>
          <w:w w:val="100"/>
          <w:position w:val="0"/>
          <w:sz w:val="32"/>
          <w:szCs w:val="32"/>
          <w:lang w:val="en-US" w:eastAsia="zh-CN"/>
        </w:rPr>
        <w:t>保靖大</w:t>
      </w:r>
      <w:r>
        <w:rPr>
          <w:rFonts w:hint="eastAsia" w:ascii="仿宋" w:hAnsi="仿宋" w:eastAsia="仿宋" w:cs="仿宋"/>
          <w:snapToGrid w:val="0"/>
          <w:color w:val="auto"/>
          <w:spacing w:val="0"/>
          <w:w w:val="100"/>
          <w:position w:val="0"/>
          <w:sz w:val="32"/>
          <w:szCs w:val="32"/>
        </w:rPr>
        <w:t>队</w:t>
      </w:r>
      <w:r>
        <w:rPr>
          <w:rFonts w:hint="eastAsia" w:ascii="仿宋" w:hAnsi="仿宋" w:eastAsia="仿宋" w:cs="仿宋"/>
          <w:snapToGrid w:val="0"/>
          <w:color w:val="000000"/>
          <w:spacing w:val="0"/>
          <w:w w:val="100"/>
          <w:position w:val="0"/>
          <w:sz w:val="32"/>
          <w:szCs w:val="32"/>
        </w:rPr>
        <w:t>：负责本区域高速路段冰雪天气的交通指挥，及时处理低温雨雪冰冻天气道路交通事故；及时向</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指挥部反馈全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道路交通状况和积雪情况，并根据雪情</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 xml:space="preserve"> 路况对部分道路实行交通管制，做好交通指挥疏导；提醒过往车辆主动避让扫运雪人员，对造成伤害事故的按照规定及时处理； 保障运送应急物资、人员的车辆安全通畅。</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auto"/>
          <w:spacing w:val="0"/>
          <w:w w:val="100"/>
          <w:position w:val="0"/>
          <w:sz w:val="32"/>
          <w:szCs w:val="32"/>
        </w:rPr>
        <w:t>省高速公路集团有限公司</w:t>
      </w:r>
      <w:r>
        <w:rPr>
          <w:rFonts w:hint="eastAsia" w:ascii="仿宋" w:hAnsi="仿宋" w:eastAsia="仿宋" w:cs="仿宋"/>
          <w:snapToGrid w:val="0"/>
          <w:color w:val="auto"/>
          <w:spacing w:val="0"/>
          <w:w w:val="100"/>
          <w:position w:val="0"/>
          <w:sz w:val="32"/>
          <w:szCs w:val="32"/>
          <w:lang w:val="en-US" w:eastAsia="zh-CN"/>
        </w:rPr>
        <w:t>保靖</w:t>
      </w:r>
      <w:r>
        <w:rPr>
          <w:rFonts w:hint="eastAsia" w:ascii="仿宋" w:hAnsi="仿宋" w:eastAsia="仿宋" w:cs="仿宋"/>
          <w:snapToGrid w:val="0"/>
          <w:color w:val="auto"/>
          <w:spacing w:val="0"/>
          <w:w w:val="100"/>
          <w:position w:val="0"/>
          <w:sz w:val="32"/>
          <w:szCs w:val="32"/>
        </w:rPr>
        <w:t>分公司：</w:t>
      </w:r>
      <w:r>
        <w:rPr>
          <w:rFonts w:hint="eastAsia" w:ascii="仿宋" w:hAnsi="仿宋" w:eastAsia="仿宋" w:cs="仿宋"/>
          <w:snapToGrid w:val="0"/>
          <w:color w:val="000000"/>
          <w:spacing w:val="0"/>
          <w:w w:val="100"/>
          <w:position w:val="0"/>
          <w:sz w:val="32"/>
          <w:szCs w:val="32"/>
        </w:rPr>
        <w:t>根据冰冻雨雪天气应对处置的实际需要，统筹规划，提升应对能力，在组织上、技术上、设备上、材料上做好充分准备，防患于未然，按相关规定坚守岗位。</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消防救援</w:t>
      </w:r>
      <w:r>
        <w:rPr>
          <w:rFonts w:hint="eastAsia" w:ascii="仿宋" w:hAnsi="仿宋" w:eastAsia="仿宋" w:cs="仿宋"/>
          <w:snapToGrid w:val="0"/>
          <w:color w:val="000000"/>
          <w:spacing w:val="0"/>
          <w:w w:val="100"/>
          <w:position w:val="0"/>
          <w:sz w:val="32"/>
          <w:szCs w:val="32"/>
          <w:lang w:val="en-US" w:eastAsia="zh-CN"/>
        </w:rPr>
        <w:t>大</w:t>
      </w:r>
      <w:r>
        <w:rPr>
          <w:rFonts w:hint="eastAsia" w:ascii="仿宋" w:hAnsi="仿宋" w:eastAsia="仿宋" w:cs="仿宋"/>
          <w:snapToGrid w:val="0"/>
          <w:color w:val="000000"/>
          <w:spacing w:val="0"/>
          <w:w w:val="100"/>
          <w:position w:val="0"/>
          <w:sz w:val="32"/>
          <w:szCs w:val="32"/>
        </w:rPr>
        <w:t>队：根据救灾需要，及时组织消防救援</w:t>
      </w:r>
      <w:r>
        <w:rPr>
          <w:rFonts w:hint="eastAsia" w:ascii="仿宋" w:hAnsi="仿宋" w:eastAsia="仿宋" w:cs="仿宋"/>
          <w:snapToGrid w:val="0"/>
          <w:color w:val="000000"/>
          <w:spacing w:val="0"/>
          <w:w w:val="100"/>
          <w:position w:val="0"/>
          <w:sz w:val="32"/>
          <w:szCs w:val="32"/>
          <w:lang w:val="en-US" w:eastAsia="zh-CN"/>
        </w:rPr>
        <w:t>队伍</w:t>
      </w:r>
      <w:r>
        <w:rPr>
          <w:rFonts w:hint="eastAsia" w:ascii="仿宋" w:hAnsi="仿宋" w:eastAsia="仿宋" w:cs="仿宋"/>
          <w:snapToGrid w:val="0"/>
          <w:color w:val="000000"/>
          <w:spacing w:val="0"/>
          <w:w w:val="100"/>
          <w:position w:val="0"/>
          <w:sz w:val="32"/>
          <w:szCs w:val="32"/>
        </w:rPr>
        <w:t>担负抢险、营救人员及执行有关重大决策实施的任务。</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auto"/>
          <w:spacing w:val="0"/>
          <w:w w:val="100"/>
          <w:position w:val="0"/>
          <w:sz w:val="32"/>
          <w:szCs w:val="32"/>
          <w:lang w:val="en-US" w:eastAsia="zh-CN"/>
        </w:rPr>
        <w:t>县人武部军事科</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000000"/>
          <w:spacing w:val="0"/>
          <w:w w:val="100"/>
          <w:position w:val="0"/>
          <w:sz w:val="32"/>
          <w:szCs w:val="32"/>
        </w:rPr>
        <w:t>根据需要，负责组织协调民兵参加扫雪除冰、抢险救灾、疏散转移安置灾民等工作。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教体局：督促学校做好校区及门前道路的积雪清理；负责做好学生低温雨雪冰冻天气防滑防冻常识教育、紧急情况下组织实施停课措施及其他紧急行动的配合工作。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民政局：负责保障特困供养人员基本生活，加强特困人员供养机构的安全管理；指导和开展救灾捐赠活动。</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财政局：负责低温雨雪冰冻灾害预防、应对和救灾所需资金的筹集、下拨和监督管理；做好灾后重建的相关工作。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农业农村局：负责农业低温雨雪冰冻灾害的监测预警、抗灾防御和灾后农业恢复生产的技术指导；组织实施低温天气动物疫情综合防控措施，组织调拨疫苗、消毒药品等应急防疫物资及调查核实农业灾情等工作。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卫健</w:t>
      </w:r>
      <w:r>
        <w:rPr>
          <w:rFonts w:hint="eastAsia" w:ascii="仿宋" w:hAnsi="仿宋" w:eastAsia="仿宋" w:cs="仿宋"/>
          <w:snapToGrid w:val="0"/>
          <w:color w:val="000000"/>
          <w:spacing w:val="0"/>
          <w:w w:val="100"/>
          <w:position w:val="0"/>
          <w:sz w:val="32"/>
          <w:szCs w:val="32"/>
          <w:lang w:val="en-US" w:eastAsia="zh-CN"/>
        </w:rPr>
        <w:t>局</w:t>
      </w:r>
      <w:r>
        <w:rPr>
          <w:rFonts w:hint="eastAsia" w:ascii="仿宋" w:hAnsi="仿宋" w:eastAsia="仿宋" w:cs="仿宋"/>
          <w:snapToGrid w:val="0"/>
          <w:color w:val="000000"/>
          <w:spacing w:val="0"/>
          <w:w w:val="100"/>
          <w:position w:val="0"/>
          <w:sz w:val="32"/>
          <w:szCs w:val="32"/>
        </w:rPr>
        <w:t>：负责做好全</w:t>
      </w:r>
      <w:r>
        <w:rPr>
          <w:rFonts w:hint="eastAsia" w:ascii="仿宋" w:hAnsi="仿宋" w:eastAsia="仿宋" w:cs="仿宋"/>
          <w:snapToGrid w:val="0"/>
          <w:color w:val="000000"/>
          <w:spacing w:val="0"/>
          <w:w w:val="100"/>
          <w:position w:val="0"/>
          <w:sz w:val="32"/>
          <w:szCs w:val="32"/>
          <w:lang w:eastAsia="zh-CN"/>
        </w:rPr>
        <w:t>县卫健</w:t>
      </w:r>
      <w:r>
        <w:rPr>
          <w:rFonts w:hint="eastAsia" w:ascii="仿宋" w:hAnsi="仿宋" w:eastAsia="仿宋" w:cs="仿宋"/>
          <w:snapToGrid w:val="0"/>
          <w:color w:val="000000"/>
          <w:spacing w:val="0"/>
          <w:w w:val="100"/>
          <w:position w:val="0"/>
          <w:sz w:val="32"/>
          <w:szCs w:val="32"/>
        </w:rPr>
        <w:t>系统低温雨雪冰冻灾害应对工作；做好受灾地区和灾民安置点医疗救护、疾病控制和卫生监督工作；及时提供低温雨雪冰冻灾害的医疗卫生信息，预防、控制疾病的发生和流行。</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文旅广电局：负责督促景区在冰雪灾情发生时组织游客有序安全撤离，协调开放有条件的旅游景区作为应急避险场所；做好旅游设施受损情况调查统计和灾后重建工作。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林业局：加强防灾减灾工作，做好林业受灾情况调査统计及灾后重建相关工作。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自然资源局：组织技术力量、有关专家开展低温雨雪冰冻灾害引发的山体滑坡、地面塌陷、泥石流等地质灾害的险情分析和应急救援的技术支撑工作。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val="en-US" w:eastAsia="zh-CN"/>
        </w:rPr>
        <w:t>州</w:t>
      </w:r>
      <w:r>
        <w:rPr>
          <w:rFonts w:hint="eastAsia" w:ascii="仿宋" w:hAnsi="仿宋" w:eastAsia="仿宋" w:cs="仿宋"/>
          <w:snapToGrid w:val="0"/>
          <w:color w:val="000000"/>
          <w:spacing w:val="0"/>
          <w:w w:val="100"/>
          <w:position w:val="0"/>
          <w:sz w:val="32"/>
          <w:szCs w:val="32"/>
        </w:rPr>
        <w:t>生态环境局</w:t>
      </w:r>
      <w:r>
        <w:rPr>
          <w:rFonts w:hint="eastAsia" w:ascii="仿宋" w:hAnsi="仿宋" w:eastAsia="仿宋" w:cs="仿宋"/>
          <w:snapToGrid w:val="0"/>
          <w:color w:val="000000"/>
          <w:spacing w:val="0"/>
          <w:w w:val="100"/>
          <w:position w:val="0"/>
          <w:sz w:val="32"/>
          <w:szCs w:val="32"/>
          <w:lang w:val="en-US" w:eastAsia="zh-CN"/>
        </w:rPr>
        <w:t>保靖分局</w:t>
      </w:r>
      <w:r>
        <w:rPr>
          <w:rFonts w:hint="eastAsia" w:ascii="仿宋" w:hAnsi="仿宋" w:eastAsia="仿宋" w:cs="仿宋"/>
          <w:snapToGrid w:val="0"/>
          <w:color w:val="000000"/>
          <w:spacing w:val="0"/>
          <w:w w:val="100"/>
          <w:position w:val="0"/>
          <w:sz w:val="32"/>
          <w:szCs w:val="32"/>
        </w:rPr>
        <w:t>：收集、分析</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监测灾害对环境产生的影响，防范、消除因灾造成的环境污染；做好灾后重建相关工作。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市场监</w:t>
      </w:r>
      <w:r>
        <w:rPr>
          <w:rFonts w:hint="eastAsia" w:ascii="仿宋" w:hAnsi="仿宋" w:eastAsia="仿宋" w:cs="仿宋"/>
          <w:snapToGrid w:val="0"/>
          <w:color w:val="000000"/>
          <w:spacing w:val="0"/>
          <w:w w:val="100"/>
          <w:position w:val="0"/>
          <w:sz w:val="32"/>
          <w:szCs w:val="32"/>
          <w:lang w:val="en-US" w:eastAsia="zh-CN"/>
        </w:rPr>
        <w:t>督</w:t>
      </w:r>
      <w:r>
        <w:rPr>
          <w:rFonts w:hint="eastAsia" w:ascii="仿宋" w:hAnsi="仿宋" w:eastAsia="仿宋" w:cs="仿宋"/>
          <w:snapToGrid w:val="0"/>
          <w:color w:val="000000"/>
          <w:spacing w:val="0"/>
          <w:w w:val="100"/>
          <w:position w:val="0"/>
          <w:sz w:val="32"/>
          <w:szCs w:val="32"/>
        </w:rPr>
        <w:t>管</w:t>
      </w:r>
      <w:r>
        <w:rPr>
          <w:rFonts w:hint="eastAsia" w:ascii="仿宋" w:hAnsi="仿宋" w:eastAsia="仿宋" w:cs="仿宋"/>
          <w:snapToGrid w:val="0"/>
          <w:color w:val="000000"/>
          <w:spacing w:val="0"/>
          <w:w w:val="100"/>
          <w:position w:val="0"/>
          <w:sz w:val="32"/>
          <w:szCs w:val="32"/>
          <w:lang w:val="en-US" w:eastAsia="zh-CN"/>
        </w:rPr>
        <w:t>理</w:t>
      </w:r>
      <w:r>
        <w:rPr>
          <w:rFonts w:hint="eastAsia" w:ascii="仿宋" w:hAnsi="仿宋" w:eastAsia="仿宋" w:cs="仿宋"/>
          <w:snapToGrid w:val="0"/>
          <w:color w:val="000000"/>
          <w:spacing w:val="0"/>
          <w:w w:val="100"/>
          <w:position w:val="0"/>
          <w:sz w:val="32"/>
          <w:szCs w:val="32"/>
        </w:rPr>
        <w:t>局：负责组织对应急救援使用的食品、医疗器械开展质量安全监督、强制检验与计量管理；对市场活动和商品价格进行监督检查；釆集市场价格信息</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分析预测市场价格走向，及时打击哄抬物价、扰乱市场秩序的行为；负责督促、协调、检査城区农贸市场及其它市场的扫雪防冻和安全防范工作，特殊情况下依法釆取封市措施。</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商务局：负责督促商贸、成品油经营场所、流通企业加强低温雨雪冰冻灾害安全防范措施；督促指导相关企业做好低温雨雪冰冻灾害值班值守；配合相关部门开展应急救援工作。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水利局：组织协调各级水域及水库低温雨雪冰冻灾害的监测、评估；搞好水源调度；做好农村饮水工程的防范工作，组织实施灾后水利设施的修复重建。</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红十字会：通过红十字会向国内外发出救助呼吁，组织社会募捐筹集救灾款物，协助开展救灾救济工作；必要时组织红十 字会救援队参与灾区灾民赈济救援和物资发放工作。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国家电网</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供电公司：负责保障电力供应，承担低温灾害天气电力基础设施维护、事故应急抢修；现场处置、抢险队伍支持，确保电力设施设备安全，供电畅通。</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中国电信</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分公司、中国移动</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公司、中国联通</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分公司：全力做好灾害期间的通讯保障；负责及时组织修复因灾损坏的设施设备，保障抢险救灾通信畅通。</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auto"/>
          <w:spacing w:val="0"/>
          <w:w w:val="100"/>
          <w:position w:val="0"/>
          <w:sz w:val="32"/>
          <w:szCs w:val="32"/>
          <w:lang w:val="en-US" w:eastAsia="zh-CN"/>
        </w:rPr>
        <w:t>保靖渝燃能源有限公司</w:t>
      </w:r>
      <w:r>
        <w:rPr>
          <w:rFonts w:hint="eastAsia" w:ascii="仿宋" w:hAnsi="仿宋" w:eastAsia="仿宋" w:cs="仿宋"/>
          <w:snapToGrid w:val="0"/>
          <w:color w:val="000000"/>
          <w:spacing w:val="0"/>
          <w:w w:val="100"/>
          <w:position w:val="0"/>
          <w:sz w:val="32"/>
          <w:szCs w:val="32"/>
        </w:rPr>
        <w:t>：负责保障燃气供应，承担低温灾害天气燃气基础设施维护、事故应急抢修；现场处置、抢险队伍支持，确保燃气设施设备安全，供气畅通。</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中石化</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分公司、中石油</w:t>
      </w:r>
      <w:r>
        <w:rPr>
          <w:rFonts w:hint="eastAsia" w:ascii="仿宋" w:hAnsi="仿宋" w:eastAsia="仿宋" w:cs="仿宋"/>
          <w:snapToGrid w:val="0"/>
          <w:color w:val="000000"/>
          <w:spacing w:val="0"/>
          <w:w w:val="100"/>
          <w:position w:val="0"/>
          <w:sz w:val="32"/>
          <w:szCs w:val="32"/>
          <w:lang w:val="en-US" w:eastAsia="zh-CN"/>
        </w:rPr>
        <w:t>保靖</w:t>
      </w:r>
      <w:r>
        <w:rPr>
          <w:rFonts w:hint="eastAsia" w:ascii="仿宋" w:hAnsi="仿宋" w:eastAsia="仿宋" w:cs="仿宋"/>
          <w:snapToGrid w:val="0"/>
          <w:color w:val="000000"/>
          <w:spacing w:val="0"/>
          <w:w w:val="100"/>
          <w:position w:val="0"/>
          <w:sz w:val="32"/>
          <w:szCs w:val="32"/>
        </w:rPr>
        <w:t>分公司：确保成品油市场正常供应，必要时组织流动加油车对因灾滞留车辆进行燃料补充作业。</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除上述责任部门和单位外，其余</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级部门和单位要做好应急值守工作，及时响应，迅速做好各自办公区域、门前</w:t>
      </w:r>
      <w:r>
        <w:rPr>
          <w:rFonts w:hint="eastAsia" w:ascii="仿宋" w:hAnsi="仿宋" w:eastAsia="仿宋" w:cs="仿宋"/>
          <w:snapToGrid w:val="0"/>
          <w:color w:val="000000"/>
          <w:spacing w:val="0"/>
          <w:w w:val="100"/>
          <w:position w:val="0"/>
          <w:sz w:val="32"/>
          <w:szCs w:val="32"/>
          <w:lang w:val="zh-CN" w:eastAsia="zh-CN" w:bidi="zh-CN"/>
        </w:rPr>
        <w:t>“三</w:t>
      </w:r>
      <w:r>
        <w:rPr>
          <w:rFonts w:hint="eastAsia" w:ascii="仿宋" w:hAnsi="仿宋" w:eastAsia="仿宋" w:cs="仿宋"/>
          <w:snapToGrid w:val="0"/>
          <w:color w:val="000000"/>
          <w:spacing w:val="0"/>
          <w:w w:val="100"/>
          <w:position w:val="0"/>
          <w:sz w:val="32"/>
          <w:szCs w:val="32"/>
        </w:rPr>
        <w:t>包”区域的扫雪除冰工作。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各成员单位要结合本部门职责制定相应工作方案；各</w:t>
      </w:r>
      <w:r>
        <w:rPr>
          <w:rFonts w:hint="eastAsia" w:ascii="仿宋" w:hAnsi="仿宋" w:eastAsia="仿宋" w:cs="仿宋"/>
          <w:snapToGrid w:val="0"/>
          <w:color w:val="000000"/>
          <w:spacing w:val="0"/>
          <w:w w:val="100"/>
          <w:position w:val="0"/>
          <w:sz w:val="32"/>
          <w:szCs w:val="32"/>
          <w:lang w:val="en-US" w:eastAsia="zh-CN"/>
        </w:rPr>
        <w:t>乡镇</w:t>
      </w:r>
      <w:r>
        <w:rPr>
          <w:rFonts w:hint="eastAsia" w:ascii="仿宋" w:hAnsi="仿宋" w:eastAsia="仿宋" w:cs="仿宋"/>
          <w:snapToGrid w:val="0"/>
          <w:color w:val="000000"/>
          <w:spacing w:val="0"/>
          <w:w w:val="100"/>
          <w:position w:val="0"/>
          <w:sz w:val="32"/>
          <w:szCs w:val="32"/>
        </w:rPr>
        <w:t>人民政府负责本辖区内低温雨雪冰冻灾害应急处置工作，编制本级应急预案，并报</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减灾委(设在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应急管理局)备案。</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auto"/>
          <w:spacing w:val="0"/>
          <w:w w:val="100"/>
          <w:position w:val="0"/>
          <w:sz w:val="32"/>
          <w:szCs w:val="32"/>
          <w:lang w:val="en-US" w:eastAsia="zh-CN" w:bidi="en-US"/>
        </w:rPr>
      </w:pPr>
      <w:r>
        <w:rPr>
          <w:rFonts w:hint="eastAsia" w:ascii="楷体" w:hAnsi="楷体" w:eastAsia="楷体" w:cs="楷体"/>
          <w:snapToGrid w:val="0"/>
          <w:color w:val="auto"/>
          <w:spacing w:val="0"/>
          <w:w w:val="100"/>
          <w:position w:val="0"/>
          <w:sz w:val="32"/>
          <w:szCs w:val="32"/>
          <w:lang w:val="en-US" w:eastAsia="en-US" w:bidi="en-US"/>
        </w:rPr>
        <w:t>2.</w:t>
      </w:r>
      <w:r>
        <w:rPr>
          <w:rFonts w:hint="eastAsia" w:ascii="楷体" w:hAnsi="楷体" w:eastAsia="楷体" w:cs="楷体"/>
          <w:snapToGrid w:val="0"/>
          <w:color w:val="auto"/>
          <w:spacing w:val="0"/>
          <w:w w:val="100"/>
          <w:position w:val="0"/>
          <w:sz w:val="32"/>
          <w:szCs w:val="32"/>
          <w:lang w:val="en-US" w:eastAsia="zh-CN" w:bidi="en-US"/>
        </w:rPr>
        <w:t>3专家组</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指挥部建立低温雨雪冰冻灾害应急专家组，为预防和应对低温雨雪冰冻灾害提供决策咨询、技术支撑和工作建议。</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color w:val="auto"/>
          <w:spacing w:val="0"/>
          <w:w w:val="100"/>
          <w:position w:val="0"/>
          <w:sz w:val="32"/>
          <w:szCs w:val="32"/>
          <w:lang w:val="en-US" w:eastAsia="en-US" w:bidi="en-US"/>
        </w:rPr>
      </w:pPr>
      <w:bookmarkStart w:id="27" w:name="bookmark33"/>
      <w:bookmarkEnd w:id="27"/>
      <w:r>
        <w:rPr>
          <w:rFonts w:hint="eastAsia" w:ascii="黑体" w:hAnsi="黑体" w:eastAsia="黑体" w:cs="黑体"/>
          <w:snapToGrid w:val="0"/>
          <w:color w:val="auto"/>
          <w:spacing w:val="0"/>
          <w:w w:val="100"/>
          <w:position w:val="0"/>
          <w:sz w:val="32"/>
          <w:szCs w:val="32"/>
          <w:lang w:val="en-US" w:eastAsia="zh-CN" w:bidi="en-US"/>
        </w:rPr>
        <w:t>3.</w:t>
      </w:r>
      <w:r>
        <w:rPr>
          <w:rFonts w:hint="eastAsia" w:ascii="黑体" w:hAnsi="黑体" w:eastAsia="黑体" w:cs="黑体"/>
          <w:snapToGrid w:val="0"/>
          <w:color w:val="auto"/>
          <w:spacing w:val="0"/>
          <w:w w:val="100"/>
          <w:position w:val="0"/>
          <w:sz w:val="32"/>
          <w:szCs w:val="32"/>
          <w:lang w:val="en-US" w:eastAsia="en-US" w:bidi="en-US"/>
        </w:rPr>
        <w:t>预防预警与信息报告</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auto"/>
          <w:spacing w:val="0"/>
          <w:w w:val="100"/>
          <w:position w:val="0"/>
          <w:sz w:val="32"/>
          <w:szCs w:val="32"/>
          <w:lang w:val="en-US" w:eastAsia="zh-CN" w:bidi="en-US"/>
        </w:rPr>
      </w:pPr>
      <w:r>
        <w:rPr>
          <w:rFonts w:hint="eastAsia" w:ascii="楷体" w:hAnsi="楷体" w:eastAsia="楷体" w:cs="楷体"/>
          <w:snapToGrid w:val="0"/>
          <w:color w:val="auto"/>
          <w:spacing w:val="0"/>
          <w:w w:val="100"/>
          <w:position w:val="0"/>
          <w:sz w:val="32"/>
          <w:szCs w:val="32"/>
          <w:lang w:val="en-US" w:eastAsia="en-US" w:bidi="en-US"/>
        </w:rPr>
        <w:t>3.1</w:t>
      </w:r>
      <w:r>
        <w:rPr>
          <w:rFonts w:hint="eastAsia" w:ascii="楷体" w:hAnsi="楷体" w:eastAsia="楷体" w:cs="楷体"/>
          <w:snapToGrid w:val="0"/>
          <w:color w:val="auto"/>
          <w:spacing w:val="0"/>
          <w:w w:val="100"/>
          <w:position w:val="0"/>
          <w:sz w:val="32"/>
          <w:szCs w:val="32"/>
          <w:lang w:val="en-US" w:eastAsia="zh-CN" w:bidi="en-US"/>
        </w:rPr>
        <w:t>监测预警</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气象部门要加强气象监测和预报，按照相关规定及时发布低温雨雪冰冻灾害预警信息。发改、电力、交通运输、通信、住建、农业、林业等部门要根据气象部门的监测预警信息，分析预测低温雨雪冰冻灾害可能对本行业造成的影响及危害，及时发布预警信息。</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auto"/>
          <w:spacing w:val="0"/>
          <w:w w:val="100"/>
          <w:position w:val="0"/>
          <w:sz w:val="32"/>
          <w:szCs w:val="32"/>
          <w:lang w:val="en-US" w:eastAsia="en-US" w:bidi="en-US"/>
        </w:rPr>
      </w:pPr>
      <w:bookmarkStart w:id="28" w:name="bookmark34"/>
      <w:bookmarkEnd w:id="28"/>
      <w:r>
        <w:rPr>
          <w:rFonts w:hint="eastAsia" w:ascii="楷体" w:hAnsi="楷体" w:eastAsia="楷体" w:cs="楷体"/>
          <w:snapToGrid w:val="0"/>
          <w:color w:val="auto"/>
          <w:spacing w:val="0"/>
          <w:w w:val="100"/>
          <w:position w:val="0"/>
          <w:sz w:val="32"/>
          <w:szCs w:val="32"/>
          <w:lang w:val="en-US" w:eastAsia="zh-CN" w:bidi="en-US"/>
        </w:rPr>
        <w:t>3.</w:t>
      </w:r>
      <w:r>
        <w:rPr>
          <w:rFonts w:hint="eastAsia" w:ascii="楷体" w:hAnsi="楷体" w:eastAsia="楷体" w:cs="楷体"/>
          <w:snapToGrid w:val="0"/>
          <w:color w:val="auto"/>
          <w:spacing w:val="0"/>
          <w:w w:val="100"/>
          <w:position w:val="0"/>
          <w:sz w:val="32"/>
          <w:szCs w:val="32"/>
          <w:lang w:val="en-US" w:eastAsia="en-US" w:bidi="en-US"/>
        </w:rPr>
        <w:t>2预防行动</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每年11月下旬至次年3月30日为我</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低温雨雪冰冻灾害防御警戒期。遇有特殊情况，</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指挥部可视情提前或延长低温雨雪冰冻灾害防御警戒期。</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各部门在防御警戒期要釆取有效措施，最大程度减少低温雨雪冰冻灾害造成的损失和影响。</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29" w:name="bookmark35"/>
      <w:bookmarkEnd w:id="29"/>
      <w:r>
        <w:rPr>
          <w:rFonts w:hint="eastAsia" w:ascii="仿宋" w:hAnsi="仿宋" w:eastAsia="仿宋" w:cs="仿宋"/>
          <w:snapToGrid w:val="0"/>
          <w:color w:val="000000"/>
          <w:spacing w:val="0"/>
          <w:w w:val="100"/>
          <w:position w:val="0"/>
          <w:sz w:val="32"/>
          <w:szCs w:val="32"/>
        </w:rPr>
        <w:t>（</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rPr>
        <w:t>）低温雨雪冰冻灾害应急指挥部办公室、有关成员单位做</w:t>
      </w:r>
      <w:r>
        <w:rPr>
          <w:rFonts w:hint="eastAsia" w:ascii="仿宋" w:hAnsi="仿宋" w:eastAsia="仿宋" w:cs="仿宋"/>
          <w:snapToGrid w:val="0"/>
          <w:color w:val="000000"/>
          <w:spacing w:val="0"/>
          <w:w w:val="100"/>
          <w:position w:val="0"/>
          <w:sz w:val="32"/>
          <w:szCs w:val="32"/>
          <w:lang w:val="en-US" w:eastAsia="zh-CN"/>
        </w:rPr>
        <w:t>好</w:t>
      </w:r>
      <w:r>
        <w:rPr>
          <w:rFonts w:hint="eastAsia" w:ascii="仿宋" w:hAnsi="仿宋" w:eastAsia="仿宋" w:cs="仿宋"/>
          <w:snapToGrid w:val="0"/>
          <w:color w:val="000000"/>
          <w:spacing w:val="0"/>
          <w:w w:val="100"/>
          <w:position w:val="0"/>
          <w:sz w:val="32"/>
          <w:szCs w:val="32"/>
        </w:rPr>
        <w:t>低温雨雪冰冻灾害监测、预警信息的收集工作，研判灾害及其影响发展趋势。</w:t>
      </w:r>
    </w:p>
    <w:p>
      <w:pPr>
        <w:pStyle w:val="8"/>
        <w:keepNext w:val="0"/>
        <w:keepLines w:val="0"/>
        <w:pageBreakBefore w:val="0"/>
        <w:widowControl w:val="0"/>
        <w:shd w:val="clear" w:color="auto" w:fill="auto"/>
        <w:tabs>
          <w:tab w:val="left" w:pos="1438"/>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30" w:name="bookmark36"/>
      <w:r>
        <w:rPr>
          <w:rFonts w:hint="eastAsia" w:ascii="仿宋" w:hAnsi="仿宋" w:eastAsia="仿宋" w:cs="仿宋"/>
          <w:snapToGrid w:val="0"/>
          <w:color w:val="000000"/>
          <w:spacing w:val="0"/>
          <w:w w:val="100"/>
          <w:position w:val="0"/>
          <w:sz w:val="32"/>
          <w:szCs w:val="32"/>
        </w:rPr>
        <w:t>（</w:t>
      </w:r>
      <w:bookmarkEnd w:id="30"/>
      <w:r>
        <w:rPr>
          <w:rFonts w:hint="eastAsia" w:ascii="仿宋" w:hAnsi="仿宋" w:eastAsia="仿宋" w:cs="仿宋"/>
          <w:snapToGrid w:val="0"/>
          <w:color w:val="000000"/>
          <w:spacing w:val="0"/>
          <w:w w:val="100"/>
          <w:position w:val="0"/>
          <w:sz w:val="32"/>
          <w:szCs w:val="32"/>
        </w:rPr>
        <w:t>2）</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气象局对低温雨雪冰冻灾害信息进行研究分析，及时报告</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委、</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政府，通报相关部门。</w:t>
      </w:r>
    </w:p>
    <w:p>
      <w:pPr>
        <w:pStyle w:val="8"/>
        <w:keepNext w:val="0"/>
        <w:keepLines w:val="0"/>
        <w:pageBreakBefore w:val="0"/>
        <w:widowControl w:val="0"/>
        <w:shd w:val="clear" w:color="auto" w:fill="auto"/>
        <w:tabs>
          <w:tab w:val="left" w:pos="1438"/>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31" w:name="bookmark37"/>
      <w:r>
        <w:rPr>
          <w:rFonts w:hint="eastAsia" w:ascii="仿宋" w:hAnsi="仿宋" w:eastAsia="仿宋" w:cs="仿宋"/>
          <w:snapToGrid w:val="0"/>
          <w:color w:val="000000"/>
          <w:spacing w:val="0"/>
          <w:w w:val="100"/>
          <w:position w:val="0"/>
          <w:sz w:val="32"/>
          <w:szCs w:val="32"/>
        </w:rPr>
        <w:t>（</w:t>
      </w:r>
      <w:bookmarkEnd w:id="31"/>
      <w:r>
        <w:rPr>
          <w:rFonts w:hint="eastAsia" w:ascii="仿宋" w:hAnsi="仿宋" w:eastAsia="仿宋" w:cs="仿宋"/>
          <w:snapToGrid w:val="0"/>
          <w:color w:val="000000"/>
          <w:spacing w:val="0"/>
          <w:w w:val="100"/>
          <w:position w:val="0"/>
          <w:sz w:val="32"/>
          <w:szCs w:val="32"/>
        </w:rPr>
        <w:t>3）电力、交通运输、通信、住建、农业、林业等部门，根据职责分工，加强防灾减灾人员、装备、物资、资金等管理，落实灾害防御措施，建立和完善低温雨雪冰冻灾害应急响应和处置工作机制。</w:t>
      </w:r>
    </w:p>
    <w:p>
      <w:pPr>
        <w:pStyle w:val="8"/>
        <w:keepNext w:val="0"/>
        <w:keepLines w:val="0"/>
        <w:pageBreakBefore w:val="0"/>
        <w:widowControl w:val="0"/>
        <w:shd w:val="clear" w:color="auto" w:fill="auto"/>
        <w:tabs>
          <w:tab w:val="left" w:pos="1438"/>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32" w:name="bookmark38"/>
      <w:r>
        <w:rPr>
          <w:rFonts w:hint="eastAsia" w:ascii="仿宋" w:hAnsi="仿宋" w:eastAsia="仿宋" w:cs="仿宋"/>
          <w:snapToGrid w:val="0"/>
          <w:color w:val="000000"/>
          <w:spacing w:val="0"/>
          <w:w w:val="100"/>
          <w:position w:val="0"/>
          <w:sz w:val="32"/>
          <w:szCs w:val="32"/>
        </w:rPr>
        <w:t>（</w:t>
      </w:r>
      <w:bookmarkEnd w:id="32"/>
      <w:r>
        <w:rPr>
          <w:rFonts w:hint="eastAsia" w:ascii="仿宋" w:hAnsi="仿宋" w:eastAsia="仿宋" w:cs="仿宋"/>
          <w:snapToGrid w:val="0"/>
          <w:color w:val="000000"/>
          <w:spacing w:val="0"/>
          <w:w w:val="100"/>
          <w:position w:val="0"/>
          <w:sz w:val="32"/>
          <w:szCs w:val="32"/>
        </w:rPr>
        <w:t>4）各基层组织、单位和社会公众按照低温雨雪冰冻灾害预警信息和应急防范的有关要求，积极做好防御工作，避免或减少低温雨雪冰冻灾害可能造成的损失。</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auto"/>
          <w:sz w:val="32"/>
          <w:szCs w:val="32"/>
        </w:rPr>
      </w:pPr>
      <w:r>
        <w:rPr>
          <w:rFonts w:hint="eastAsia" w:ascii="楷体" w:hAnsi="楷体" w:eastAsia="楷体" w:cs="楷体"/>
          <w:snapToGrid w:val="0"/>
          <w:color w:val="auto"/>
          <w:spacing w:val="0"/>
          <w:w w:val="100"/>
          <w:position w:val="0"/>
          <w:sz w:val="32"/>
          <w:szCs w:val="32"/>
          <w:lang w:val="en-US" w:eastAsia="en-US" w:bidi="en-US"/>
        </w:rPr>
        <w:t>3.3</w:t>
      </w:r>
      <w:r>
        <w:rPr>
          <w:rFonts w:hint="eastAsia" w:ascii="楷体" w:hAnsi="楷体" w:eastAsia="楷体" w:cs="楷体"/>
          <w:snapToGrid w:val="0"/>
          <w:color w:val="auto"/>
          <w:spacing w:val="0"/>
          <w:w w:val="100"/>
          <w:position w:val="0"/>
          <w:sz w:val="32"/>
          <w:szCs w:val="32"/>
        </w:rPr>
        <w:t>信息报告</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低温雨雪冰冻灾害发生后，各级各部门在组织抢险救援的同时，要收集汇总相关信息并按要求及时将本地、本行业（领域）的初步灾情上报</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指挥部办公室，并做好信息的续报、终报工作。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信息报告的内容包括：发生时间和地点、影响范围、已造成的损失或影响、已经釆取的措施、发展趋势、下阶段工作措施及需请求解决的事项等。</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bookmarkStart w:id="33" w:name="bookmark39"/>
      <w:bookmarkEnd w:id="33"/>
      <w:r>
        <w:rPr>
          <w:rFonts w:hint="eastAsia" w:ascii="黑体" w:hAnsi="黑体" w:eastAsia="黑体" w:cs="黑体"/>
          <w:snapToGrid w:val="0"/>
          <w:color w:val="000000"/>
          <w:spacing w:val="0"/>
          <w:w w:val="100"/>
          <w:position w:val="0"/>
          <w:sz w:val="32"/>
          <w:szCs w:val="32"/>
          <w:lang w:val="en-US" w:eastAsia="zh-CN"/>
        </w:rPr>
        <w:t>4.</w:t>
      </w:r>
      <w:r>
        <w:rPr>
          <w:rFonts w:hint="eastAsia" w:ascii="黑体" w:hAnsi="黑体" w:eastAsia="黑体" w:cs="黑体"/>
          <w:snapToGrid w:val="0"/>
          <w:color w:val="000000"/>
          <w:spacing w:val="0"/>
          <w:w w:val="100"/>
          <w:position w:val="0"/>
          <w:sz w:val="32"/>
          <w:szCs w:val="32"/>
        </w:rPr>
        <w:t>应急响应</w:t>
      </w:r>
    </w:p>
    <w:p>
      <w:pPr>
        <w:pStyle w:val="8"/>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sz w:val="32"/>
          <w:szCs w:val="32"/>
        </w:rPr>
      </w:pPr>
      <w:bookmarkStart w:id="34" w:name="bookmark40"/>
      <w:bookmarkEnd w:id="34"/>
      <w:r>
        <w:rPr>
          <w:rFonts w:hint="eastAsia" w:ascii="楷体" w:hAnsi="楷体" w:eastAsia="楷体" w:cs="楷体"/>
          <w:snapToGrid w:val="0"/>
          <w:color w:val="000000"/>
          <w:spacing w:val="0"/>
          <w:w w:val="100"/>
          <w:position w:val="0"/>
          <w:sz w:val="32"/>
          <w:szCs w:val="32"/>
          <w:lang w:val="en-US" w:eastAsia="zh-CN"/>
        </w:rPr>
        <w:t>4.</w:t>
      </w:r>
      <w:r>
        <w:rPr>
          <w:rFonts w:hint="eastAsia" w:ascii="楷体" w:hAnsi="楷体" w:eastAsia="楷体" w:cs="楷体"/>
          <w:snapToGrid w:val="0"/>
          <w:color w:val="000000"/>
          <w:spacing w:val="0"/>
          <w:w w:val="100"/>
          <w:position w:val="0"/>
          <w:sz w:val="32"/>
          <w:szCs w:val="32"/>
        </w:rPr>
        <w:t>1灾害分级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按照影响范围和影响程度，将低温雨雪冰冻灾害分为一般（IV 级）、较大（III级）、重大（II级）、特别重大（I级）四级。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 xml:space="preserve">4.1.1 </w:t>
      </w:r>
      <w:r>
        <w:rPr>
          <w:rFonts w:hint="eastAsia" w:ascii="仿宋" w:hAnsi="仿宋" w:eastAsia="仿宋" w:cs="仿宋"/>
          <w:b/>
          <w:bCs/>
          <w:snapToGrid w:val="0"/>
          <w:color w:val="000000"/>
          <w:spacing w:val="0"/>
          <w:w w:val="100"/>
          <w:position w:val="0"/>
          <w:sz w:val="32"/>
          <w:szCs w:val="32"/>
        </w:rPr>
        <w:t>一般低温雨雪冰冻灾害（IV级）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出现以下低温雨雪冰冻天气或低温雨雪冰冻天气造成的灾害之一者，为一般低温雨雪冰冻灾害：</w:t>
      </w:r>
    </w:p>
    <w:p>
      <w:pPr>
        <w:pStyle w:val="8"/>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35" w:name="bookmark41"/>
      <w:bookmarkEnd w:id="35"/>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预计</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内积雪深度在5厘米以上，或出现雨淞、冰凌或道路结冰，或日平均气温连续5天在</w:t>
      </w:r>
      <w:r>
        <w:rPr>
          <w:rFonts w:hint="eastAsia" w:ascii="仿宋" w:hAnsi="仿宋" w:eastAsia="仿宋" w:cs="仿宋"/>
          <w:snapToGrid w:val="0"/>
          <w:color w:val="000000"/>
          <w:spacing w:val="0"/>
          <w:w w:val="100"/>
          <w:position w:val="0"/>
          <w:sz w:val="32"/>
          <w:szCs w:val="32"/>
          <w:lang w:val="en-US" w:eastAsia="en-US" w:bidi="en-US"/>
        </w:rPr>
        <w:t>0°C</w:t>
      </w:r>
      <w:r>
        <w:rPr>
          <w:rFonts w:hint="eastAsia" w:ascii="仿宋" w:hAnsi="仿宋" w:eastAsia="仿宋" w:cs="仿宋"/>
          <w:snapToGrid w:val="0"/>
          <w:color w:val="000000"/>
          <w:spacing w:val="0"/>
          <w:w w:val="100"/>
          <w:position w:val="0"/>
          <w:sz w:val="32"/>
          <w:szCs w:val="32"/>
        </w:rPr>
        <w:t>以下，且雨雪天气持续。</w:t>
      </w:r>
      <w:bookmarkStart w:id="36" w:name="bookmark42"/>
      <w:bookmarkEnd w:id="36"/>
    </w:p>
    <w:p>
      <w:pPr>
        <w:pStyle w:val="8"/>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2</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造成境内公路运输受阻或中断，对居民出行产生较大影响。</w:t>
      </w:r>
    </w:p>
    <w:p>
      <w:pPr>
        <w:pStyle w:val="8"/>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37" w:name="bookmark43"/>
      <w:bookmarkEnd w:id="37"/>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3</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造成境内电力设施破坏，对本地区电网安全稳定运行构成威胁。</w:t>
      </w:r>
    </w:p>
    <w:p>
      <w:pPr>
        <w:pStyle w:val="8"/>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38" w:name="bookmark44"/>
      <w:bookmarkEnd w:id="38"/>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4</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造成境内主要城镇城区交通或供水中断，气源供应紧缺， 或者粮、油等基本生活必需品市场价格异常上涨,影响居民基本生活。</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4. 1.</w:t>
      </w:r>
      <w:r>
        <w:rPr>
          <w:rFonts w:hint="eastAsia" w:ascii="仿宋" w:hAnsi="仿宋" w:eastAsia="仿宋" w:cs="仿宋"/>
          <w:b/>
          <w:bCs/>
          <w:snapToGrid w:val="0"/>
          <w:color w:val="000000"/>
          <w:spacing w:val="0"/>
          <w:w w:val="100"/>
          <w:position w:val="0"/>
          <w:sz w:val="32"/>
          <w:szCs w:val="32"/>
        </w:rPr>
        <w:t>2较大低温雨雪冰冻灾害(III级)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出现以下低温雨雪冰冻天气或低温雨雪冰冻天气造成的灾害之一者，为较大低温雨雪冰冻灾害：</w:t>
      </w:r>
    </w:p>
    <w:p>
      <w:pPr>
        <w:pStyle w:val="8"/>
        <w:keepNext w:val="0"/>
        <w:keepLines w:val="0"/>
        <w:pageBreakBefore w:val="0"/>
        <w:widowControl w:val="0"/>
        <w:numPr>
          <w:ilvl w:val="0"/>
          <w:numId w:val="0"/>
        </w:numPr>
        <w:shd w:val="clear" w:color="auto" w:fill="auto"/>
        <w:tabs>
          <w:tab w:val="left" w:pos="1434"/>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39" w:name="bookmark45"/>
      <w:bookmarkEnd w:id="39"/>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境内积雪深度在10厘米以上，或出现直径5毫米以上的雨淞、冰凌或道路结冰厚度在1厘米以上，或日平均气温连续 8天在</w:t>
      </w:r>
      <w:r>
        <w:rPr>
          <w:rFonts w:hint="eastAsia" w:ascii="仿宋" w:hAnsi="仿宋" w:eastAsia="仿宋" w:cs="仿宋"/>
          <w:snapToGrid w:val="0"/>
          <w:color w:val="000000"/>
          <w:spacing w:val="0"/>
          <w:w w:val="100"/>
          <w:position w:val="0"/>
          <w:sz w:val="32"/>
          <w:szCs w:val="32"/>
          <w:lang w:val="en-US" w:eastAsia="en-US" w:bidi="en-US"/>
        </w:rPr>
        <w:t>0°C</w:t>
      </w:r>
      <w:r>
        <w:rPr>
          <w:rFonts w:hint="eastAsia" w:ascii="仿宋" w:hAnsi="仿宋" w:eastAsia="仿宋" w:cs="仿宋"/>
          <w:snapToGrid w:val="0"/>
          <w:color w:val="000000"/>
          <w:spacing w:val="0"/>
          <w:w w:val="100"/>
          <w:position w:val="0"/>
          <w:sz w:val="32"/>
          <w:szCs w:val="32"/>
        </w:rPr>
        <w:t>以下，且预计雨雪天气持续。</w:t>
      </w:r>
    </w:p>
    <w:p>
      <w:pPr>
        <w:pStyle w:val="8"/>
        <w:keepNext w:val="0"/>
        <w:keepLines w:val="0"/>
        <w:pageBreakBefore w:val="0"/>
        <w:widowControl w:val="0"/>
        <w:numPr>
          <w:ilvl w:val="0"/>
          <w:numId w:val="0"/>
        </w:numPr>
        <w:shd w:val="clear" w:color="auto" w:fill="auto"/>
        <w:tabs>
          <w:tab w:val="left" w:pos="1434"/>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0" w:name="bookmark46"/>
      <w:bookmarkEnd w:id="40"/>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2</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造成境内高速公路或国道省道严重受阻或中断，致使交通运输严重受阻或中断，大量旅客滞留，产生较大社会影响。</w:t>
      </w:r>
    </w:p>
    <w:p>
      <w:pPr>
        <w:pStyle w:val="8"/>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1" w:name="bookmark47"/>
      <w:bookmarkEnd w:id="41"/>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3</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造成境内电力设施较大范围破坏，对本地区电网安全稳定运行构成较大威胁。</w:t>
      </w:r>
    </w:p>
    <w:p>
      <w:pPr>
        <w:pStyle w:val="8"/>
        <w:keepNext w:val="0"/>
        <w:keepLines w:val="0"/>
        <w:pageBreakBefore w:val="0"/>
        <w:widowControl w:val="0"/>
        <w:numPr>
          <w:ilvl w:val="0"/>
          <w:numId w:val="0"/>
        </w:numPr>
        <w:shd w:val="clear" w:color="auto" w:fill="auto"/>
        <w:tabs>
          <w:tab w:val="left" w:pos="126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color w:val="000000"/>
          <w:spacing w:val="0"/>
          <w:w w:val="100"/>
          <w:position w:val="0"/>
          <w:sz w:val="32"/>
          <w:szCs w:val="32"/>
        </w:rPr>
      </w:pPr>
      <w:bookmarkStart w:id="42" w:name="bookmark48"/>
      <w:bookmarkEnd w:id="42"/>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4</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造成城区大范围交通或供水、供气中断，或造成某</w:t>
      </w:r>
      <w:r>
        <w:rPr>
          <w:rFonts w:hint="eastAsia" w:ascii="仿宋" w:hAnsi="仿宋" w:eastAsia="仿宋" w:cs="仿宋"/>
          <w:snapToGrid w:val="0"/>
          <w:color w:val="000000"/>
          <w:spacing w:val="0"/>
          <w:w w:val="100"/>
          <w:position w:val="0"/>
          <w:sz w:val="32"/>
          <w:szCs w:val="32"/>
          <w:lang w:val="en-US" w:eastAsia="zh-CN"/>
        </w:rPr>
        <w:t>镇（乡）</w:t>
      </w:r>
      <w:r>
        <w:rPr>
          <w:rFonts w:hint="eastAsia" w:ascii="仿宋" w:hAnsi="仿宋" w:eastAsia="仿宋" w:cs="仿宋"/>
          <w:snapToGrid w:val="0"/>
          <w:color w:val="000000"/>
          <w:spacing w:val="0"/>
          <w:w w:val="100"/>
          <w:position w:val="0"/>
          <w:sz w:val="32"/>
          <w:szCs w:val="32"/>
        </w:rPr>
        <w:t>境内粮、油等基本生活必需品市场价格异常上涨，对居民基本生活产生较大影响。</w:t>
      </w:r>
    </w:p>
    <w:p>
      <w:pPr>
        <w:pStyle w:val="8"/>
        <w:keepNext w:val="0"/>
        <w:keepLines w:val="0"/>
        <w:pageBreakBefore w:val="0"/>
        <w:widowControl w:val="0"/>
        <w:numPr>
          <w:ilvl w:val="0"/>
          <w:numId w:val="0"/>
        </w:numPr>
        <w:shd w:val="clear" w:color="auto" w:fill="auto"/>
        <w:tabs>
          <w:tab w:val="left" w:pos="1266"/>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4.1.3</w:t>
      </w:r>
      <w:r>
        <w:rPr>
          <w:rFonts w:hint="eastAsia" w:ascii="仿宋" w:hAnsi="仿宋" w:eastAsia="仿宋" w:cs="仿宋"/>
          <w:b/>
          <w:bCs/>
          <w:snapToGrid w:val="0"/>
          <w:color w:val="000000"/>
          <w:spacing w:val="0"/>
          <w:w w:val="100"/>
          <w:position w:val="0"/>
          <w:sz w:val="32"/>
          <w:szCs w:val="32"/>
        </w:rPr>
        <w:t>重大低温雨雪冰冻灾害</w:t>
      </w:r>
      <w:r>
        <w:rPr>
          <w:rFonts w:hint="eastAsia" w:ascii="仿宋" w:hAnsi="仿宋" w:eastAsia="仿宋" w:cs="仿宋"/>
          <w:b/>
          <w:bCs/>
          <w:snapToGrid w:val="0"/>
          <w:color w:val="000000"/>
          <w:spacing w:val="0"/>
          <w:w w:val="100"/>
          <w:position w:val="0"/>
          <w:sz w:val="32"/>
          <w:szCs w:val="32"/>
          <w:lang w:val="zh-CN" w:eastAsia="zh-CN" w:bidi="zh-CN"/>
        </w:rPr>
        <w:t>(II</w:t>
      </w:r>
      <w:r>
        <w:rPr>
          <w:rFonts w:hint="eastAsia" w:ascii="仿宋" w:hAnsi="仿宋" w:eastAsia="仿宋" w:cs="仿宋"/>
          <w:b/>
          <w:bCs/>
          <w:snapToGrid w:val="0"/>
          <w:color w:val="000000"/>
          <w:spacing w:val="0"/>
          <w:w w:val="100"/>
          <w:position w:val="0"/>
          <w:sz w:val="32"/>
          <w:szCs w:val="32"/>
        </w:rPr>
        <w:t>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出现以下低温雨雪冰冻天气或低温雨雪冰冻天气造成的灾害之一者，为重大低温雨雪冰冻灾害：</w:t>
      </w:r>
    </w:p>
    <w:p>
      <w:pPr>
        <w:pStyle w:val="8"/>
        <w:keepNext w:val="0"/>
        <w:keepLines w:val="0"/>
        <w:pageBreakBefore w:val="0"/>
        <w:widowControl w:val="0"/>
        <w:numPr>
          <w:ilvl w:val="0"/>
          <w:numId w:val="0"/>
        </w:numPr>
        <w:shd w:val="clear" w:color="auto" w:fill="auto"/>
        <w:tabs>
          <w:tab w:val="left" w:pos="1434"/>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3" w:name="bookmark49"/>
      <w:bookmarkEnd w:id="43"/>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境内积雪深度在20厘米以上，或者出现直径在10毫米以上的雨淞、冰凌或道路结冰厚度在2厘米以上，或日平均气温连续10天在</w:t>
      </w:r>
      <w:r>
        <w:rPr>
          <w:rFonts w:hint="eastAsia" w:ascii="仿宋" w:hAnsi="仿宋" w:eastAsia="仿宋" w:cs="仿宋"/>
          <w:snapToGrid w:val="0"/>
          <w:color w:val="000000"/>
          <w:spacing w:val="0"/>
          <w:w w:val="100"/>
          <w:position w:val="0"/>
          <w:sz w:val="32"/>
          <w:szCs w:val="32"/>
          <w:lang w:val="en-US" w:eastAsia="en-US" w:bidi="en-US"/>
        </w:rPr>
        <w:t>0°C</w:t>
      </w:r>
      <w:r>
        <w:rPr>
          <w:rFonts w:hint="eastAsia" w:ascii="仿宋" w:hAnsi="仿宋" w:eastAsia="仿宋" w:cs="仿宋"/>
          <w:snapToGrid w:val="0"/>
          <w:color w:val="000000"/>
          <w:spacing w:val="0"/>
          <w:w w:val="100"/>
          <w:position w:val="0"/>
          <w:sz w:val="32"/>
          <w:szCs w:val="32"/>
        </w:rPr>
        <w:t>以下，且预计雨雪天气持续。</w:t>
      </w:r>
    </w:p>
    <w:p>
      <w:pPr>
        <w:pStyle w:val="8"/>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4" w:name="bookmark50"/>
      <w:bookmarkEnd w:id="44"/>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2</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造成境内高速公路网、重要国省道干线中断，24小时无法恢复通车的；致使</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内或与</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外交通运输受阻或中断范围较大，大量旅客滞留在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内或高速公路上，或车站、高速公路服务区等公共场所堵塞道路通行，产生重大社会影响。</w:t>
      </w:r>
    </w:p>
    <w:p>
      <w:pPr>
        <w:pStyle w:val="8"/>
        <w:keepNext w:val="0"/>
        <w:keepLines w:val="0"/>
        <w:pageBreakBefore w:val="0"/>
        <w:widowControl w:val="0"/>
        <w:numPr>
          <w:ilvl w:val="0"/>
          <w:numId w:val="0"/>
        </w:numPr>
        <w:shd w:val="clear" w:color="auto" w:fill="auto"/>
        <w:tabs>
          <w:tab w:val="left" w:pos="1443"/>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5" w:name="bookmark51"/>
      <w:bookmarkEnd w:id="45"/>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3</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内电力设施较大范围破坏，全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电网减供负荷达10%以上、30%以下，对工农业生产和群众生活造成重大影响。</w:t>
      </w:r>
    </w:p>
    <w:p>
      <w:pPr>
        <w:pStyle w:val="8"/>
        <w:keepNext w:val="0"/>
        <w:keepLines w:val="0"/>
        <w:pageBreakBefore w:val="0"/>
        <w:widowControl w:val="0"/>
        <w:numPr>
          <w:ilvl w:val="0"/>
          <w:numId w:val="0"/>
        </w:numPr>
        <w:shd w:val="clear" w:color="auto" w:fill="auto"/>
        <w:tabs>
          <w:tab w:val="left" w:pos="1443"/>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6" w:name="bookmark52"/>
      <w:bookmarkEnd w:id="46"/>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4</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内城区或部分乡镇的交通或供水、供气中断；或者造成全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较大范围粮、油等基本生活必需品市场价格异常上涨</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对居民基本生活产生重大影响。</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4.1.4</w:t>
      </w:r>
      <w:r>
        <w:rPr>
          <w:rFonts w:hint="eastAsia" w:ascii="仿宋" w:hAnsi="仿宋" w:eastAsia="仿宋" w:cs="仿宋"/>
          <w:b/>
          <w:bCs/>
          <w:snapToGrid w:val="0"/>
          <w:color w:val="000000"/>
          <w:spacing w:val="0"/>
          <w:w w:val="100"/>
          <w:position w:val="0"/>
          <w:sz w:val="32"/>
          <w:szCs w:val="32"/>
        </w:rPr>
        <w:t>特别重大低温雨雪冰冻灾害(I级)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出现以下低温雨雪冰冻天气或低温雨雪冰冻天气造成的灾害之一者，为特别重大低温雨雪冰冻灾害：</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7" w:name="bookmark53"/>
      <w:bookmarkEnd w:id="47"/>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境内积雪深度在30厘米以上，或持续3天以上积雪深度超过20厘米，或者出现直径在20毫米以上的雨淞、冰凌或道路结冰厚度在3厘米以上，或者日平均气温连续12天在</w:t>
      </w:r>
      <w:r>
        <w:rPr>
          <w:rFonts w:hint="eastAsia" w:ascii="仿宋" w:hAnsi="仿宋" w:eastAsia="仿宋" w:cs="仿宋"/>
          <w:snapToGrid w:val="0"/>
          <w:color w:val="000000"/>
          <w:spacing w:val="0"/>
          <w:w w:val="100"/>
          <w:position w:val="0"/>
          <w:sz w:val="32"/>
          <w:szCs w:val="32"/>
          <w:lang w:val="en-US" w:eastAsia="en-US" w:bidi="en-US"/>
        </w:rPr>
        <w:t>0°C</w:t>
      </w:r>
      <w:r>
        <w:rPr>
          <w:rFonts w:hint="eastAsia" w:ascii="仿宋" w:hAnsi="仿宋" w:eastAsia="仿宋" w:cs="仿宋"/>
          <w:snapToGrid w:val="0"/>
          <w:color w:val="000000"/>
          <w:spacing w:val="0"/>
          <w:w w:val="100"/>
          <w:position w:val="0"/>
          <w:sz w:val="32"/>
          <w:szCs w:val="32"/>
        </w:rPr>
        <w:t>以下，且预计雨雪天气持续。</w:t>
      </w:r>
    </w:p>
    <w:p>
      <w:pPr>
        <w:pStyle w:val="8"/>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8" w:name="bookmark54"/>
      <w:bookmarkEnd w:id="48"/>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2</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内国家高速公路网中断，48小时无法恢复通车的，</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内主要车站无法正常运行， 大量旅客滞留在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内，或车站、高速公路服务区等公共场所堵塞道路通行，产生重大社会影响。</w:t>
      </w:r>
    </w:p>
    <w:p>
      <w:pPr>
        <w:pStyle w:val="8"/>
        <w:keepNext w:val="0"/>
        <w:keepLines w:val="0"/>
        <w:pageBreakBefore w:val="0"/>
        <w:widowControl w:val="0"/>
        <w:numPr>
          <w:ilvl w:val="0"/>
          <w:numId w:val="0"/>
        </w:numPr>
        <w:shd w:val="clear" w:color="auto" w:fill="auto"/>
        <w:tabs>
          <w:tab w:val="left" w:pos="1434"/>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49" w:name="bookmark55"/>
      <w:bookmarkEnd w:id="49"/>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3</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内电力设施大范围破坏，全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电网减供负荷达30%以上，对全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电网安全稳定运行构成严重威胁。</w:t>
      </w:r>
    </w:p>
    <w:p>
      <w:pPr>
        <w:pStyle w:val="8"/>
        <w:keepNext w:val="0"/>
        <w:keepLines w:val="0"/>
        <w:pageBreakBefore w:val="0"/>
        <w:widowControl w:val="0"/>
        <w:numPr>
          <w:ilvl w:val="0"/>
          <w:numId w:val="0"/>
        </w:numPr>
        <w:shd w:val="clear" w:color="auto" w:fill="auto"/>
        <w:tabs>
          <w:tab w:val="left" w:pos="1438"/>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50" w:name="bookmark56"/>
      <w:bookmarkEnd w:id="50"/>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4</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造成</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内城区大范围的交通或供水、供气中断；或者造成全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大范围粮、油等基本生活必需品脱销，市场价格异常上涨，严重影响居民基本生活。</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上述数量表述中，</w:t>
      </w:r>
      <w:r>
        <w:rPr>
          <w:rFonts w:hint="eastAsia" w:ascii="仿宋" w:hAnsi="仿宋" w:eastAsia="仿宋" w:cs="仿宋"/>
          <w:snapToGrid w:val="0"/>
          <w:color w:val="000000"/>
          <w:spacing w:val="0"/>
          <w:w w:val="100"/>
          <w:position w:val="0"/>
          <w:sz w:val="32"/>
          <w:szCs w:val="32"/>
          <w:lang w:val="zh-CN" w:eastAsia="zh-CN" w:bidi="zh-CN"/>
        </w:rPr>
        <w:t>“以上”含</w:t>
      </w:r>
      <w:r>
        <w:rPr>
          <w:rFonts w:hint="eastAsia" w:ascii="仿宋" w:hAnsi="仿宋" w:eastAsia="仿宋" w:cs="仿宋"/>
          <w:snapToGrid w:val="0"/>
          <w:color w:val="000000"/>
          <w:spacing w:val="0"/>
          <w:w w:val="100"/>
          <w:position w:val="0"/>
          <w:sz w:val="32"/>
          <w:szCs w:val="32"/>
        </w:rPr>
        <w:t>本数，</w:t>
      </w:r>
      <w:r>
        <w:rPr>
          <w:rFonts w:hint="eastAsia" w:ascii="仿宋" w:hAnsi="仿宋" w:eastAsia="仿宋" w:cs="仿宋"/>
          <w:snapToGrid w:val="0"/>
          <w:color w:val="000000"/>
          <w:spacing w:val="0"/>
          <w:w w:val="100"/>
          <w:position w:val="0"/>
          <w:sz w:val="32"/>
          <w:szCs w:val="32"/>
          <w:lang w:val="zh-CN" w:eastAsia="zh-CN" w:bidi="zh-CN"/>
        </w:rPr>
        <w:t>“以下”不含</w:t>
      </w:r>
      <w:r>
        <w:rPr>
          <w:rFonts w:hint="eastAsia" w:ascii="仿宋" w:hAnsi="仿宋" w:eastAsia="仿宋" w:cs="仿宋"/>
          <w:snapToGrid w:val="0"/>
          <w:color w:val="000000"/>
          <w:spacing w:val="0"/>
          <w:w w:val="100"/>
          <w:position w:val="0"/>
          <w:sz w:val="32"/>
          <w:szCs w:val="32"/>
        </w:rPr>
        <w:t>本数。</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sz w:val="32"/>
          <w:szCs w:val="32"/>
        </w:rPr>
      </w:pPr>
      <w:r>
        <w:rPr>
          <w:rFonts w:hint="eastAsia" w:ascii="楷体" w:hAnsi="楷体" w:eastAsia="楷体" w:cs="楷体"/>
          <w:snapToGrid w:val="0"/>
          <w:color w:val="000000"/>
          <w:spacing w:val="0"/>
          <w:w w:val="100"/>
          <w:position w:val="0"/>
          <w:sz w:val="32"/>
          <w:szCs w:val="32"/>
          <w:lang w:val="en-US" w:eastAsia="en-US" w:bidi="en-US"/>
        </w:rPr>
        <w:t>4.2</w:t>
      </w:r>
      <w:r>
        <w:rPr>
          <w:rFonts w:hint="eastAsia" w:ascii="楷体" w:hAnsi="楷体" w:eastAsia="楷体" w:cs="楷体"/>
          <w:snapToGrid w:val="0"/>
          <w:color w:val="000000"/>
          <w:spacing w:val="0"/>
          <w:w w:val="100"/>
          <w:position w:val="0"/>
          <w:sz w:val="32"/>
          <w:szCs w:val="32"/>
        </w:rPr>
        <w:t>分级响应</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4.2.</w:t>
      </w:r>
      <w:r>
        <w:rPr>
          <w:rFonts w:hint="eastAsia" w:ascii="仿宋" w:hAnsi="仿宋" w:eastAsia="仿宋" w:cs="仿宋"/>
          <w:b/>
          <w:bCs/>
          <w:snapToGrid w:val="0"/>
          <w:color w:val="000000"/>
          <w:spacing w:val="0"/>
          <w:w w:val="100"/>
          <w:position w:val="0"/>
          <w:sz w:val="32"/>
          <w:szCs w:val="32"/>
        </w:rPr>
        <w:t>1 一般低温雨雪冰冻灾害应急响应(IV级)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一般低温雨雪冰冻灾害，由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指挥部启动应急响应，领导、指挥、组织全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的应急处置工作。</w:t>
      </w:r>
    </w:p>
    <w:p>
      <w:pPr>
        <w:pStyle w:val="8"/>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51" w:name="bookmark57"/>
      <w:bookmarkEnd w:id="51"/>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常务副指挥长主持召开专题会议，动员部署低温雨雪冰冻灾害的防范和应对工作。气象部门通报低温雨雪冰冻天气监测和预报情况，发改、公安、交通运输、电力、通信、住建、农业、林业等部门结合实际，提出防御对策。</w:t>
      </w:r>
      <w:bookmarkStart w:id="52" w:name="bookmark58"/>
      <w:bookmarkEnd w:id="52"/>
    </w:p>
    <w:p>
      <w:pPr>
        <w:pStyle w:val="8"/>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2</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县指挥部办公室、主要成员单位实行24小时值班，做好</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指挥部指示、决策的传达，以及灾情和工作信息的收集汇总。</w:t>
      </w:r>
    </w:p>
    <w:p>
      <w:pPr>
        <w:pStyle w:val="8"/>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3</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各级各部门及时动员部署灾害防范和应对工作，及时发布预报预警信息，转移危险地区群众，巡查电网、通信、地质灾害隐患点，组织人力、物力抢险救灾。</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4.2.2</w:t>
      </w:r>
      <w:r>
        <w:rPr>
          <w:rFonts w:hint="eastAsia" w:ascii="仿宋" w:hAnsi="仿宋" w:eastAsia="仿宋" w:cs="仿宋"/>
          <w:b/>
          <w:bCs/>
          <w:snapToGrid w:val="0"/>
          <w:color w:val="000000"/>
          <w:spacing w:val="0"/>
          <w:w w:val="100"/>
          <w:position w:val="0"/>
          <w:sz w:val="32"/>
          <w:szCs w:val="32"/>
        </w:rPr>
        <w:t>较大低温雨雪冰冻灾害应急响应（III级）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较大低温雨雪冰冻灾害，由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指挥部启动应急响应，领导、 指挥、组织全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的低温雨雪冰冻灾害应急处置工作。</w:t>
      </w:r>
    </w:p>
    <w:p>
      <w:pPr>
        <w:pStyle w:val="8"/>
        <w:keepNext w:val="0"/>
        <w:keepLines w:val="0"/>
        <w:pageBreakBefore w:val="0"/>
        <w:widowControl w:val="0"/>
        <w:shd w:val="clear" w:color="auto" w:fill="auto"/>
        <w:tabs>
          <w:tab w:val="left" w:pos="1429"/>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53" w:name="bookmark60"/>
      <w:r>
        <w:rPr>
          <w:rFonts w:hint="eastAsia" w:ascii="仿宋" w:hAnsi="仿宋" w:eastAsia="仿宋" w:cs="仿宋"/>
          <w:snapToGrid w:val="0"/>
          <w:color w:val="000000"/>
          <w:spacing w:val="0"/>
          <w:w w:val="100"/>
          <w:position w:val="0"/>
          <w:sz w:val="32"/>
          <w:szCs w:val="32"/>
        </w:rPr>
        <w:t>（</w:t>
      </w:r>
      <w:bookmarkEnd w:id="53"/>
      <w:r>
        <w:rPr>
          <w:rFonts w:hint="eastAsia" w:ascii="仿宋" w:hAnsi="仿宋" w:eastAsia="仿宋" w:cs="仿宋"/>
          <w:snapToGrid w:val="0"/>
          <w:color w:val="000000"/>
          <w:spacing w:val="0"/>
          <w:w w:val="100"/>
          <w:position w:val="0"/>
          <w:sz w:val="32"/>
          <w:szCs w:val="32"/>
        </w:rPr>
        <w:t>1）</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常务副指挥长主持召开专题会议，动员部署低温雨雪冰冻灾害的防范和应对工作。气象部门通报低温雨雪冰冻天气监测和预报情况，发改、公安、交通运输、电力、通信、住建、农业、林业等部门结合实际，提出防御对策。</w:t>
      </w:r>
    </w:p>
    <w:p>
      <w:pPr>
        <w:pStyle w:val="8"/>
        <w:keepNext w:val="0"/>
        <w:keepLines w:val="0"/>
        <w:pageBreakBefore w:val="0"/>
        <w:widowControl w:val="0"/>
        <w:shd w:val="clear" w:color="auto" w:fill="auto"/>
        <w:tabs>
          <w:tab w:val="left" w:pos="1434"/>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54" w:name="bookmark61"/>
      <w:r>
        <w:rPr>
          <w:rFonts w:hint="eastAsia" w:ascii="仿宋" w:hAnsi="仿宋" w:eastAsia="仿宋" w:cs="仿宋"/>
          <w:snapToGrid w:val="0"/>
          <w:color w:val="000000"/>
          <w:spacing w:val="0"/>
          <w:w w:val="100"/>
          <w:position w:val="0"/>
          <w:sz w:val="32"/>
          <w:szCs w:val="32"/>
        </w:rPr>
        <w:t>（</w:t>
      </w:r>
      <w:bookmarkEnd w:id="54"/>
      <w:r>
        <w:rPr>
          <w:rFonts w:hint="eastAsia" w:ascii="仿宋" w:hAnsi="仿宋" w:eastAsia="仿宋" w:cs="仿宋"/>
          <w:snapToGrid w:val="0"/>
          <w:color w:val="000000"/>
          <w:spacing w:val="0"/>
          <w:w w:val="100"/>
          <w:position w:val="0"/>
          <w:sz w:val="32"/>
          <w:szCs w:val="32"/>
        </w:rPr>
        <w:t>2）</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指挥部办公室做好</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指示、决策的传达以及灾情和工作信息的收集汇总；调配抢险物资，协调救援力量，支援灾区抢险救灾;协调新闻出版广电部门及时向社会发布预警信息、灾害防御信息以及政府应对灾害的工作情况，引导公众主动、积极防灾抗灾。</w:t>
      </w:r>
    </w:p>
    <w:p>
      <w:pPr>
        <w:pStyle w:val="8"/>
        <w:keepNext w:val="0"/>
        <w:keepLines w:val="0"/>
        <w:pageBreakBefore w:val="0"/>
        <w:widowControl w:val="0"/>
        <w:shd w:val="clear" w:color="auto" w:fill="auto"/>
        <w:tabs>
          <w:tab w:val="left" w:pos="1434"/>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55" w:name="bookmark62"/>
      <w:r>
        <w:rPr>
          <w:rFonts w:hint="eastAsia" w:ascii="仿宋" w:hAnsi="仿宋" w:eastAsia="仿宋" w:cs="仿宋"/>
          <w:snapToGrid w:val="0"/>
          <w:color w:val="000000"/>
          <w:spacing w:val="0"/>
          <w:w w:val="100"/>
          <w:position w:val="0"/>
          <w:sz w:val="32"/>
          <w:szCs w:val="32"/>
        </w:rPr>
        <w:t>（</w:t>
      </w:r>
      <w:bookmarkEnd w:id="55"/>
      <w:r>
        <w:rPr>
          <w:rFonts w:hint="eastAsia" w:ascii="仿宋" w:hAnsi="仿宋" w:eastAsia="仿宋" w:cs="仿宋"/>
          <w:snapToGrid w:val="0"/>
          <w:color w:val="000000"/>
          <w:spacing w:val="0"/>
          <w:w w:val="100"/>
          <w:position w:val="0"/>
          <w:sz w:val="32"/>
          <w:szCs w:val="32"/>
        </w:rPr>
        <w:t>3）各级各部门及时动员部署灾害防范和应对工作，及时发布预报预警信息，转移危险地区群众，对电网、通信、地质灾害隐患点巡査，组织人力、物力抢险救灾。</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4.2.3</w:t>
      </w:r>
      <w:r>
        <w:rPr>
          <w:rFonts w:hint="eastAsia" w:ascii="仿宋" w:hAnsi="仿宋" w:eastAsia="仿宋" w:cs="仿宋"/>
          <w:b/>
          <w:bCs/>
          <w:snapToGrid w:val="0"/>
          <w:color w:val="000000"/>
          <w:spacing w:val="0"/>
          <w:w w:val="100"/>
          <w:position w:val="0"/>
          <w:sz w:val="32"/>
          <w:szCs w:val="32"/>
        </w:rPr>
        <w:t>重大低温雨雪冰冻灾害应急响应（II级）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重大低温雨雪冰冻灾害，由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指挥部启动应急响应，领导、 指挥、组织全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的低温雨雪冰冻灾害应急处置工作。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56" w:name="bookmark63"/>
      <w:r>
        <w:rPr>
          <w:rFonts w:hint="eastAsia" w:ascii="仿宋" w:hAnsi="仿宋" w:eastAsia="仿宋" w:cs="仿宋"/>
          <w:snapToGrid w:val="0"/>
          <w:color w:val="000000"/>
          <w:spacing w:val="0"/>
          <w:w w:val="100"/>
          <w:position w:val="0"/>
          <w:sz w:val="32"/>
          <w:szCs w:val="32"/>
        </w:rPr>
        <w:t>（</w:t>
      </w:r>
      <w:bookmarkEnd w:id="56"/>
      <w:r>
        <w:rPr>
          <w:rFonts w:hint="eastAsia" w:ascii="仿宋" w:hAnsi="仿宋" w:eastAsia="仿宋" w:cs="仿宋"/>
          <w:snapToGrid w:val="0"/>
          <w:color w:val="000000"/>
          <w:spacing w:val="0"/>
          <w:w w:val="100"/>
          <w:position w:val="0"/>
          <w:sz w:val="32"/>
          <w:szCs w:val="32"/>
        </w:rPr>
        <w:t>1）</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指挥长主持召开专题会议，动员部署低温雨雪冰冻灾害的防范和应对工作。气象部门通报低温雨雪冰冻天气监测和预报情况，发改、公安、交通运输、电力、通信、住建、农业、林业等部门结合实际，提出防御对策。必要时，</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指挥部向灾害发生乡镇派出工作组，指导抗灾救灾工作。</w:t>
      </w:r>
    </w:p>
    <w:p>
      <w:pPr>
        <w:pStyle w:val="8"/>
        <w:keepNext w:val="0"/>
        <w:keepLines w:val="0"/>
        <w:pageBreakBefore w:val="0"/>
        <w:widowControl w:val="0"/>
        <w:numPr>
          <w:ilvl w:val="0"/>
          <w:numId w:val="0"/>
        </w:numPr>
        <w:shd w:val="clear" w:color="auto" w:fill="auto"/>
        <w:tabs>
          <w:tab w:val="left" w:pos="1434"/>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57" w:name="bookmark64"/>
      <w:bookmarkEnd w:id="57"/>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2</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指挥部办公室做好</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指示、决策的传达以及灾情和工作信息的收集汇总；调配抢险物资，协调救援力量，联系武警、民兵等救援力量支援抢险救灾；协调新闻出版广电部门及时向社会发布预警信息、灾害防御信息以及政府应对灾害的工作情况，引导公众主动、积极防灾抗灾。</w:t>
      </w:r>
    </w:p>
    <w:p>
      <w:pPr>
        <w:pStyle w:val="8"/>
        <w:keepNext w:val="0"/>
        <w:keepLines w:val="0"/>
        <w:pageBreakBefore w:val="0"/>
        <w:widowControl w:val="0"/>
        <w:numPr>
          <w:ilvl w:val="0"/>
          <w:numId w:val="0"/>
        </w:numPr>
        <w:shd w:val="clear" w:color="auto" w:fill="auto"/>
        <w:tabs>
          <w:tab w:val="left" w:pos="1434"/>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58" w:name="bookmark65"/>
      <w:bookmarkEnd w:id="58"/>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3</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各级各部门及时动员部署灾害防范和应对工作，及时发布预报预警信息，转移危险地区群众，对电网、通信、供水、供气、地质灾害隐患点巡查，组织人力、物力抢险救灾。</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4.2.</w:t>
      </w:r>
      <w:r>
        <w:rPr>
          <w:rFonts w:hint="eastAsia" w:ascii="仿宋" w:hAnsi="仿宋" w:eastAsia="仿宋" w:cs="仿宋"/>
          <w:b/>
          <w:bCs/>
          <w:snapToGrid w:val="0"/>
          <w:color w:val="000000"/>
          <w:spacing w:val="0"/>
          <w:w w:val="100"/>
          <w:position w:val="0"/>
          <w:sz w:val="32"/>
          <w:szCs w:val="32"/>
        </w:rPr>
        <w:t>4特别重大低温雨雪冰冻灾害应急响应(I级)</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由</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人民政府报请</w:t>
      </w:r>
      <w:r>
        <w:rPr>
          <w:rFonts w:hint="eastAsia" w:ascii="仿宋" w:hAnsi="仿宋" w:eastAsia="仿宋" w:cs="仿宋"/>
          <w:snapToGrid w:val="0"/>
          <w:color w:val="000000"/>
          <w:spacing w:val="0"/>
          <w:w w:val="100"/>
          <w:position w:val="0"/>
          <w:sz w:val="32"/>
          <w:szCs w:val="32"/>
          <w:lang w:val="en-US" w:eastAsia="zh-CN"/>
        </w:rPr>
        <w:t>州</w:t>
      </w:r>
      <w:r>
        <w:rPr>
          <w:rFonts w:hint="eastAsia" w:ascii="仿宋" w:hAnsi="仿宋" w:eastAsia="仿宋" w:cs="仿宋"/>
          <w:snapToGrid w:val="0"/>
          <w:color w:val="000000"/>
          <w:spacing w:val="0"/>
          <w:w w:val="100"/>
          <w:position w:val="0"/>
          <w:sz w:val="32"/>
          <w:szCs w:val="32"/>
        </w:rPr>
        <w:t>人民政府批准启动应急响应。</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指挥部在</w:t>
      </w:r>
      <w:r>
        <w:rPr>
          <w:rFonts w:hint="eastAsia" w:ascii="仿宋" w:hAnsi="仿宋" w:eastAsia="仿宋" w:cs="仿宋"/>
          <w:snapToGrid w:val="0"/>
          <w:color w:val="000000"/>
          <w:spacing w:val="0"/>
          <w:w w:val="100"/>
          <w:position w:val="0"/>
          <w:sz w:val="32"/>
          <w:szCs w:val="32"/>
          <w:lang w:eastAsia="zh-CN"/>
        </w:rPr>
        <w:t>州</w:t>
      </w:r>
      <w:r>
        <w:rPr>
          <w:rFonts w:hint="eastAsia" w:ascii="仿宋" w:hAnsi="仿宋" w:eastAsia="仿宋" w:cs="仿宋"/>
          <w:snapToGrid w:val="0"/>
          <w:color w:val="000000"/>
          <w:spacing w:val="0"/>
          <w:w w:val="100"/>
          <w:position w:val="0"/>
          <w:sz w:val="32"/>
          <w:szCs w:val="32"/>
        </w:rPr>
        <w:t>应急指挥机构的指导下，做好应急处置工作。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sz w:val="32"/>
          <w:szCs w:val="32"/>
        </w:rPr>
      </w:pPr>
      <w:r>
        <w:rPr>
          <w:rFonts w:hint="eastAsia" w:ascii="楷体" w:hAnsi="楷体" w:eastAsia="楷体" w:cs="楷体"/>
          <w:snapToGrid w:val="0"/>
          <w:color w:val="000000"/>
          <w:spacing w:val="0"/>
          <w:w w:val="100"/>
          <w:position w:val="0"/>
          <w:sz w:val="32"/>
          <w:szCs w:val="32"/>
          <w:lang w:val="en-US" w:eastAsia="en-US" w:bidi="en-US"/>
        </w:rPr>
        <w:t>4.3</w:t>
      </w:r>
      <w:r>
        <w:rPr>
          <w:rFonts w:hint="eastAsia" w:ascii="楷体" w:hAnsi="楷体" w:eastAsia="楷体" w:cs="楷体"/>
          <w:snapToGrid w:val="0"/>
          <w:color w:val="000000"/>
          <w:spacing w:val="0"/>
          <w:w w:val="100"/>
          <w:position w:val="0"/>
          <w:sz w:val="32"/>
          <w:szCs w:val="32"/>
        </w:rPr>
        <w:t>应急处置</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4.3.1</w:t>
      </w:r>
      <w:r>
        <w:rPr>
          <w:rFonts w:hint="eastAsia" w:ascii="仿宋" w:hAnsi="仿宋" w:eastAsia="仿宋" w:cs="仿宋"/>
          <w:b/>
          <w:bCs/>
          <w:snapToGrid w:val="0"/>
          <w:color w:val="000000"/>
          <w:spacing w:val="0"/>
          <w:w w:val="100"/>
          <w:position w:val="0"/>
          <w:sz w:val="32"/>
          <w:szCs w:val="32"/>
        </w:rPr>
        <w:t>先期处置</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低温雨雪冰冻灾害发生后，立即启动应急响应，开展抗灾救灾行动。重点做好电力、通信、市政等设施维护和抢修，地质灾害点、易损工程巡查，交通畅通安全和市场供应保障，农业减灾和卫生防疫等工作，确保社会稳定。</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color w:val="000000"/>
          <w:spacing w:val="0"/>
          <w:w w:val="100"/>
          <w:position w:val="0"/>
          <w:sz w:val="32"/>
          <w:szCs w:val="32"/>
        </w:rPr>
      </w:pPr>
      <w:r>
        <w:rPr>
          <w:rFonts w:hint="eastAsia" w:ascii="仿宋" w:hAnsi="仿宋" w:eastAsia="仿宋" w:cs="仿宋"/>
          <w:b/>
          <w:bCs/>
          <w:snapToGrid w:val="0"/>
          <w:color w:val="000000"/>
          <w:spacing w:val="0"/>
          <w:w w:val="100"/>
          <w:position w:val="0"/>
          <w:sz w:val="32"/>
          <w:szCs w:val="32"/>
          <w:lang w:val="en-US" w:eastAsia="en-US" w:bidi="en-US"/>
        </w:rPr>
        <w:t>4.3.2</w:t>
      </w:r>
      <w:r>
        <w:rPr>
          <w:rFonts w:hint="eastAsia" w:ascii="仿宋" w:hAnsi="仿宋" w:eastAsia="仿宋" w:cs="仿宋"/>
          <w:b/>
          <w:bCs/>
          <w:snapToGrid w:val="0"/>
          <w:color w:val="000000"/>
          <w:spacing w:val="0"/>
          <w:w w:val="100"/>
          <w:position w:val="0"/>
          <w:sz w:val="32"/>
          <w:szCs w:val="32"/>
        </w:rPr>
        <w:t>处置措施</w:t>
      </w:r>
      <w:bookmarkStart w:id="59" w:name="bookmark66"/>
      <w:bookmarkEnd w:id="59"/>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1</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气象监测</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气象部门加强监测，密切关注灾害性天气动向；增加观测次数，提高分析预报和预警预报频次，及时向</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指挥部及其成员单位报告和通报监测信息。</w:t>
      </w:r>
    </w:p>
    <w:p>
      <w:pPr>
        <w:pStyle w:val="8"/>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60" w:name="bookmark67"/>
      <w:bookmarkEnd w:id="60"/>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2</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人员转移安置</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各级各部门组织力量转移居住在危险地区的群众，民政等部门做好应急救助、过渡期生活救助、冬春临时生活困难救助等工作。必要时，可依法征用学校、体育场馆等场所用于转移人员的安置。低温雨雪冰冻灾害造成高速公路服务区、车站、码头、等交通枢纽人员大量滞留的，各级各部门应适时开设避灾(避险) 场所，疏散安置滞留人员，提供必要的基本生活保障。</w:t>
      </w:r>
    </w:p>
    <w:p>
      <w:pPr>
        <w:pStyle w:val="8"/>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61" w:name="bookmark68"/>
      <w:bookmarkEnd w:id="61"/>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3</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医疗卫生救助</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卫健部门迅速组织医疗卫生机构救治因灾受伤人员，为因灾伤病人员、临时转移安置人员和滞留旅客提供必要的公共卫生服务，对因灾受损人群、滞留旅客等进行心理干预，对灾区进行消毒、疫情监控，防止疫病传播、蔓延。</w:t>
      </w:r>
    </w:p>
    <w:p>
      <w:pPr>
        <w:pStyle w:val="8"/>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62" w:name="bookmark69"/>
      <w:bookmarkEnd w:id="62"/>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4</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交通疏导</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交通运输部门对因灾受损国、省、县、乡道进行应急抢通和养护管理，确保交通大动脉畅通；住建部门开展城市道路除雪除冰行动，确保城市主要道路通畅；公安交警部门加强与交通、高速公路经营单位、气象等部门的配合，做好交通分流组织工作， 确保运输正常。</w:t>
      </w:r>
    </w:p>
    <w:p>
      <w:pPr>
        <w:pStyle w:val="8"/>
        <w:keepNext w:val="0"/>
        <w:keepLines w:val="0"/>
        <w:pageBreakBefore w:val="0"/>
        <w:widowControl w:val="0"/>
        <w:numPr>
          <w:ilvl w:val="0"/>
          <w:numId w:val="0"/>
        </w:numPr>
        <w:shd w:val="clear" w:color="auto" w:fill="auto"/>
        <w:tabs>
          <w:tab w:val="left" w:pos="1257"/>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63" w:name="bookmark70"/>
      <w:bookmarkEnd w:id="63"/>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5</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基础设施抢修</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交通运输、电力、住建、通信等部门组织应急抢修队伍，及时抢修因灾受损的公共设施，尽快恢复各类公共设施基本功能， 最大限度满足抢险救援和居民基本生活需要。</w:t>
      </w:r>
    </w:p>
    <w:p>
      <w:pPr>
        <w:pStyle w:val="8"/>
        <w:keepNext w:val="0"/>
        <w:keepLines w:val="0"/>
        <w:pageBreakBefore w:val="0"/>
        <w:widowControl w:val="0"/>
        <w:numPr>
          <w:ilvl w:val="0"/>
          <w:numId w:val="0"/>
        </w:numPr>
        <w:shd w:val="clear" w:color="auto" w:fill="auto"/>
        <w:tabs>
          <w:tab w:val="left" w:pos="1257"/>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bookmarkStart w:id="64" w:name="bookmark71"/>
      <w:bookmarkEnd w:id="64"/>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lang w:val="en-US" w:eastAsia="zh-CN"/>
        </w:rPr>
        <w:t>6</w:t>
      </w:r>
      <w:r>
        <w:rPr>
          <w:rFonts w:hint="eastAsia" w:ascii="仿宋" w:hAnsi="仿宋" w:eastAsia="仿宋" w:cs="仿宋"/>
          <w:snapToGrid w:val="0"/>
          <w:color w:val="000000"/>
          <w:spacing w:val="0"/>
          <w:w w:val="100"/>
          <w:position w:val="0"/>
          <w:sz w:val="32"/>
          <w:szCs w:val="32"/>
          <w:lang w:eastAsia="zh-CN"/>
        </w:rPr>
        <w:t>）</w:t>
      </w:r>
      <w:r>
        <w:rPr>
          <w:rFonts w:hint="eastAsia" w:ascii="仿宋" w:hAnsi="仿宋" w:eastAsia="仿宋" w:cs="仿宋"/>
          <w:snapToGrid w:val="0"/>
          <w:color w:val="000000"/>
          <w:spacing w:val="0"/>
          <w:w w:val="100"/>
          <w:position w:val="0"/>
          <w:sz w:val="32"/>
          <w:szCs w:val="32"/>
        </w:rPr>
        <w:t>社会治安维护</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公安部门加强灾区的治安管理和安全保卫，做好重点部位警卫和人员聚集场所的秩序维护，特别要做好人员大量滞留的高速公路服务区、车站等交通枢纽的治安秩序维护。依法严厉打击盗 窃、哄抢低温雨雪冰冻灾害救灾物资、破坏抢险救灾行动和工程设施安全等违法犯罪行为，维护社会稳定。</w:t>
      </w:r>
    </w:p>
    <w:p>
      <w:pPr>
        <w:pStyle w:val="8"/>
        <w:keepNext w:val="0"/>
        <w:keepLines w:val="0"/>
        <w:pageBreakBefore w:val="0"/>
        <w:widowControl w:val="0"/>
        <w:numPr>
          <w:ilvl w:val="0"/>
          <w:numId w:val="0"/>
        </w:numPr>
        <w:shd w:val="clear" w:color="auto" w:fill="auto"/>
        <w:tabs>
          <w:tab w:val="left" w:pos="1071"/>
        </w:tabs>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b/>
          <w:bCs/>
          <w:snapToGrid w:val="0"/>
          <w:sz w:val="32"/>
          <w:szCs w:val="32"/>
        </w:rPr>
      </w:pPr>
      <w:bookmarkStart w:id="65" w:name="bookmark72"/>
      <w:bookmarkEnd w:id="65"/>
      <w:r>
        <w:rPr>
          <w:rFonts w:hint="eastAsia" w:ascii="仿宋" w:hAnsi="仿宋" w:eastAsia="仿宋" w:cs="仿宋"/>
          <w:b/>
          <w:bCs/>
          <w:snapToGrid w:val="0"/>
          <w:color w:val="000000"/>
          <w:spacing w:val="0"/>
          <w:w w:val="100"/>
          <w:position w:val="0"/>
          <w:sz w:val="32"/>
          <w:szCs w:val="32"/>
          <w:lang w:val="en-US" w:eastAsia="zh-CN" w:bidi="en-US"/>
        </w:rPr>
        <w:t>4.</w:t>
      </w:r>
      <w:r>
        <w:rPr>
          <w:rFonts w:hint="eastAsia" w:ascii="仿宋" w:hAnsi="仿宋" w:eastAsia="仿宋" w:cs="仿宋"/>
          <w:b/>
          <w:bCs/>
          <w:snapToGrid w:val="0"/>
          <w:color w:val="000000"/>
          <w:spacing w:val="0"/>
          <w:w w:val="100"/>
          <w:position w:val="0"/>
          <w:sz w:val="32"/>
          <w:szCs w:val="32"/>
          <w:lang w:val="en-US" w:eastAsia="en-US" w:bidi="en-US"/>
        </w:rPr>
        <w:t>3.3</w:t>
      </w:r>
      <w:r>
        <w:rPr>
          <w:rFonts w:hint="eastAsia" w:ascii="仿宋" w:hAnsi="仿宋" w:eastAsia="仿宋" w:cs="仿宋"/>
          <w:b/>
          <w:bCs/>
          <w:snapToGrid w:val="0"/>
          <w:color w:val="000000"/>
          <w:spacing w:val="0"/>
          <w:w w:val="100"/>
          <w:position w:val="0"/>
          <w:sz w:val="32"/>
          <w:szCs w:val="32"/>
        </w:rPr>
        <w:t>扩大应急</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当灾害影响无法得到有效控制，或超出本</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应急处置能力范围的，</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指挥部可报请</w:t>
      </w:r>
      <w:r>
        <w:rPr>
          <w:rFonts w:hint="eastAsia" w:ascii="仿宋" w:hAnsi="仿宋" w:eastAsia="仿宋" w:cs="仿宋"/>
          <w:snapToGrid w:val="0"/>
          <w:color w:val="000000"/>
          <w:spacing w:val="0"/>
          <w:w w:val="100"/>
          <w:position w:val="0"/>
          <w:sz w:val="32"/>
          <w:szCs w:val="32"/>
          <w:lang w:val="en-US" w:eastAsia="zh-CN"/>
        </w:rPr>
        <w:t>州</w:t>
      </w:r>
      <w:r>
        <w:rPr>
          <w:rFonts w:hint="eastAsia" w:ascii="仿宋" w:hAnsi="仿宋" w:eastAsia="仿宋" w:cs="仿宋"/>
          <w:snapToGrid w:val="0"/>
          <w:color w:val="000000"/>
          <w:spacing w:val="0"/>
          <w:w w:val="100"/>
          <w:position w:val="0"/>
          <w:sz w:val="32"/>
          <w:szCs w:val="32"/>
        </w:rPr>
        <w:t>指挥部及其有关部门给予指导和支援。</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zh-CN" w:bidi="en-US"/>
        </w:rPr>
      </w:pPr>
      <w:r>
        <w:rPr>
          <w:rFonts w:hint="eastAsia" w:ascii="楷体" w:hAnsi="楷体" w:eastAsia="楷体" w:cs="楷体"/>
          <w:snapToGrid w:val="0"/>
          <w:color w:val="000000"/>
          <w:spacing w:val="0"/>
          <w:w w:val="100"/>
          <w:position w:val="0"/>
          <w:sz w:val="32"/>
          <w:szCs w:val="32"/>
          <w:lang w:val="en-US" w:eastAsia="en-US" w:bidi="en-US"/>
        </w:rPr>
        <w:t>4.</w:t>
      </w:r>
      <w:r>
        <w:rPr>
          <w:rFonts w:hint="eastAsia" w:ascii="楷体" w:hAnsi="楷体" w:eastAsia="楷体" w:cs="楷体"/>
          <w:snapToGrid w:val="0"/>
          <w:color w:val="000000"/>
          <w:spacing w:val="0"/>
          <w:w w:val="100"/>
          <w:position w:val="0"/>
          <w:sz w:val="32"/>
          <w:szCs w:val="32"/>
          <w:lang w:val="en-US" w:eastAsia="zh-CN" w:bidi="en-US"/>
        </w:rPr>
        <w:t>4社会动员</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各乡镇人民政府、县直各相关部门要根据县委、县政府工作的统一部署安排，依据</w:t>
      </w:r>
      <w:r>
        <w:rPr>
          <w:rFonts w:hint="eastAsia" w:ascii="仿宋" w:hAnsi="仿宋" w:eastAsia="仿宋" w:cs="仿宋"/>
          <w:snapToGrid w:val="0"/>
          <w:color w:val="000000"/>
          <w:spacing w:val="0"/>
          <w:w w:val="100"/>
          <w:position w:val="0"/>
          <w:sz w:val="32"/>
          <w:szCs w:val="32"/>
        </w:rPr>
        <w:t>社会援助制度，鼓励和动员公民、法人及其他社会组织参与抗灾救灾，为抗灾救灾提供物资、资金、技术支持。必要时，可依法征用社会车辆、物资等投入抗灾救灾工作。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zh-CN" w:bidi="en-US"/>
        </w:rPr>
      </w:pPr>
      <w:r>
        <w:rPr>
          <w:rFonts w:hint="eastAsia" w:ascii="楷体" w:hAnsi="楷体" w:eastAsia="楷体" w:cs="楷体"/>
          <w:snapToGrid w:val="0"/>
          <w:color w:val="000000"/>
          <w:spacing w:val="0"/>
          <w:w w:val="100"/>
          <w:position w:val="0"/>
          <w:sz w:val="32"/>
          <w:szCs w:val="32"/>
          <w:lang w:val="en-US" w:eastAsia="en-US" w:bidi="en-US"/>
        </w:rPr>
        <w:t>4.5</w:t>
      </w:r>
      <w:r>
        <w:rPr>
          <w:rFonts w:hint="eastAsia" w:ascii="楷体" w:hAnsi="楷体" w:eastAsia="楷体" w:cs="楷体"/>
          <w:snapToGrid w:val="0"/>
          <w:color w:val="000000"/>
          <w:spacing w:val="0"/>
          <w:w w:val="100"/>
          <w:position w:val="0"/>
          <w:sz w:val="32"/>
          <w:szCs w:val="32"/>
          <w:lang w:val="en-US" w:eastAsia="zh-CN" w:bidi="en-US"/>
        </w:rPr>
        <w:t>信息发布</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指挥部会同</w:t>
      </w:r>
      <w:r>
        <w:rPr>
          <w:rFonts w:hint="eastAsia" w:ascii="仿宋" w:hAnsi="仿宋" w:eastAsia="仿宋" w:cs="仿宋"/>
          <w:snapToGrid w:val="0"/>
          <w:color w:val="000000"/>
          <w:spacing w:val="0"/>
          <w:w w:val="100"/>
          <w:position w:val="0"/>
          <w:sz w:val="32"/>
          <w:szCs w:val="32"/>
          <w:lang w:eastAsia="zh-CN"/>
        </w:rPr>
        <w:t>县融媒体中心</w:t>
      </w:r>
      <w:r>
        <w:rPr>
          <w:rFonts w:hint="eastAsia" w:ascii="仿宋" w:hAnsi="仿宋" w:eastAsia="仿宋" w:cs="仿宋"/>
          <w:snapToGrid w:val="0"/>
          <w:color w:val="000000"/>
          <w:spacing w:val="0"/>
          <w:w w:val="100"/>
          <w:position w:val="0"/>
          <w:sz w:val="32"/>
          <w:szCs w:val="32"/>
        </w:rPr>
        <w:t>，按照有关规定，及时、客观、准确地发布低温雨雪冰冻灾情及应对工作情况。相关职能部门结合职责分工，通过有效途径向公众发布信息。</w:t>
      </w:r>
      <w:r>
        <w:rPr>
          <w:rFonts w:hint="eastAsia" w:ascii="仿宋" w:hAnsi="仿宋" w:eastAsia="仿宋" w:cs="仿宋"/>
          <w:snapToGrid w:val="0"/>
          <w:color w:val="000000"/>
          <w:spacing w:val="0"/>
          <w:w w:val="100"/>
          <w:position w:val="0"/>
          <w:sz w:val="32"/>
          <w:szCs w:val="32"/>
          <w:lang w:val="en-US" w:eastAsia="zh-CN"/>
        </w:rPr>
        <w:t xml:space="preserve"> </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运输企业和公安交警部门应釆取定时、滚动播报的方式发布交通运输信息，增加咨询热线和人员，为公众出行提供服务。必要时，</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指挥部办公室协调有关部门和电信运营企业，汇集各方交通信息，依托</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人民政府门户网站、</w:t>
      </w:r>
      <w:r>
        <w:rPr>
          <w:rFonts w:hint="eastAsia" w:ascii="仿宋" w:hAnsi="仿宋" w:eastAsia="仿宋" w:cs="仿宋"/>
          <w:snapToGrid w:val="0"/>
          <w:color w:val="000000"/>
          <w:spacing w:val="0"/>
          <w:w w:val="100"/>
          <w:position w:val="0"/>
          <w:sz w:val="32"/>
          <w:szCs w:val="32"/>
          <w:lang w:val="en-US" w:eastAsia="zh-CN"/>
        </w:rPr>
        <w:t>县</w:t>
      </w:r>
      <w:r>
        <w:rPr>
          <w:rFonts w:hint="eastAsia" w:ascii="仿宋" w:hAnsi="仿宋" w:eastAsia="仿宋" w:cs="仿宋"/>
          <w:snapToGrid w:val="0"/>
          <w:color w:val="000000"/>
          <w:spacing w:val="0"/>
          <w:w w:val="100"/>
          <w:position w:val="0"/>
          <w:sz w:val="32"/>
          <w:szCs w:val="32"/>
        </w:rPr>
        <w:t>广播电视台及其他新媒体或手机短信发布信息。</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zh-CN" w:bidi="en-US"/>
        </w:rPr>
      </w:pPr>
      <w:r>
        <w:rPr>
          <w:rFonts w:hint="eastAsia" w:ascii="楷体" w:hAnsi="楷体" w:eastAsia="楷体" w:cs="楷体"/>
          <w:snapToGrid w:val="0"/>
          <w:color w:val="000000"/>
          <w:spacing w:val="0"/>
          <w:w w:val="100"/>
          <w:position w:val="0"/>
          <w:sz w:val="32"/>
          <w:szCs w:val="32"/>
          <w:lang w:val="en-US" w:eastAsia="en-US" w:bidi="en-US"/>
        </w:rPr>
        <w:t>4.6</w:t>
      </w:r>
      <w:r>
        <w:rPr>
          <w:rFonts w:hint="eastAsia" w:ascii="楷体" w:hAnsi="楷体" w:eastAsia="楷体" w:cs="楷体"/>
          <w:snapToGrid w:val="0"/>
          <w:color w:val="000000"/>
          <w:spacing w:val="0"/>
          <w:w w:val="100"/>
          <w:position w:val="0"/>
          <w:sz w:val="32"/>
          <w:szCs w:val="32"/>
          <w:lang w:val="en-US" w:eastAsia="zh-CN" w:bidi="en-US"/>
        </w:rPr>
        <w:t>应急结束</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低温雨雪冰冻灾害及其次生、衍生灾害得到有效控制后，由启动 应急响应的低温雨雪冰冻灾害应急指挥机构决定并宣布应急结束。</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snapToGrid w:val="0"/>
          <w:sz w:val="32"/>
          <w:szCs w:val="32"/>
        </w:rPr>
      </w:pPr>
      <w:r>
        <w:rPr>
          <w:rFonts w:hint="eastAsia" w:ascii="黑体" w:hAnsi="黑体" w:eastAsia="黑体" w:cs="黑体"/>
          <w:b w:val="0"/>
          <w:bCs w:val="0"/>
          <w:snapToGrid w:val="0"/>
          <w:color w:val="000000"/>
          <w:spacing w:val="0"/>
          <w:w w:val="100"/>
          <w:position w:val="0"/>
          <w:sz w:val="32"/>
          <w:szCs w:val="32"/>
          <w:lang w:val="en-US" w:eastAsia="en-US" w:bidi="en-US"/>
        </w:rPr>
        <w:t>5.</w:t>
      </w:r>
      <w:r>
        <w:rPr>
          <w:rFonts w:hint="eastAsia" w:ascii="黑体" w:hAnsi="黑体" w:eastAsia="黑体" w:cs="黑体"/>
          <w:b w:val="0"/>
          <w:bCs w:val="0"/>
          <w:snapToGrid w:val="0"/>
          <w:color w:val="000000"/>
          <w:spacing w:val="0"/>
          <w:w w:val="100"/>
          <w:position w:val="0"/>
          <w:sz w:val="32"/>
          <w:szCs w:val="32"/>
        </w:rPr>
        <w:t>善后处置</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zh-CN" w:bidi="en-US"/>
        </w:rPr>
      </w:pPr>
      <w:bookmarkStart w:id="66" w:name="bookmark73"/>
      <w:bookmarkEnd w:id="66"/>
      <w:r>
        <w:rPr>
          <w:rFonts w:hint="eastAsia" w:ascii="楷体" w:hAnsi="楷体" w:eastAsia="楷体" w:cs="楷体"/>
          <w:snapToGrid w:val="0"/>
          <w:color w:val="000000"/>
          <w:spacing w:val="0"/>
          <w:w w:val="100"/>
          <w:position w:val="0"/>
          <w:sz w:val="32"/>
          <w:szCs w:val="32"/>
          <w:lang w:val="en-US" w:eastAsia="zh-CN" w:bidi="en-US"/>
        </w:rPr>
        <w:t>5.1总结评估</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指挥部办公室会同有关部门，对低温雨雪冰冻灾害发生的起因、造成的损失和影响以及预警预防、应急处置、应急保障、 恢复重建等进行全面、深入地调查评估，总结经验教训，提出改进建议，上报</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委、</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政府。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zh-CN" w:bidi="en-US"/>
        </w:rPr>
      </w:pPr>
      <w:r>
        <w:rPr>
          <w:rFonts w:hint="eastAsia" w:ascii="楷体" w:hAnsi="楷体" w:eastAsia="楷体" w:cs="楷体"/>
          <w:snapToGrid w:val="0"/>
          <w:color w:val="000000"/>
          <w:spacing w:val="0"/>
          <w:w w:val="100"/>
          <w:position w:val="0"/>
          <w:sz w:val="32"/>
          <w:szCs w:val="32"/>
          <w:lang w:val="en-US" w:eastAsia="en-US" w:bidi="en-US"/>
        </w:rPr>
        <w:t>5.2</w:t>
      </w:r>
      <w:r>
        <w:rPr>
          <w:rFonts w:hint="eastAsia" w:ascii="楷体" w:hAnsi="楷体" w:eastAsia="楷体" w:cs="楷体"/>
          <w:snapToGrid w:val="0"/>
          <w:color w:val="000000"/>
          <w:spacing w:val="0"/>
          <w:w w:val="100"/>
          <w:position w:val="0"/>
          <w:sz w:val="32"/>
          <w:szCs w:val="32"/>
          <w:lang w:val="en-US" w:eastAsia="zh-CN" w:bidi="en-US"/>
        </w:rPr>
        <w:t>恢复重建</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受灾地区</w:t>
      </w:r>
      <w:r>
        <w:rPr>
          <w:rFonts w:hint="eastAsia" w:ascii="仿宋" w:hAnsi="仿宋" w:eastAsia="仿宋" w:cs="仿宋"/>
          <w:snapToGrid w:val="0"/>
          <w:color w:val="000000"/>
          <w:spacing w:val="0"/>
          <w:w w:val="100"/>
          <w:position w:val="0"/>
          <w:sz w:val="32"/>
          <w:szCs w:val="32"/>
          <w:lang w:eastAsia="zh-CN"/>
        </w:rPr>
        <w:t>乡镇</w:t>
      </w:r>
      <w:r>
        <w:rPr>
          <w:rFonts w:hint="eastAsia" w:ascii="仿宋" w:hAnsi="仿宋" w:eastAsia="仿宋" w:cs="仿宋"/>
          <w:snapToGrid w:val="0"/>
          <w:color w:val="000000"/>
          <w:spacing w:val="0"/>
          <w:w w:val="100"/>
          <w:position w:val="0"/>
          <w:sz w:val="32"/>
          <w:szCs w:val="32"/>
        </w:rPr>
        <w:t>人民政府及时统计汇总灾害损失，编制灾后重建规划和方案并组织实施，尽快恢复当地生产和群众正常生活秩序。</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应急管理、发改、水利、财政、农业农村等部门要加强对灾区恢复重建工作的指导和支持，协助地方政府制定灾后恢复重建规划，积极争取和及时下拨恢复重建资金。</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电力、交通运输、住建、通信等部门组织力量抢修受损电力设施、交通设施、市政设施和通信基站，尽快恢复其正常运行。</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zh-CN" w:bidi="en-US"/>
        </w:rPr>
      </w:pPr>
      <w:r>
        <w:rPr>
          <w:rFonts w:hint="eastAsia" w:ascii="楷体" w:hAnsi="楷体" w:eastAsia="楷体" w:cs="楷体"/>
          <w:snapToGrid w:val="0"/>
          <w:color w:val="000000"/>
          <w:spacing w:val="0"/>
          <w:w w:val="100"/>
          <w:position w:val="0"/>
          <w:sz w:val="32"/>
          <w:szCs w:val="32"/>
          <w:lang w:val="en-US" w:eastAsia="en-US" w:bidi="en-US"/>
        </w:rPr>
        <w:t>5.3</w:t>
      </w:r>
      <w:r>
        <w:rPr>
          <w:rFonts w:hint="eastAsia" w:ascii="楷体" w:hAnsi="楷体" w:eastAsia="楷体" w:cs="楷体"/>
          <w:snapToGrid w:val="0"/>
          <w:color w:val="000000"/>
          <w:spacing w:val="0"/>
          <w:w w:val="100"/>
          <w:position w:val="0"/>
          <w:sz w:val="32"/>
          <w:szCs w:val="32"/>
          <w:lang w:val="en-US" w:eastAsia="zh-CN" w:bidi="en-US"/>
        </w:rPr>
        <w:t>保险理赔</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保险公司依法及时做好灾后保险理赔和给付工作。气象等部门为保险企业的保险赔付工作提供灾情鉴定等服务。</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b w:val="0"/>
          <w:bCs w:val="0"/>
          <w:snapToGrid w:val="0"/>
          <w:sz w:val="32"/>
          <w:szCs w:val="32"/>
        </w:rPr>
      </w:pPr>
      <w:r>
        <w:rPr>
          <w:rFonts w:hint="eastAsia" w:ascii="黑体" w:hAnsi="黑体" w:eastAsia="黑体" w:cs="黑体"/>
          <w:b w:val="0"/>
          <w:bCs w:val="0"/>
          <w:snapToGrid w:val="0"/>
          <w:color w:val="000000"/>
          <w:spacing w:val="0"/>
          <w:w w:val="100"/>
          <w:position w:val="0"/>
          <w:sz w:val="32"/>
          <w:szCs w:val="32"/>
          <w:lang w:val="en-US" w:eastAsia="en-US" w:bidi="en-US"/>
        </w:rPr>
        <w:t>6.</w:t>
      </w:r>
      <w:r>
        <w:rPr>
          <w:rFonts w:hint="eastAsia" w:ascii="黑体" w:hAnsi="黑体" w:eastAsia="黑体" w:cs="黑体"/>
          <w:b w:val="0"/>
          <w:bCs w:val="0"/>
          <w:snapToGrid w:val="0"/>
          <w:color w:val="000000"/>
          <w:spacing w:val="0"/>
          <w:w w:val="100"/>
          <w:position w:val="0"/>
          <w:sz w:val="32"/>
          <w:szCs w:val="32"/>
        </w:rPr>
        <w:t>应急保障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bookmarkStart w:id="67" w:name="bookmark74"/>
      <w:bookmarkEnd w:id="67"/>
      <w:r>
        <w:rPr>
          <w:rFonts w:hint="eastAsia" w:ascii="楷体" w:hAnsi="楷体" w:eastAsia="楷体" w:cs="楷体"/>
          <w:snapToGrid w:val="0"/>
          <w:color w:val="000000"/>
          <w:spacing w:val="0"/>
          <w:w w:val="100"/>
          <w:position w:val="0"/>
          <w:sz w:val="32"/>
          <w:szCs w:val="32"/>
          <w:lang w:val="en-US" w:eastAsia="zh-CN" w:bidi="en-US"/>
        </w:rPr>
        <w:t>6.</w:t>
      </w:r>
      <w:r>
        <w:rPr>
          <w:rFonts w:hint="eastAsia" w:ascii="楷体" w:hAnsi="楷体" w:eastAsia="楷体" w:cs="楷体"/>
          <w:snapToGrid w:val="0"/>
          <w:color w:val="000000"/>
          <w:spacing w:val="0"/>
          <w:w w:val="100"/>
          <w:position w:val="0"/>
          <w:sz w:val="32"/>
          <w:szCs w:val="32"/>
          <w:lang w:val="en-US" w:eastAsia="en-US" w:bidi="en-US"/>
        </w:rPr>
        <w:t>1队伍保障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县、乡镇</w:t>
      </w:r>
      <w:r>
        <w:rPr>
          <w:rFonts w:hint="eastAsia" w:ascii="仿宋" w:hAnsi="仿宋" w:eastAsia="仿宋" w:cs="仿宋"/>
          <w:snapToGrid w:val="0"/>
          <w:color w:val="000000"/>
          <w:spacing w:val="0"/>
          <w:w w:val="100"/>
          <w:position w:val="0"/>
          <w:sz w:val="32"/>
          <w:szCs w:val="32"/>
        </w:rPr>
        <w:t>人民政府及其有关部门组织和成立道路抢险、电力抢修、除险加固、管网抢修、人员搜救等专业应急抢险和救援队伍，作为低温雨雪冰冻灾害应急处置的突击力量，确保应急抢险和救援行动的有效实施。武警、民兵预备役人员按照军地协调机制积极支援低温雨雪冰冻灾害防御和抢险救灾，协助地方政府和有关部门开展除雪除冰、人员转移安置和基础设施抢修等应急抢险行动。</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6.2资金保障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财政部门要合理安排低温雨雪冰冻灾害应急处置和抗灾救灾所需资金，并及时拨付到位。</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6.3基本生活保障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color w:val="000000"/>
          <w:spacing w:val="0"/>
          <w:w w:val="100"/>
          <w:position w:val="0"/>
          <w:sz w:val="32"/>
          <w:szCs w:val="32"/>
        </w:rPr>
      </w:pPr>
      <w:r>
        <w:rPr>
          <w:rFonts w:hint="eastAsia" w:ascii="仿宋" w:hAnsi="仿宋" w:eastAsia="仿宋" w:cs="仿宋"/>
          <w:snapToGrid w:val="0"/>
          <w:color w:val="000000"/>
          <w:spacing w:val="0"/>
          <w:w w:val="100"/>
          <w:position w:val="0"/>
          <w:sz w:val="32"/>
          <w:szCs w:val="32"/>
        </w:rPr>
        <w:t>发改、市场监督管理部门加强对居民生活必需品市场价格的监测监管，及时査处价格违法行为，必要时依法依程序釆取价格干预措施，维护社会稳定。商务、</w:t>
      </w:r>
      <w:r>
        <w:rPr>
          <w:rFonts w:hint="eastAsia" w:ascii="仿宋" w:hAnsi="仿宋" w:eastAsia="仿宋" w:cs="仿宋"/>
          <w:snapToGrid w:val="0"/>
          <w:color w:val="000000"/>
          <w:spacing w:val="0"/>
          <w:w w:val="100"/>
          <w:position w:val="0"/>
          <w:sz w:val="32"/>
          <w:szCs w:val="32"/>
          <w:lang w:val="en-US" w:eastAsia="zh-CN"/>
        </w:rPr>
        <w:t>科</w:t>
      </w:r>
      <w:r>
        <w:rPr>
          <w:rFonts w:hint="eastAsia" w:ascii="仿宋" w:hAnsi="仿宋" w:eastAsia="仿宋" w:cs="仿宋"/>
          <w:snapToGrid w:val="0"/>
          <w:color w:val="000000"/>
          <w:spacing w:val="0"/>
          <w:w w:val="100"/>
          <w:position w:val="0"/>
          <w:sz w:val="32"/>
          <w:szCs w:val="32"/>
        </w:rPr>
        <w:t>工信、市场监管等部门对市场供应紧张的生活必需品，釆取增加生产、动用储备、外地调运等多种手段，平抑市场价格，确保居民正常生活。住建部门加强城市供水、供气等市政管网维护，确保居民用水用气的正常供应。</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6.4物资装备保障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各乡镇</w:t>
      </w:r>
      <w:r>
        <w:rPr>
          <w:rFonts w:hint="eastAsia" w:ascii="仿宋" w:hAnsi="仿宋" w:eastAsia="仿宋" w:cs="仿宋"/>
          <w:snapToGrid w:val="0"/>
          <w:color w:val="000000"/>
          <w:spacing w:val="0"/>
          <w:w w:val="100"/>
          <w:position w:val="0"/>
          <w:sz w:val="32"/>
          <w:szCs w:val="32"/>
        </w:rPr>
        <w:t>各部门尤其是交通运输、住建、电力等部门按照</w:t>
      </w:r>
      <w:r>
        <w:rPr>
          <w:rFonts w:hint="eastAsia" w:ascii="仿宋" w:hAnsi="仿宋" w:eastAsia="仿宋" w:cs="仿宋"/>
          <w:snapToGrid w:val="0"/>
          <w:color w:val="000000"/>
          <w:spacing w:val="0"/>
          <w:w w:val="100"/>
          <w:position w:val="0"/>
          <w:sz w:val="32"/>
          <w:szCs w:val="32"/>
          <w:lang w:val="zh-CN" w:eastAsia="zh-CN" w:bidi="zh-CN"/>
        </w:rPr>
        <w:t>“分级</w:t>
      </w:r>
      <w:r>
        <w:rPr>
          <w:rFonts w:hint="eastAsia" w:ascii="仿宋" w:hAnsi="仿宋" w:eastAsia="仿宋" w:cs="仿宋"/>
          <w:snapToGrid w:val="0"/>
          <w:color w:val="000000"/>
          <w:spacing w:val="0"/>
          <w:w w:val="100"/>
          <w:position w:val="0"/>
          <w:sz w:val="32"/>
          <w:szCs w:val="32"/>
        </w:rPr>
        <w:t>储备和管理、统一调配、合理负担”原则，加强并督促有关企业做好低温雨雪冰冻灾害应急救援和抢险救灾的专用物料、器材、 装备、工具等的储备，建立物资装备数据库和更新管理制度。发改、</w:t>
      </w:r>
      <w:r>
        <w:rPr>
          <w:rFonts w:hint="eastAsia" w:ascii="仿宋" w:hAnsi="仿宋" w:eastAsia="仿宋" w:cs="仿宋"/>
          <w:snapToGrid w:val="0"/>
          <w:color w:val="000000"/>
          <w:spacing w:val="0"/>
          <w:w w:val="100"/>
          <w:position w:val="0"/>
          <w:sz w:val="32"/>
          <w:szCs w:val="32"/>
          <w:lang w:val="en-US" w:eastAsia="zh-CN"/>
        </w:rPr>
        <w:t>科</w:t>
      </w:r>
      <w:r>
        <w:rPr>
          <w:rFonts w:hint="eastAsia" w:ascii="仿宋" w:hAnsi="仿宋" w:eastAsia="仿宋" w:cs="仿宋"/>
          <w:snapToGrid w:val="0"/>
          <w:color w:val="000000"/>
          <w:spacing w:val="0"/>
          <w:w w:val="100"/>
          <w:position w:val="0"/>
          <w:sz w:val="32"/>
          <w:szCs w:val="32"/>
        </w:rPr>
        <w:t>工信等部门组织协调煤炭、电力、石油、盐业等企业，确保煤、电、油、盐等物资的市场供应，特别要做好抗灾救灾、应急救援所需电力的供应保障工作。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6.5交通与通信保障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交通运输部门会同有关部门组织运力，优先保障受灾群众的转移以及救灾人员、物资的运输；通信管理部门组织协调电信运营企业做好应急指挥通信保障工作。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6.6医疗卫生保障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卫健、农业农村等部门负责灾区卫生防疫和医疗救治，预防疾病流行，做好人畜疾病的免疫和公共场所消毒工作。</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b/>
          <w:bCs/>
          <w:snapToGrid w:val="0"/>
          <w:sz w:val="32"/>
          <w:szCs w:val="32"/>
        </w:rPr>
      </w:pPr>
      <w:r>
        <w:rPr>
          <w:rFonts w:hint="eastAsia" w:ascii="黑体" w:hAnsi="黑体" w:eastAsia="黑体" w:cs="黑体"/>
          <w:b/>
          <w:bCs/>
          <w:snapToGrid w:val="0"/>
          <w:color w:val="000000"/>
          <w:spacing w:val="0"/>
          <w:w w:val="100"/>
          <w:position w:val="0"/>
          <w:sz w:val="32"/>
          <w:szCs w:val="32"/>
          <w:lang w:val="en-US" w:eastAsia="en-US" w:bidi="en-US"/>
        </w:rPr>
        <w:t>7.</w:t>
      </w:r>
      <w:r>
        <w:rPr>
          <w:rFonts w:hint="eastAsia" w:ascii="黑体" w:hAnsi="黑体" w:eastAsia="黑体" w:cs="黑体"/>
          <w:b/>
          <w:bCs/>
          <w:snapToGrid w:val="0"/>
          <w:color w:val="000000"/>
          <w:spacing w:val="0"/>
          <w:w w:val="100"/>
          <w:position w:val="0"/>
          <w:sz w:val="32"/>
          <w:szCs w:val="32"/>
        </w:rPr>
        <w:t>监督管理</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7.1宣传、培训与演练</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各乡镇</w:t>
      </w:r>
      <w:r>
        <w:rPr>
          <w:rFonts w:hint="eastAsia" w:ascii="仿宋" w:hAnsi="仿宋" w:eastAsia="仿宋" w:cs="仿宋"/>
          <w:snapToGrid w:val="0"/>
          <w:color w:val="000000"/>
          <w:spacing w:val="0"/>
          <w:w w:val="100"/>
          <w:position w:val="0"/>
          <w:sz w:val="32"/>
          <w:szCs w:val="32"/>
        </w:rPr>
        <w:t>各有关部门充分利用广播、电视、微信（短信）、互联网等媒体，向社会公众宣传低温雨雪冰冻灾害预防和应对知识， 提高全社会防灾减灾能力；有针对性地开展低温雨雪冰冻灾害防范和应急处置业务培训，适时开展应急演练，切实提升全</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低温雨雪冰冻灾害的预防和应急处置能力。</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7.2责任追究</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对在低温雨雪冰冻灾害应急处置中玩忽职守、失职、渎职的， 或迟报、漏报、瞒报、谎报重要情况的，依法追究相关单位和责任人的责任；构成犯罪的，依法追究刑事责任。</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黑体" w:hAnsi="黑体" w:eastAsia="黑体" w:cs="黑体"/>
          <w:snapToGrid w:val="0"/>
          <w:sz w:val="32"/>
          <w:szCs w:val="32"/>
        </w:rPr>
      </w:pPr>
      <w:r>
        <w:rPr>
          <w:rFonts w:hint="eastAsia" w:ascii="黑体" w:hAnsi="黑体" w:eastAsia="黑体" w:cs="黑体"/>
          <w:snapToGrid w:val="0"/>
          <w:color w:val="000000"/>
          <w:spacing w:val="0"/>
          <w:w w:val="100"/>
          <w:position w:val="0"/>
          <w:sz w:val="32"/>
          <w:szCs w:val="32"/>
          <w:lang w:val="en-US" w:eastAsia="en-US" w:bidi="en-US"/>
        </w:rPr>
        <w:t>8.</w:t>
      </w:r>
      <w:r>
        <w:rPr>
          <w:rFonts w:hint="eastAsia" w:ascii="黑体" w:hAnsi="黑体" w:eastAsia="黑体" w:cs="黑体"/>
          <w:b/>
          <w:bCs/>
          <w:snapToGrid w:val="0"/>
          <w:color w:val="000000"/>
          <w:spacing w:val="0"/>
          <w:w w:val="100"/>
          <w:position w:val="0"/>
          <w:sz w:val="32"/>
          <w:szCs w:val="32"/>
        </w:rPr>
        <w:t>附则</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sz w:val="32"/>
          <w:szCs w:val="32"/>
        </w:rPr>
      </w:pPr>
      <w:r>
        <w:rPr>
          <w:rFonts w:hint="eastAsia" w:ascii="楷体" w:hAnsi="楷体" w:eastAsia="楷体" w:cs="楷体"/>
          <w:snapToGrid w:val="0"/>
          <w:color w:val="000000"/>
          <w:spacing w:val="0"/>
          <w:w w:val="100"/>
          <w:position w:val="0"/>
          <w:sz w:val="32"/>
          <w:szCs w:val="32"/>
          <w:lang w:val="en-US" w:eastAsia="en-US" w:bidi="en-US"/>
        </w:rPr>
        <w:t>8.1</w:t>
      </w:r>
      <w:r>
        <w:rPr>
          <w:rFonts w:hint="eastAsia" w:ascii="楷体" w:hAnsi="楷体" w:eastAsia="楷体" w:cs="楷体"/>
          <w:snapToGrid w:val="0"/>
          <w:color w:val="000000"/>
          <w:spacing w:val="0"/>
          <w:w w:val="100"/>
          <w:position w:val="0"/>
          <w:sz w:val="32"/>
          <w:szCs w:val="32"/>
        </w:rPr>
        <w:t>预案管理与更新</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应急管理局根据情况变化，及时提请</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人民政府修订完善本预案。</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指挥部成员单位要根据本单位职责制定相应的应急处置和保障行动方案，报</w:t>
      </w:r>
      <w:r>
        <w:rPr>
          <w:rFonts w:hint="eastAsia" w:ascii="仿宋" w:hAnsi="仿宋" w:eastAsia="仿宋" w:cs="仿宋"/>
          <w:snapToGrid w:val="0"/>
          <w:color w:val="000000"/>
          <w:spacing w:val="0"/>
          <w:w w:val="100"/>
          <w:position w:val="0"/>
          <w:sz w:val="32"/>
          <w:szCs w:val="32"/>
          <w:lang w:eastAsia="zh-CN"/>
        </w:rPr>
        <w:t>县</w:t>
      </w:r>
      <w:r>
        <w:rPr>
          <w:rFonts w:hint="eastAsia" w:ascii="仿宋" w:hAnsi="仿宋" w:eastAsia="仿宋" w:cs="仿宋"/>
          <w:snapToGrid w:val="0"/>
          <w:color w:val="000000"/>
          <w:spacing w:val="0"/>
          <w:w w:val="100"/>
          <w:position w:val="0"/>
          <w:sz w:val="32"/>
          <w:szCs w:val="32"/>
        </w:rPr>
        <w:t>指挥部办公室备案。</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楷体" w:hAnsi="楷体" w:eastAsia="楷体" w:cs="楷体"/>
          <w:snapToGrid w:val="0"/>
          <w:color w:val="000000"/>
          <w:spacing w:val="0"/>
          <w:w w:val="100"/>
          <w:position w:val="0"/>
          <w:sz w:val="32"/>
          <w:szCs w:val="32"/>
          <w:lang w:val="en-US" w:eastAsia="en-US" w:bidi="en-US"/>
        </w:rPr>
      </w:pPr>
      <w:r>
        <w:rPr>
          <w:rFonts w:hint="eastAsia" w:ascii="楷体" w:hAnsi="楷体" w:eastAsia="楷体" w:cs="楷体"/>
          <w:snapToGrid w:val="0"/>
          <w:color w:val="000000"/>
          <w:spacing w:val="0"/>
          <w:w w:val="100"/>
          <w:position w:val="0"/>
          <w:sz w:val="32"/>
          <w:szCs w:val="32"/>
          <w:lang w:val="en-US" w:eastAsia="en-US" w:bidi="en-US"/>
        </w:rPr>
        <w:t>8.2预案制定与实施</w:t>
      </w:r>
    </w:p>
    <w:p>
      <w:pPr>
        <w:pStyle w:val="8"/>
        <w:keepNext w:val="0"/>
        <w:keepLines w:val="0"/>
        <w:pageBreakBefore w:val="0"/>
        <w:widowControl w:val="0"/>
        <w:shd w:val="clear" w:color="auto" w:fill="auto"/>
        <w:kinsoku/>
        <w:wordWrap/>
        <w:overflowPunct/>
        <w:topLinePunct w:val="0"/>
        <w:autoSpaceDE/>
        <w:autoSpaceDN/>
        <w:bidi w:val="0"/>
        <w:adjustRightInd w:val="0"/>
        <w:snapToGrid/>
        <w:spacing w:before="0" w:after="0" w:line="560" w:lineRule="exact"/>
        <w:ind w:left="0" w:leftChars="0" w:right="0" w:rightChars="0" w:firstLine="640" w:firstLineChars="200"/>
        <w:jc w:val="both"/>
        <w:textAlignment w:val="auto"/>
        <w:outlineLvl w:val="9"/>
        <w:rPr>
          <w:rFonts w:hint="eastAsia" w:ascii="仿宋" w:hAnsi="仿宋" w:eastAsia="仿宋" w:cs="仿宋"/>
          <w:snapToGrid w:val="0"/>
          <w:sz w:val="32"/>
          <w:szCs w:val="32"/>
        </w:rPr>
      </w:pPr>
      <w:r>
        <w:rPr>
          <w:rFonts w:hint="eastAsia" w:ascii="仿宋" w:hAnsi="仿宋" w:eastAsia="仿宋" w:cs="仿宋"/>
          <w:snapToGrid w:val="0"/>
          <w:color w:val="000000"/>
          <w:spacing w:val="0"/>
          <w:w w:val="100"/>
          <w:position w:val="0"/>
          <w:sz w:val="32"/>
          <w:szCs w:val="32"/>
        </w:rPr>
        <w:t>本预案自公布之日起施行。</w:t>
      </w:r>
    </w:p>
    <w:sectPr>
      <w:footerReference r:id="rId3" w:type="default"/>
      <w:footerReference r:id="rId4" w:type="even"/>
      <w:footnotePr>
        <w:numFmt w:val="decimal"/>
      </w:footnotePr>
      <w:type w:val="continuous"/>
      <w:pgSz w:w="11900" w:h="16840"/>
      <w:pgMar w:top="2098" w:right="1474" w:bottom="1984" w:left="1587" w:header="1134" w:footer="1372" w:gutter="0"/>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decorative"/>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ont-weight : 400">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0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p>
  <w:p>
    <w:pPr>
      <w:widowControl w:val="0"/>
      <w:spacing w:line="1" w:lineRule="exact"/>
    </w:pPr>
    <w:r>
      <w:rPr>
        <w:sz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widowControl w:val="0"/>
                            <w:spacing w:line="1" w:lineRule="exact"/>
                          </w:pP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AqBmci7AQAAYgMAAA4AAAAAAAAAAQAgAAAAIgEAAGRycy9lMm9Eb2MueG1sUEsFBgAA&#10;AAAGAAYAWQEAAE8FAAAAAA==&#10;">
              <v:fill on="f" focussize="0,0"/>
              <v:stroke on="f" weight="1.25pt" joinstyle="miter"/>
              <v:imagedata o:title=""/>
              <o:lock v:ext="edit" aspectratio="f"/>
              <v:textbox inset="0mm,0mm,0mm,0mm" style="mso-fit-shape-to-text:t;">
                <w:txbxContent>
                  <w:p>
                    <w:pPr>
                      <w:widowControl w:val="0"/>
                      <w:spacing w:line="1" w:lineRule="exact"/>
                    </w:pP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r>
      <w:rPr>
        <w:rFonts w:hint="eastAsia" w:asciiTheme="majorEastAsia" w:hAnsiTheme="majorEastAsia" w:eastAsiaTheme="majorEastAsia" w:cstheme="majorEastAsia"/>
        <w:color w:val="000000"/>
        <w:spacing w:val="0"/>
        <w:w w:val="100"/>
        <w:position w:val="0"/>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000000"/>
        <w:spacing w:val="0"/>
        <w:w w:val="100"/>
        <w:position w:val="0"/>
        <w:sz w:val="28"/>
        <w:szCs w:val="28"/>
      </w:rPr>
      <w:t xml:space="preserve"> </w:t>
    </w:r>
    <w:r>
      <w:rPr>
        <w:rFonts w:hint="eastAsia" w:asciiTheme="majorEastAsia" w:hAnsiTheme="majorEastAsia" w:eastAsiaTheme="majorEastAsia" w:cstheme="majorEastAsia"/>
        <w:color w:val="000000"/>
        <w:spacing w:val="0"/>
        <w:w w:val="100"/>
        <w:position w:val="0"/>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81"/>
  <w:drawingGridVerticalSpacing w:val="181"/>
  <w:displayHorizontalDrawingGridEvery w:val="1"/>
  <w:displayVerticalDrawingGridEvery w:val="1"/>
  <w:characterSpacingControl w:val="compressPunctuation"/>
  <w:hdrShapeDefaults>
    <o:shapelayout v:ext="edit">
      <o:idmap v:ext="edit" data="3,4"/>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547DE"/>
    <w:rsid w:val="0FCD40C8"/>
    <w:rsid w:val="1CF61CA4"/>
    <w:rsid w:val="22795F75"/>
    <w:rsid w:val="22AD2659"/>
    <w:rsid w:val="235B6F17"/>
    <w:rsid w:val="4A0A6F60"/>
    <w:rsid w:val="50CC6EF7"/>
    <w:rsid w:val="58C973FE"/>
    <w:rsid w:val="60DA3690"/>
    <w:rsid w:val="62A20E82"/>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hd w:val="clear" w:color="auto" w:fill="auto"/>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rPr>
      <w:rFonts w:ascii="Calibri" w:hAnsi="Calibri"/>
    </w:rPr>
  </w:style>
  <w:style w:type="paragraph" w:styleId="3">
    <w:name w:val="Body Text Indent"/>
    <w:basedOn w:val="1"/>
    <w:next w:val="4"/>
    <w:qFormat/>
    <w:uiPriority w:val="0"/>
    <w:pPr>
      <w:ind w:firstLine="200" w:firstLineChars="200"/>
    </w:pPr>
  </w:style>
  <w:style w:type="paragraph" w:styleId="4">
    <w:name w:val="Normal Indent"/>
    <w:basedOn w:val="1"/>
    <w:qFormat/>
    <w:uiPriority w:val="0"/>
    <w:pPr>
      <w:ind w:firstLine="200" w:firstLineChars="200"/>
    </w:pPr>
    <w:rPr>
      <w:rFonts w:eastAsia="仿宋"/>
      <w:sz w:val="32"/>
    </w:rPr>
  </w:style>
  <w:style w:type="paragraph" w:styleId="5">
    <w:name w:val="Body Text"/>
    <w:basedOn w:val="1"/>
    <w:qFormat/>
    <w:uiPriority w:val="0"/>
    <w:pPr>
      <w:autoSpaceDE w:val="0"/>
      <w:autoSpaceDN w:val="0"/>
      <w:jc w:val="left"/>
    </w:pPr>
    <w:rPr>
      <w:rFonts w:ascii="宋体" w:cs="宋体"/>
      <w:kern w:val="0"/>
      <w:sz w:val="32"/>
      <w:szCs w:val="32"/>
      <w:lang w:val="zh-CN" w:bidi="zh-CN"/>
    </w:rPr>
  </w:style>
  <w:style w:type="paragraph" w:customStyle="1" w:styleId="8">
    <w:name w:val="Body text|1"/>
    <w:basedOn w:val="1"/>
    <w:link w:val="14"/>
    <w:qFormat/>
    <w:uiPriority w:val="0"/>
    <w:pPr>
      <w:widowControl w:val="0"/>
      <w:shd w:val="clear" w:color="auto" w:fill="auto"/>
      <w:spacing w:after="180"/>
    </w:pPr>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15"/>
    <w:qFormat/>
    <w:uiPriority w:val="0"/>
    <w:pPr>
      <w:widowControl w:val="0"/>
      <w:shd w:val="clear" w:color="auto" w:fill="auto"/>
      <w:spacing w:after="480"/>
      <w:jc w:val="center"/>
    </w:pPr>
    <w:rPr>
      <w:rFonts w:ascii="宋体" w:hAnsi="宋体" w:eastAsia="宋体" w:cs="宋体"/>
      <w:sz w:val="58"/>
      <w:szCs w:val="58"/>
      <w:u w:val="none"/>
      <w:shd w:val="clear" w:color="auto" w:fill="auto"/>
      <w:lang w:val="zh-TW" w:eastAsia="zh-TW" w:bidi="zh-TW"/>
    </w:rPr>
  </w:style>
  <w:style w:type="paragraph" w:customStyle="1" w:styleId="10">
    <w:name w:val="Heading #1|1"/>
    <w:basedOn w:val="1"/>
    <w:link w:val="16"/>
    <w:qFormat/>
    <w:uiPriority w:val="0"/>
    <w:pPr>
      <w:widowControl w:val="0"/>
      <w:shd w:val="clear" w:color="auto" w:fill="auto"/>
      <w:spacing w:after="740"/>
      <w:ind w:firstLine="700"/>
      <w:outlineLvl w:val="0"/>
    </w:pPr>
    <w:rPr>
      <w:rFonts w:ascii="宋体" w:hAnsi="宋体" w:eastAsia="宋体" w:cs="宋体"/>
      <w:sz w:val="80"/>
      <w:szCs w:val="80"/>
      <w:u w:val="none"/>
      <w:shd w:val="clear" w:color="auto" w:fill="auto"/>
      <w:lang w:val="zh-TW" w:eastAsia="zh-TW" w:bidi="zh-TW"/>
    </w:rPr>
  </w:style>
  <w:style w:type="paragraph" w:customStyle="1" w:styleId="11">
    <w:name w:val="Heading #2|1"/>
    <w:basedOn w:val="1"/>
    <w:link w:val="17"/>
    <w:qFormat/>
    <w:uiPriority w:val="0"/>
    <w:pPr>
      <w:widowControl w:val="0"/>
      <w:shd w:val="clear" w:color="auto" w:fill="auto"/>
      <w:spacing w:after="650" w:line="565"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2">
    <w:name w:val="Header or footer|2"/>
    <w:basedOn w:val="1"/>
    <w:link w:val="18"/>
    <w:qFormat/>
    <w:uiPriority w:val="0"/>
    <w:pPr>
      <w:widowControl w:val="0"/>
      <w:shd w:val="clear" w:color="auto" w:fill="auto"/>
    </w:pPr>
    <w:rPr>
      <w:sz w:val="20"/>
      <w:szCs w:val="20"/>
      <w:u w:val="none"/>
      <w:shd w:val="clear" w:color="auto" w:fill="auto"/>
      <w:lang w:val="zh-TW" w:eastAsia="zh-TW" w:bidi="zh-TW"/>
    </w:rPr>
  </w:style>
  <w:style w:type="paragraph" w:customStyle="1" w:styleId="13">
    <w:name w:val="Header or footer|1"/>
    <w:basedOn w:val="1"/>
    <w:link w:val="19"/>
    <w:qFormat/>
    <w:uiPriority w:val="0"/>
    <w:pPr>
      <w:widowControl w:val="0"/>
      <w:shd w:val="clear" w:color="auto" w:fill="auto"/>
    </w:pPr>
    <w:rPr>
      <w:sz w:val="28"/>
      <w:szCs w:val="28"/>
      <w:u w:val="none"/>
      <w:shd w:val="clear" w:color="auto" w:fill="auto"/>
      <w:lang w:val="zh-TW" w:eastAsia="zh-TW" w:bidi="zh-TW"/>
    </w:rPr>
  </w:style>
  <w:style w:type="character" w:customStyle="1" w:styleId="14">
    <w:name w:val="Body text|1_"/>
    <w:basedOn w:val="6"/>
    <w:link w:val="8"/>
    <w:qFormat/>
    <w:uiPriority w:val="0"/>
    <w:rPr>
      <w:rFonts w:ascii="宋体" w:hAnsi="宋体" w:eastAsia="宋体" w:cs="宋体"/>
      <w:sz w:val="30"/>
      <w:szCs w:val="30"/>
      <w:u w:val="none"/>
      <w:shd w:val="clear" w:color="auto" w:fill="auto"/>
      <w:lang w:val="zh-TW" w:eastAsia="zh-TW" w:bidi="zh-TW"/>
    </w:rPr>
  </w:style>
  <w:style w:type="character" w:customStyle="1" w:styleId="15">
    <w:name w:val="Body text|2_"/>
    <w:basedOn w:val="6"/>
    <w:link w:val="9"/>
    <w:qFormat/>
    <w:uiPriority w:val="0"/>
    <w:rPr>
      <w:rFonts w:ascii="宋体" w:hAnsi="宋体" w:eastAsia="宋体" w:cs="宋体"/>
      <w:sz w:val="58"/>
      <w:szCs w:val="58"/>
      <w:u w:val="none"/>
      <w:shd w:val="clear" w:color="auto" w:fill="auto"/>
      <w:lang w:val="zh-TW" w:eastAsia="zh-TW" w:bidi="zh-TW"/>
    </w:rPr>
  </w:style>
  <w:style w:type="character" w:customStyle="1" w:styleId="16">
    <w:name w:val="Heading #1|1_"/>
    <w:basedOn w:val="6"/>
    <w:link w:val="10"/>
    <w:qFormat/>
    <w:uiPriority w:val="0"/>
    <w:rPr>
      <w:rFonts w:ascii="宋体" w:hAnsi="宋体" w:eastAsia="宋体" w:cs="宋体"/>
      <w:sz w:val="80"/>
      <w:szCs w:val="80"/>
      <w:u w:val="none"/>
      <w:shd w:val="clear" w:color="auto" w:fill="auto"/>
      <w:lang w:val="zh-TW" w:eastAsia="zh-TW" w:bidi="zh-TW"/>
    </w:rPr>
  </w:style>
  <w:style w:type="character" w:customStyle="1" w:styleId="17">
    <w:name w:val="Heading #2|1_"/>
    <w:basedOn w:val="6"/>
    <w:link w:val="11"/>
    <w:qFormat/>
    <w:uiPriority w:val="0"/>
    <w:rPr>
      <w:rFonts w:ascii="宋体" w:hAnsi="宋体" w:eastAsia="宋体" w:cs="宋体"/>
      <w:sz w:val="42"/>
      <w:szCs w:val="42"/>
      <w:u w:val="none"/>
      <w:shd w:val="clear" w:color="auto" w:fill="auto"/>
      <w:lang w:val="zh-TW" w:eastAsia="zh-TW" w:bidi="zh-TW"/>
    </w:rPr>
  </w:style>
  <w:style w:type="character" w:customStyle="1" w:styleId="18">
    <w:name w:val="Header or footer|2_"/>
    <w:basedOn w:val="6"/>
    <w:link w:val="12"/>
    <w:qFormat/>
    <w:uiPriority w:val="0"/>
    <w:rPr>
      <w:sz w:val="20"/>
      <w:szCs w:val="20"/>
      <w:u w:val="none"/>
      <w:shd w:val="clear" w:color="auto" w:fill="auto"/>
      <w:lang w:val="zh-TW" w:eastAsia="zh-TW" w:bidi="zh-TW"/>
    </w:rPr>
  </w:style>
  <w:style w:type="character" w:customStyle="1" w:styleId="19">
    <w:name w:val="Header or footer|1_"/>
    <w:basedOn w:val="6"/>
    <w:link w:val="13"/>
    <w:qFormat/>
    <w:uiPriority w:val="0"/>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2021-11-22T02:32:00Z</dcterms:created>
  <dc:creator>Administrator</dc:creator>
  <cp:lastModifiedBy>Administrator</cp:lastModifiedBy>
  <cp:lastPrinted>2021-12-25T10:38:30Z</cp:lastPrinted>
  <dcterms:modified xsi:type="dcterms:W3CDTF">2021-12-25T10:53:48Z</dcterms:modified>
  <dc:title>                   保政办函〔2021〕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6E776A4F164B4938BB73730E72EED697</vt:lpwstr>
  </property>
</Properties>
</file>