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spacing w:line="460" w:lineRule="exact"/>
        <w:ind w:right="0" w:rightChars="0"/>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BJDR-2022-01004</w:t>
      </w:r>
    </w:p>
    <w:p>
      <w:pPr>
        <w:keepNext w:val="0"/>
        <w:keepLines w:val="0"/>
        <w:pageBreakBefore w:val="0"/>
        <w:widowControl w:val="0"/>
        <w:kinsoku/>
        <w:overflowPunct/>
        <w:topLinePunct w:val="0"/>
        <w:autoSpaceDE/>
        <w:autoSpaceDN/>
        <w:bidi w:val="0"/>
        <w:spacing w:line="460" w:lineRule="exact"/>
        <w:ind w:left="-195" w:leftChars="-93" w:right="0" w:rightChars="0" w:firstLine="105" w:firstLineChars="50"/>
        <w:textAlignment w:val="auto"/>
      </w:pPr>
    </w:p>
    <w:p>
      <w:pPr>
        <w:keepNext w:val="0"/>
        <w:keepLines w:val="0"/>
        <w:pageBreakBefore w:val="0"/>
        <w:widowControl w:val="0"/>
        <w:kinsoku/>
        <w:overflowPunct/>
        <w:topLinePunct w:val="0"/>
        <w:autoSpaceDE/>
        <w:autoSpaceDN/>
        <w:bidi w:val="0"/>
        <w:spacing w:line="460" w:lineRule="exact"/>
        <w:ind w:right="0" w:rightChars="0"/>
        <w:textAlignment w:val="auto"/>
      </w:pPr>
    </w:p>
    <w:p>
      <w:pPr>
        <w:keepNext w:val="0"/>
        <w:keepLines w:val="0"/>
        <w:pageBreakBefore w:val="0"/>
        <w:widowControl w:val="0"/>
        <w:kinsoku/>
        <w:overflowPunct/>
        <w:topLinePunct w:val="0"/>
        <w:autoSpaceDE/>
        <w:autoSpaceDN/>
        <w:bidi w:val="0"/>
        <w:spacing w:line="460" w:lineRule="exact"/>
        <w:ind w:right="0" w:rightChars="0"/>
        <w:textAlignment w:val="auto"/>
      </w:pPr>
    </w:p>
    <w:p>
      <w:pPr>
        <w:keepNext w:val="0"/>
        <w:keepLines w:val="0"/>
        <w:pageBreakBefore w:val="0"/>
        <w:widowControl w:val="0"/>
        <w:kinsoku/>
        <w:overflowPunct/>
        <w:topLinePunct w:val="0"/>
        <w:autoSpaceDE/>
        <w:autoSpaceDN/>
        <w:bidi w:val="0"/>
        <w:spacing w:line="460" w:lineRule="exact"/>
        <w:ind w:right="0" w:rightChars="0"/>
        <w:textAlignment w:val="auto"/>
      </w:pPr>
    </w:p>
    <w:p>
      <w:pPr>
        <w:keepNext w:val="0"/>
        <w:keepLines w:val="0"/>
        <w:pageBreakBefore w:val="0"/>
        <w:widowControl w:val="0"/>
        <w:kinsoku/>
        <w:overflowPunct/>
        <w:topLinePunct w:val="0"/>
        <w:autoSpaceDE/>
        <w:autoSpaceDN/>
        <w:bidi w:val="0"/>
        <w:spacing w:line="460" w:lineRule="exact"/>
        <w:ind w:right="0" w:rightChars="0"/>
        <w:textAlignment w:val="auto"/>
      </w:pPr>
    </w:p>
    <w:p>
      <w:pPr>
        <w:keepNext w:val="0"/>
        <w:keepLines w:val="0"/>
        <w:pageBreakBefore w:val="0"/>
        <w:widowControl w:val="0"/>
        <w:kinsoku/>
        <w:overflowPunct/>
        <w:topLinePunct w:val="0"/>
        <w:autoSpaceDE/>
        <w:autoSpaceDN/>
        <w:bidi w:val="0"/>
        <w:spacing w:line="460" w:lineRule="exact"/>
        <w:ind w:right="0" w:rightChars="0"/>
        <w:textAlignment w:val="auto"/>
      </w:pPr>
    </w:p>
    <w:p>
      <w:pPr>
        <w:keepNext w:val="0"/>
        <w:keepLines w:val="0"/>
        <w:pageBreakBefore w:val="0"/>
        <w:widowControl w:val="0"/>
        <w:kinsoku/>
        <w:overflowPunct/>
        <w:topLinePunct w:val="0"/>
        <w:autoSpaceDE/>
        <w:autoSpaceDN/>
        <w:bidi w:val="0"/>
        <w:spacing w:line="400" w:lineRule="exact"/>
        <w:ind w:right="0" w:rightChars="0" w:firstLine="420" w:firstLineChars="200"/>
        <w:textAlignment w:val="auto"/>
      </w:pPr>
    </w:p>
    <w:p>
      <w:pPr>
        <w:keepNext w:val="0"/>
        <w:keepLines w:val="0"/>
        <w:pageBreakBefore w:val="0"/>
        <w:widowControl w:val="0"/>
        <w:kinsoku/>
        <w:overflowPunct/>
        <w:topLinePunct w:val="0"/>
        <w:autoSpaceDE/>
        <w:autoSpaceDN/>
        <w:bidi w:val="0"/>
        <w:spacing w:line="420" w:lineRule="exact"/>
        <w:ind w:right="0" w:rightChars="0"/>
        <w:textAlignment w:val="auto"/>
      </w:pPr>
    </w:p>
    <w:p>
      <w:pPr>
        <w:keepNext w:val="0"/>
        <w:keepLines w:val="0"/>
        <w:pageBreakBefore w:val="0"/>
        <w:widowControl w:val="0"/>
        <w:kinsoku/>
        <w:overflowPunct/>
        <w:topLinePunct w:val="0"/>
        <w:autoSpaceDE/>
        <w:autoSpaceDN/>
        <w:bidi w:val="0"/>
        <w:spacing w:line="580" w:lineRule="exact"/>
        <w:ind w:right="0" w:rightChars="0"/>
        <w:jc w:val="center"/>
        <w:textAlignment w:val="auto"/>
        <w:rPr>
          <w:rFonts w:hint="eastAsia" w:ascii="仿宋" w:hAnsi="仿宋" w:eastAsia="仿宋" w:cs="仿宋"/>
          <w:sz w:val="32"/>
          <w:szCs w:val="32"/>
        </w:rPr>
      </w:pPr>
      <w:r>
        <w:rPr>
          <w:rFonts w:hint="eastAsia" w:ascii="仿宋" w:hAnsi="仿宋" w:eastAsia="仿宋" w:cs="仿宋"/>
          <w:sz w:val="32"/>
          <w:szCs w:val="32"/>
        </w:rPr>
        <w:t>保政办发〔202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13</w:t>
      </w:r>
      <w:r>
        <w:rPr>
          <w:rFonts w:hint="eastAsia" w:ascii="仿宋" w:hAnsi="仿宋" w:eastAsia="仿宋" w:cs="仿宋"/>
          <w:sz w:val="32"/>
          <w:szCs w:val="32"/>
        </w:rPr>
        <w:t>号</w:t>
      </w:r>
    </w:p>
    <w:p>
      <w:pPr>
        <w:pStyle w:val="4"/>
        <w:keepNext w:val="0"/>
        <w:keepLines w:val="0"/>
        <w:pageBreakBefore w:val="0"/>
        <w:widowControl w:val="0"/>
        <w:kinsoku/>
        <w:overflowPunct/>
        <w:topLinePunct w:val="0"/>
        <w:autoSpaceDE/>
        <w:autoSpaceDN/>
        <w:bidi w:val="0"/>
        <w:spacing w:beforeAutospacing="0" w:afterAutospacing="0" w:line="560" w:lineRule="exact"/>
        <w:ind w:left="0" w:leftChars="0" w:right="0" w:rightChars="0"/>
        <w:jc w:val="center"/>
        <w:textAlignment w:val="auto"/>
        <w:rPr>
          <w:rFonts w:ascii="方正小标宋简体" w:eastAsia="方正小标宋简体"/>
          <w:b w:val="0"/>
          <w:bCs/>
          <w:color w:val="000000" w:themeColor="text1"/>
          <w:sz w:val="44"/>
          <w:szCs w:val="44"/>
          <w14:textFill>
            <w14:solidFill>
              <w14:schemeClr w14:val="tx1"/>
            </w14:solidFill>
          </w14:textFill>
        </w:rPr>
      </w:pPr>
    </w:p>
    <w:p>
      <w:pPr>
        <w:pStyle w:val="4"/>
        <w:keepNext w:val="0"/>
        <w:keepLines w:val="0"/>
        <w:pageBreakBefore w:val="0"/>
        <w:widowControl w:val="0"/>
        <w:kinsoku/>
        <w:overflowPunct/>
        <w:topLinePunct w:val="0"/>
        <w:autoSpaceDE/>
        <w:autoSpaceDN/>
        <w:bidi w:val="0"/>
        <w:spacing w:beforeAutospacing="0" w:afterAutospacing="0" w:line="560" w:lineRule="exact"/>
        <w:ind w:left="0" w:leftChars="0" w:right="0" w:rightChars="0"/>
        <w:jc w:val="center"/>
        <w:textAlignment w:val="auto"/>
        <w:rPr>
          <w:rFonts w:ascii="方正小标宋简体" w:eastAsia="方正小标宋简体"/>
          <w:b w:val="0"/>
          <w:bCs/>
          <w:color w:val="000000" w:themeColor="text1"/>
          <w:sz w:val="44"/>
          <w:szCs w:val="44"/>
          <w14:textFill>
            <w14:solidFill>
              <w14:schemeClr w14:val="tx1"/>
            </w14:solidFill>
          </w14:textFill>
        </w:rPr>
      </w:pPr>
    </w:p>
    <w:p>
      <w:pPr>
        <w:pStyle w:val="4"/>
        <w:keepNext w:val="0"/>
        <w:keepLines w:val="0"/>
        <w:pageBreakBefore w:val="0"/>
        <w:widowControl w:val="0"/>
        <w:kinsoku/>
        <w:wordWrap/>
        <w:overflowPunct/>
        <w:topLinePunct w:val="0"/>
        <w:autoSpaceDE/>
        <w:autoSpaceDN/>
        <w:bidi w:val="0"/>
        <w:spacing w:beforeAutospacing="0" w:afterAutospacing="0" w:line="560" w:lineRule="exact"/>
        <w:ind w:left="0" w:leftChars="0" w:right="0" w:rightChars="0"/>
        <w:jc w:val="center"/>
        <w:textAlignment w:val="auto"/>
        <w:rPr>
          <w:rFonts w:hint="eastAsia" w:ascii="方正小标宋简体" w:eastAsia="方正小标宋简体"/>
          <w:b w:val="0"/>
          <w:bCs/>
          <w:color w:val="000000" w:themeColor="text1"/>
          <w:sz w:val="44"/>
          <w:szCs w:val="44"/>
          <w:lang w:eastAsia="zh-CN"/>
          <w14:textFill>
            <w14:solidFill>
              <w14:schemeClr w14:val="tx1"/>
            </w14:solidFill>
          </w14:textFill>
        </w:rPr>
      </w:pPr>
      <w:r>
        <w:rPr>
          <w:rFonts w:ascii="方正小标宋简体" w:eastAsia="方正小标宋简体"/>
          <w:b w:val="0"/>
          <w:bCs/>
          <w:color w:val="000000" w:themeColor="text1"/>
          <w:sz w:val="44"/>
          <w:szCs w:val="44"/>
          <w14:textFill>
            <w14:solidFill>
              <w14:schemeClr w14:val="tx1"/>
            </w14:solidFill>
          </w14:textFill>
        </w:rPr>
        <w:t>保靖县人民政府</w:t>
      </w:r>
      <w:r>
        <w:rPr>
          <w:rFonts w:hint="eastAsia" w:ascii="方正小标宋简体" w:eastAsia="方正小标宋简体"/>
          <w:b w:val="0"/>
          <w:bCs/>
          <w:color w:val="000000" w:themeColor="text1"/>
          <w:sz w:val="44"/>
          <w:szCs w:val="44"/>
          <w:lang w:eastAsia="zh-CN"/>
          <w14:textFill>
            <w14:solidFill>
              <w14:schemeClr w14:val="tx1"/>
            </w14:solidFill>
          </w14:textFill>
        </w:rPr>
        <w:t>办公室</w:t>
      </w:r>
    </w:p>
    <w:p>
      <w:pPr>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rPr>
          <w:rFonts w:hint="eastAsia" w:ascii="方正小标宋简体" w:hAnsi="方正小标宋简体" w:eastAsia="方正小标宋简体" w:cs="方正小标宋简体"/>
          <w:color w:val="000000" w:themeColor="text1"/>
          <w:spacing w:val="20"/>
          <w:kern w:val="0"/>
          <w:sz w:val="44"/>
          <w:szCs w:val="44"/>
          <w:lang w:eastAsia="zh-CN"/>
          <w14:textFill>
            <w14:solidFill>
              <w14:schemeClr w14:val="tx1"/>
            </w14:solidFill>
          </w14:textFill>
        </w:rPr>
      </w:pPr>
      <w:r>
        <w:rPr>
          <w:rFonts w:hint="eastAsia" w:ascii="方正小标宋简体" w:eastAsia="方正小标宋简体"/>
          <w:color w:val="000000" w:themeColor="text1"/>
          <w:spacing w:val="-11"/>
          <w:sz w:val="44"/>
          <w:szCs w:val="44"/>
          <w14:textFill>
            <w14:solidFill>
              <w14:schemeClr w14:val="tx1"/>
            </w14:solidFill>
          </w14:textFill>
        </w:rPr>
        <w:t>关于印发</w:t>
      </w:r>
      <w:r>
        <w:rPr>
          <w:rFonts w:hint="eastAsia" w:ascii="方正小标宋简体" w:hAnsi="方正小标宋简体" w:eastAsia="方正小标宋简体" w:cs="方正小标宋简体"/>
          <w:color w:val="000000" w:themeColor="text1"/>
          <w:spacing w:val="20"/>
          <w:kern w:val="0"/>
          <w:sz w:val="44"/>
          <w:szCs w:val="44"/>
          <w14:textFill>
            <w14:solidFill>
              <w14:schemeClr w14:val="tx1"/>
            </w14:solidFill>
          </w14:textFill>
        </w:rPr>
        <w:t>《</w:t>
      </w:r>
      <w:r>
        <w:rPr>
          <w:rFonts w:hint="eastAsia" w:ascii="方正小标宋简体" w:eastAsia="方正小标宋简体"/>
          <w:sz w:val="44"/>
          <w:szCs w:val="44"/>
          <w:lang w:val="en-US" w:eastAsia="zh-CN"/>
        </w:rPr>
        <w:t>保靖县</w:t>
      </w:r>
      <w:r>
        <w:rPr>
          <w:rFonts w:hint="eastAsia" w:ascii="方正小标宋简体" w:eastAsia="方正小标宋简体"/>
          <w:sz w:val="44"/>
          <w:szCs w:val="44"/>
        </w:rPr>
        <w:t>安全生产举报奖励办法</w:t>
      </w:r>
      <w:r>
        <w:rPr>
          <w:rFonts w:hint="eastAsia" w:ascii="方正小标宋简体" w:hAnsi="方正小标宋简体" w:eastAsia="方正小标宋简体" w:cs="方正小标宋简体"/>
          <w:color w:val="000000" w:themeColor="text1"/>
          <w:spacing w:val="20"/>
          <w:kern w:val="0"/>
          <w:sz w:val="44"/>
          <w:szCs w:val="44"/>
          <w14:textFill>
            <w14:solidFill>
              <w14:schemeClr w14:val="tx1"/>
            </w14:solidFill>
          </w14:textFill>
        </w:rPr>
        <w:t>》</w:t>
      </w:r>
      <w:r>
        <w:rPr>
          <w:rFonts w:hint="eastAsia" w:ascii="方正小标宋简体" w:hAnsi="方正小标宋简体" w:eastAsia="方正小标宋简体" w:cs="方正小标宋简体"/>
          <w:color w:val="000000" w:themeColor="text1"/>
          <w:spacing w:val="20"/>
          <w:kern w:val="0"/>
          <w:sz w:val="44"/>
          <w:szCs w:val="44"/>
          <w:lang w:eastAsia="zh-CN"/>
          <w14:textFill>
            <w14:solidFill>
              <w14:schemeClr w14:val="tx1"/>
            </w14:solidFill>
          </w14:textFill>
        </w:rPr>
        <w:t>的</w:t>
      </w:r>
    </w:p>
    <w:p>
      <w:pPr>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rPr>
          <w:rFonts w:ascii="方正小标宋简体" w:eastAsia="方正小标宋简体"/>
          <w:color w:val="000000" w:themeColor="text1"/>
          <w:spacing w:val="-1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pacing w:val="20"/>
          <w:kern w:val="0"/>
          <w:sz w:val="44"/>
          <w:szCs w:val="44"/>
          <w14:textFill>
            <w14:solidFill>
              <w14:schemeClr w14:val="tx1"/>
            </w14:solidFill>
          </w14:textFill>
        </w:rPr>
        <w:t xml:space="preserve">通 </w:t>
      </w:r>
      <w:r>
        <w:rPr>
          <w:rFonts w:hint="eastAsia" w:ascii="方正小标宋简体" w:hAnsi="方正小标宋简体" w:eastAsia="方正小标宋简体" w:cs="方正小标宋简体"/>
          <w:color w:val="000000" w:themeColor="text1"/>
          <w:spacing w:val="20"/>
          <w:kern w:val="0"/>
          <w:sz w:val="44"/>
          <w:szCs w:val="44"/>
          <w:lang w:val="en-US" w:eastAsia="zh-CN"/>
          <w14:textFill>
            <w14:solidFill>
              <w14:schemeClr w14:val="tx1"/>
            </w14:solidFill>
          </w14:textFill>
        </w:rPr>
        <w:t xml:space="preserve">    </w:t>
      </w:r>
      <w:bookmarkStart w:id="0" w:name="_GoBack"/>
      <w:bookmarkEnd w:id="0"/>
      <w:r>
        <w:rPr>
          <w:rFonts w:hint="eastAsia" w:ascii="方正小标宋简体" w:hAnsi="方正小标宋简体" w:eastAsia="方正小标宋简体" w:cs="方正小标宋简体"/>
          <w:color w:val="000000" w:themeColor="text1"/>
          <w:spacing w:val="20"/>
          <w:kern w:val="0"/>
          <w:sz w:val="44"/>
          <w:szCs w:val="44"/>
          <w14:textFill>
            <w14:solidFill>
              <w14:schemeClr w14:val="tx1"/>
            </w14:solidFill>
          </w14:textFill>
        </w:rPr>
        <w:t>知</w:t>
      </w:r>
    </w:p>
    <w:p>
      <w:pPr>
        <w:pStyle w:val="6"/>
        <w:keepNext w:val="0"/>
        <w:keepLines w:val="0"/>
        <w:pageBreakBefore w:val="0"/>
        <w:widowControl w:val="0"/>
        <w:kinsoku/>
        <w:wordWrap/>
        <w:overflowPunct/>
        <w:topLinePunct w:val="0"/>
        <w:autoSpaceDE/>
        <w:autoSpaceDN/>
        <w:bidi w:val="0"/>
        <w:spacing w:line="560" w:lineRule="exact"/>
        <w:ind w:left="0" w:leftChars="0" w:right="0" w:rightChars="0"/>
        <w:textAlignment w:val="auto"/>
      </w:pPr>
    </w:p>
    <w:p>
      <w:pPr>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各乡镇人民政府，</w:t>
      </w:r>
      <w:r>
        <w:rPr>
          <w:rFonts w:hint="eastAsia" w:ascii="仿宋" w:hAnsi="仿宋" w:eastAsia="仿宋" w:cs="仿宋"/>
          <w:color w:val="auto"/>
          <w:sz w:val="32"/>
          <w:szCs w:val="32"/>
          <w:lang w:eastAsia="zh-CN"/>
        </w:rPr>
        <w:t>县直有关单位</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《保靖县</w:t>
      </w:r>
      <w:r>
        <w:rPr>
          <w:rFonts w:hint="eastAsia" w:ascii="仿宋" w:hAnsi="仿宋" w:eastAsia="仿宋" w:cs="仿宋"/>
          <w:color w:val="000000" w:themeColor="text1"/>
          <w:sz w:val="32"/>
          <w:szCs w:val="32"/>
          <w:lang w:eastAsia="zh-CN"/>
          <w14:textFill>
            <w14:solidFill>
              <w14:schemeClr w14:val="tx1"/>
            </w14:solidFill>
          </w14:textFill>
        </w:rPr>
        <w:t>安全生产举报奖励办法</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lang w:eastAsia="zh-CN"/>
        </w:rPr>
        <w:t>已</w:t>
      </w:r>
      <w:r>
        <w:rPr>
          <w:rFonts w:hint="eastAsia" w:ascii="仿宋" w:hAnsi="仿宋" w:eastAsia="仿宋" w:cs="仿宋"/>
          <w:sz w:val="32"/>
          <w:szCs w:val="32"/>
        </w:rPr>
        <w:t>经县人民政府同意，现印发给你们，请</w:t>
      </w:r>
      <w:r>
        <w:rPr>
          <w:rFonts w:hint="eastAsia" w:ascii="仿宋" w:hAnsi="仿宋" w:eastAsia="仿宋" w:cs="仿宋"/>
          <w:sz w:val="32"/>
          <w:szCs w:val="32"/>
          <w:lang w:eastAsia="zh-CN"/>
        </w:rPr>
        <w:t>遵照执行</w:t>
      </w:r>
      <w:r>
        <w:rPr>
          <w:rFonts w:hint="eastAsia" w:ascii="仿宋" w:hAnsi="仿宋" w:eastAsia="仿宋" w:cs="仿宋"/>
          <w:sz w:val="32"/>
          <w:szCs w:val="32"/>
        </w:rPr>
        <w:t>。</w:t>
      </w:r>
    </w:p>
    <w:p>
      <w:pPr>
        <w:keepNext w:val="0"/>
        <w:keepLines w:val="0"/>
        <w:pageBreakBefore w:val="0"/>
        <w:widowControl w:val="0"/>
        <w:kinsoku/>
        <w:overflowPunct/>
        <w:topLinePunct w:val="0"/>
        <w:autoSpaceDE/>
        <w:autoSpaceDN/>
        <w:bidi w:val="0"/>
        <w:spacing w:line="560" w:lineRule="exact"/>
        <w:ind w:left="0" w:leftChars="0" w:right="0" w:rightChars="0"/>
        <w:jc w:val="both"/>
        <w:textAlignment w:val="auto"/>
        <w:rPr>
          <w:rFonts w:hint="eastAsia" w:ascii="仿宋" w:hAnsi="仿宋" w:eastAsia="仿宋" w:cs="仿宋"/>
          <w:color w:val="000000" w:themeColor="text1"/>
          <w:sz w:val="32"/>
          <w:szCs w:val="32"/>
          <w14:textFill>
            <w14:solidFill>
              <w14:schemeClr w14:val="tx1"/>
            </w14:solidFill>
          </w14:textFill>
        </w:rPr>
      </w:pPr>
    </w:p>
    <w:p>
      <w:pPr>
        <w:pStyle w:val="6"/>
        <w:keepNext w:val="0"/>
        <w:keepLines w:val="0"/>
        <w:pageBreakBefore w:val="0"/>
        <w:widowControl w:val="0"/>
        <w:kinsoku/>
        <w:overflowPunct/>
        <w:topLinePunct w:val="0"/>
        <w:autoSpaceDE/>
        <w:autoSpaceDN/>
        <w:bidi w:val="0"/>
        <w:spacing w:line="560" w:lineRule="exact"/>
        <w:ind w:left="0" w:leftChars="0" w:right="0" w:rightChars="0"/>
        <w:jc w:val="both"/>
        <w:textAlignment w:val="auto"/>
        <w:rPr>
          <w:rFonts w:hint="eastAsia" w:ascii="仿宋" w:hAnsi="仿宋" w:eastAsia="仿宋" w:cs="仿宋"/>
        </w:rPr>
      </w:pPr>
    </w:p>
    <w:p>
      <w:pPr>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rPr>
          <w:rFonts w:hint="eastAsia" w:ascii="仿宋" w:hAnsi="仿宋" w:eastAsia="仿宋" w:cs="仿宋"/>
          <w:color w:val="000000" w:themeColor="text1"/>
          <w:sz w:val="32"/>
          <w:szCs w:val="32"/>
          <w14:textFill>
            <w14:solidFill>
              <w14:schemeClr w14:val="tx1"/>
            </w14:solidFill>
          </w14:textFill>
        </w:rPr>
      </w:pPr>
    </w:p>
    <w:p>
      <w:pPr>
        <w:wordWrap w:val="0"/>
        <w:spacing w:line="560" w:lineRule="exact"/>
        <w:ind w:firstLine="640" w:firstLineChars="200"/>
        <w:jc w:val="right"/>
        <w:rPr>
          <w:rFonts w:hint="eastAsia" w:ascii="仿宋" w:hAnsi="仿宋" w:eastAsia="仿宋"/>
          <w:sz w:val="32"/>
          <w:szCs w:val="32"/>
          <w:lang w:eastAsia="zh-CN"/>
        </w:rPr>
      </w:pPr>
      <w:r>
        <w:rPr>
          <w:rFonts w:hint="eastAsia" w:ascii="仿宋" w:hAnsi="仿宋" w:eastAsia="仿宋"/>
          <w:sz w:val="32"/>
          <w:szCs w:val="32"/>
        </w:rPr>
        <w:t>保靖县人民政府</w:t>
      </w:r>
      <w:r>
        <w:rPr>
          <w:rFonts w:hint="eastAsia" w:ascii="仿宋" w:hAnsi="仿宋" w:eastAsia="仿宋"/>
          <w:sz w:val="32"/>
          <w:szCs w:val="32"/>
          <w:lang w:eastAsia="zh-CN"/>
        </w:rPr>
        <w:t>办公室</w:t>
      </w:r>
      <w:r>
        <w:rPr>
          <w:rFonts w:hint="eastAsia" w:ascii="仿宋" w:hAnsi="仿宋" w:eastAsia="仿宋"/>
          <w:sz w:val="32"/>
          <w:szCs w:val="32"/>
          <w:lang w:val="en-US" w:eastAsia="zh-CN"/>
        </w:rPr>
        <w:t xml:space="preserve">      </w:t>
      </w:r>
    </w:p>
    <w:p>
      <w:pPr>
        <w:wordWrap w:val="0"/>
        <w:spacing w:line="560" w:lineRule="exact"/>
        <w:ind w:firstLine="640" w:firstLineChars="200"/>
        <w:jc w:val="right"/>
        <w:rPr>
          <w:rFonts w:hint="eastAsia" w:ascii="仿宋" w:hAnsi="仿宋" w:eastAsia="仿宋"/>
          <w:sz w:val="32"/>
          <w:szCs w:val="32"/>
        </w:rPr>
      </w:pPr>
      <w:r>
        <w:rPr>
          <w:rFonts w:hint="eastAsia" w:ascii="仿宋" w:hAnsi="仿宋" w:eastAsia="仿宋"/>
          <w:sz w:val="32"/>
          <w:szCs w:val="32"/>
        </w:rPr>
        <w:t>2022年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11</w:t>
      </w:r>
      <w:r>
        <w:rPr>
          <w:rFonts w:hint="eastAsia" w:ascii="仿宋" w:hAnsi="仿宋" w:eastAsia="仿宋"/>
          <w:sz w:val="32"/>
          <w:szCs w:val="32"/>
        </w:rPr>
        <w:t>日</w:t>
      </w:r>
      <w:r>
        <w:rPr>
          <w:rFonts w:hint="eastAsia" w:ascii="仿宋" w:hAnsi="仿宋" w:eastAsia="仿宋"/>
          <w:sz w:val="32"/>
          <w:szCs w:val="32"/>
          <w:lang w:eastAsia="zh-CN"/>
        </w:rPr>
        <w:t>　　　　</w:t>
      </w:r>
    </w:p>
    <w:p>
      <w:pPr>
        <w:keepNext w:val="0"/>
        <w:keepLines w:val="0"/>
        <w:pageBreakBefore w:val="0"/>
        <w:kinsoku/>
        <w:wordWrap/>
        <w:overflowPunct/>
        <w:topLinePunct w:val="0"/>
        <w:autoSpaceDE/>
        <w:autoSpaceDN/>
        <w:bidi w:val="0"/>
        <w:spacing w:line="560" w:lineRule="exact"/>
        <w:ind w:right="0" w:rightChars="0"/>
        <w:jc w:val="center"/>
        <w:textAlignment w:val="auto"/>
        <w:rPr>
          <w:rFonts w:hint="eastAsia" w:ascii="方正小标宋简体" w:eastAsia="方正小标宋简体"/>
          <w:sz w:val="44"/>
          <w:szCs w:val="44"/>
        </w:rPr>
      </w:pPr>
      <w:r>
        <w:rPr>
          <w:rFonts w:hint="eastAsia" w:ascii="方正小标宋简体" w:eastAsia="方正小标宋简体"/>
          <w:sz w:val="44"/>
          <w:szCs w:val="44"/>
          <w:lang w:val="en-US" w:eastAsia="zh-CN"/>
        </w:rPr>
        <w:t>保靖县</w:t>
      </w:r>
      <w:r>
        <w:rPr>
          <w:rFonts w:hint="eastAsia" w:ascii="方正小标宋简体" w:eastAsia="方正小标宋简体"/>
          <w:sz w:val="44"/>
          <w:szCs w:val="44"/>
        </w:rPr>
        <w:t>安全生产举报奖励办法</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2" w:firstLineChars="200"/>
        <w:jc w:val="both"/>
        <w:textAlignment w:val="auto"/>
        <w:rPr>
          <w:rFonts w:hint="eastAsia" w:ascii="黑体" w:hAnsi="黑体" w:eastAsia="黑体" w:cs="黑体"/>
          <w:b/>
          <w:bCs/>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jc w:val="center"/>
        <w:textAlignment w:val="auto"/>
        <w:rPr>
          <w:rFonts w:hint="eastAsia" w:ascii="黑体" w:hAnsi="黑体" w:eastAsia="黑体" w:cs="黑体"/>
          <w:b w:val="0"/>
          <w:bCs w:val="0"/>
          <w:sz w:val="32"/>
          <w:szCs w:val="32"/>
          <w:lang w:val="zh-CN"/>
        </w:rPr>
      </w:pPr>
      <w:r>
        <w:rPr>
          <w:rFonts w:hint="eastAsia" w:ascii="黑体" w:hAnsi="黑体" w:eastAsia="黑体" w:cs="黑体"/>
          <w:b w:val="0"/>
          <w:bCs w:val="0"/>
          <w:sz w:val="32"/>
          <w:szCs w:val="32"/>
          <w:lang w:val="en-US" w:eastAsia="zh-CN"/>
        </w:rPr>
        <w:t xml:space="preserve">第一章  </w:t>
      </w:r>
      <w:r>
        <w:rPr>
          <w:rFonts w:hint="eastAsia" w:ascii="黑体" w:hAnsi="黑体" w:eastAsia="黑体" w:cs="黑体"/>
          <w:b w:val="0"/>
          <w:bCs w:val="0"/>
          <w:sz w:val="32"/>
          <w:szCs w:val="32"/>
          <w:lang w:val="zh-CN"/>
        </w:rPr>
        <w:t>总则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zh-CN"/>
        </w:rPr>
      </w:pPr>
      <w:r>
        <w:rPr>
          <w:rFonts w:hint="eastAsia" w:ascii="仿宋" w:hAnsi="仿宋" w:eastAsia="仿宋" w:cs="仿宋"/>
          <w:b w:val="0"/>
          <w:bCs w:val="0"/>
          <w:sz w:val="32"/>
          <w:szCs w:val="32"/>
        </w:rPr>
        <w:t>第一条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rPr>
        <w:t>为深入贯彻落实习近平总书记关于安全生产的重要论述，坚持群众观点和群众路线，坚持社会共治，筑牢防范化解安全风险的人民防线，</w:t>
      </w:r>
      <w:r>
        <w:rPr>
          <w:rFonts w:hint="eastAsia" w:ascii="仿宋" w:hAnsi="仿宋" w:eastAsia="仿宋" w:cs="仿宋"/>
          <w:sz w:val="32"/>
          <w:szCs w:val="32"/>
        </w:rPr>
        <w:t>加强安全生产领域的社会监督，</w:t>
      </w:r>
      <w:r>
        <w:rPr>
          <w:rFonts w:hint="eastAsia" w:ascii="仿宋" w:hAnsi="仿宋" w:eastAsia="仿宋" w:cs="仿宋"/>
          <w:sz w:val="32"/>
          <w:szCs w:val="32"/>
          <w:lang w:val="zh-CN"/>
        </w:rPr>
        <w:t>推进安全生产专项整治三年行动计划落地落实、取得实效，</w:t>
      </w:r>
      <w:r>
        <w:rPr>
          <w:rFonts w:hint="eastAsia" w:ascii="仿宋" w:hAnsi="仿宋" w:eastAsia="仿宋" w:cs="仿宋"/>
          <w:sz w:val="32"/>
          <w:szCs w:val="32"/>
        </w:rPr>
        <w:t>鼓励举报生产安全事故、安全生产事故隐患和非法违法行为，维护安全生产秩序，依据《中华人民共和国安全生产法》《国家安全监管总局财政部关于</w:t>
      </w:r>
      <w:r>
        <w:rPr>
          <w:rFonts w:hint="eastAsia" w:ascii="仿宋" w:hAnsi="仿宋" w:eastAsia="仿宋" w:cs="仿宋"/>
          <w:sz w:val="32"/>
          <w:szCs w:val="32"/>
          <w:lang w:val="zh-CN"/>
        </w:rPr>
        <w:t>印发安全生产领域举报奖励办法的</w:t>
      </w:r>
      <w:r>
        <w:rPr>
          <w:rFonts w:hint="eastAsia" w:ascii="仿宋" w:hAnsi="仿宋" w:eastAsia="仿宋" w:cs="仿宋"/>
          <w:sz w:val="32"/>
          <w:szCs w:val="32"/>
          <w:lang w:val="en-US" w:eastAsia="zh-CN"/>
        </w:rPr>
        <w:t>通</w:t>
      </w:r>
      <w:r>
        <w:rPr>
          <w:rFonts w:hint="eastAsia" w:ascii="仿宋" w:hAnsi="仿宋" w:eastAsia="仿宋" w:cs="仿宋"/>
          <w:sz w:val="32"/>
          <w:szCs w:val="32"/>
          <w:lang w:val="zh-CN"/>
        </w:rPr>
        <w:t>知》（安监总财〔2018〕19号）《湖南省安全生产领域有奖举报实施办法》《应急管理领域举报奖励办法》</w:t>
      </w:r>
      <w:r>
        <w:rPr>
          <w:rFonts w:hint="default" w:ascii="仿宋" w:hAnsi="仿宋" w:eastAsia="仿宋" w:cs="仿宋"/>
          <w:sz w:val="32"/>
          <w:szCs w:val="32"/>
        </w:rPr>
        <w:t>等文件</w:t>
      </w:r>
      <w:r>
        <w:rPr>
          <w:rFonts w:hint="eastAsia" w:ascii="仿宋" w:hAnsi="仿宋" w:eastAsia="仿宋" w:cs="仿宋"/>
          <w:sz w:val="32"/>
          <w:szCs w:val="32"/>
          <w:lang w:val="zh-CN"/>
        </w:rPr>
        <w:t>要求，制定本办法。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zh-CN"/>
        </w:rPr>
      </w:pPr>
      <w:r>
        <w:rPr>
          <w:rFonts w:hint="eastAsia" w:ascii="仿宋" w:hAnsi="仿宋" w:eastAsia="仿宋" w:cs="仿宋"/>
          <w:b w:val="0"/>
          <w:bCs w:val="0"/>
          <w:sz w:val="32"/>
          <w:szCs w:val="32"/>
          <w:lang w:val="zh-CN"/>
        </w:rPr>
        <w:t>第</w:t>
      </w:r>
      <w:r>
        <w:rPr>
          <w:rFonts w:hint="eastAsia" w:ascii="仿宋" w:hAnsi="仿宋" w:eastAsia="仿宋" w:cs="仿宋"/>
          <w:b w:val="0"/>
          <w:bCs w:val="0"/>
          <w:sz w:val="32"/>
          <w:szCs w:val="32"/>
          <w:lang w:val="en-US" w:eastAsia="zh-CN"/>
        </w:rPr>
        <w:t>二</w:t>
      </w:r>
      <w:r>
        <w:rPr>
          <w:rFonts w:hint="eastAsia" w:ascii="仿宋" w:hAnsi="仿宋" w:eastAsia="仿宋" w:cs="仿宋"/>
          <w:b w:val="0"/>
          <w:bCs w:val="0"/>
          <w:sz w:val="32"/>
          <w:szCs w:val="32"/>
          <w:lang w:val="zh-CN"/>
        </w:rPr>
        <w:t>条</w:t>
      </w:r>
      <w:r>
        <w:rPr>
          <w:rFonts w:hint="eastAsia" w:ascii="仿宋" w:hAnsi="仿宋" w:eastAsia="仿宋" w:cs="仿宋"/>
          <w:sz w:val="32"/>
          <w:szCs w:val="32"/>
          <w:lang w:val="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rPr>
        <w:t>开展举报</w:t>
      </w:r>
      <w:r>
        <w:rPr>
          <w:rFonts w:hint="eastAsia" w:ascii="仿宋" w:hAnsi="仿宋" w:eastAsia="仿宋" w:cs="仿宋"/>
          <w:sz w:val="32"/>
          <w:szCs w:val="32"/>
          <w:lang w:val="en-US" w:eastAsia="zh-CN"/>
        </w:rPr>
        <w:t>奖励</w:t>
      </w:r>
      <w:r>
        <w:rPr>
          <w:rFonts w:hint="eastAsia" w:ascii="仿宋" w:hAnsi="仿宋" w:eastAsia="仿宋" w:cs="仿宋"/>
          <w:sz w:val="32"/>
          <w:szCs w:val="32"/>
          <w:lang w:val="zh-CN"/>
        </w:rPr>
        <w:t>工作，应当遵循“合法举报、适当奖励、分级负责、分类管理”</w:t>
      </w:r>
      <w:r>
        <w:rPr>
          <w:rFonts w:hint="eastAsia" w:ascii="仿宋" w:hAnsi="仿宋" w:eastAsia="仿宋" w:cs="仿宋"/>
          <w:sz w:val="32"/>
          <w:szCs w:val="32"/>
          <w:lang w:val="en-US" w:eastAsia="zh-CN"/>
        </w:rPr>
        <w:t>和“谁受理、谁负责”</w:t>
      </w:r>
      <w:r>
        <w:rPr>
          <w:rFonts w:hint="eastAsia" w:ascii="仿宋" w:hAnsi="仿宋" w:eastAsia="仿宋" w:cs="仿宋"/>
          <w:sz w:val="32"/>
          <w:szCs w:val="32"/>
          <w:lang w:val="zh-CN"/>
        </w:rPr>
        <w:t>的原则。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val="0"/>
          <w:sz w:val="32"/>
          <w:szCs w:val="32"/>
        </w:rPr>
        <w:t>第</w:t>
      </w:r>
      <w:r>
        <w:rPr>
          <w:rFonts w:hint="eastAsia" w:ascii="仿宋" w:hAnsi="仿宋" w:eastAsia="仿宋" w:cs="仿宋"/>
          <w:b w:val="0"/>
          <w:bCs w:val="0"/>
          <w:sz w:val="32"/>
          <w:szCs w:val="32"/>
          <w:lang w:val="en-US" w:eastAsia="zh-CN"/>
        </w:rPr>
        <w:t>三条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任何单位、组织和个人（以下统称举报人）均有权向</w:t>
      </w:r>
      <w:r>
        <w:rPr>
          <w:rFonts w:hint="eastAsia" w:ascii="仿宋" w:hAnsi="仿宋" w:eastAsia="仿宋" w:cs="仿宋"/>
          <w:sz w:val="32"/>
          <w:szCs w:val="32"/>
          <w:lang w:val="zh-CN"/>
        </w:rPr>
        <w:t>县级以上安全生产委员会办公室（以下简称安委办）、</w:t>
      </w:r>
      <w:r>
        <w:rPr>
          <w:rFonts w:hint="eastAsia" w:ascii="仿宋" w:hAnsi="仿宋" w:eastAsia="仿宋" w:cs="仿宋"/>
          <w:sz w:val="32"/>
          <w:szCs w:val="32"/>
          <w:lang w:val="en-US" w:eastAsia="zh-CN"/>
        </w:rPr>
        <w:t>12345政务服务热线</w:t>
      </w:r>
      <w:r>
        <w:rPr>
          <w:rFonts w:hint="eastAsia" w:ascii="仿宋" w:hAnsi="仿宋" w:eastAsia="仿宋" w:cs="仿宋"/>
          <w:sz w:val="32"/>
          <w:szCs w:val="32"/>
        </w:rPr>
        <w:t>和</w:t>
      </w:r>
      <w:r>
        <w:rPr>
          <w:rFonts w:hint="eastAsia" w:ascii="仿宋" w:hAnsi="仿宋" w:eastAsia="仿宋" w:cs="仿宋"/>
          <w:sz w:val="32"/>
          <w:szCs w:val="32"/>
          <w:lang w:val="en-US" w:eastAsia="zh-CN"/>
        </w:rPr>
        <w:t>7850051</w:t>
      </w:r>
      <w:r>
        <w:rPr>
          <w:rFonts w:hint="eastAsia" w:ascii="仿宋" w:hAnsi="仿宋" w:eastAsia="仿宋" w:cs="仿宋"/>
          <w:sz w:val="32"/>
          <w:szCs w:val="32"/>
        </w:rPr>
        <w:t>安全生产举报投诉</w:t>
      </w:r>
      <w:r>
        <w:rPr>
          <w:rFonts w:hint="eastAsia" w:ascii="仿宋" w:hAnsi="仿宋" w:eastAsia="仿宋" w:cs="仿宋"/>
          <w:sz w:val="32"/>
          <w:szCs w:val="32"/>
          <w:lang w:val="en-US" w:eastAsia="zh-CN"/>
        </w:rPr>
        <w:t>热线</w:t>
      </w:r>
      <w:r>
        <w:rPr>
          <w:rFonts w:hint="eastAsia" w:ascii="仿宋" w:hAnsi="仿宋" w:eastAsia="仿宋" w:cs="仿宋"/>
          <w:sz w:val="32"/>
          <w:szCs w:val="32"/>
        </w:rPr>
        <w:t>举报相关行业（领域）的生产安全事故、事故隐患、非法违法生产经营行为。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b w:val="0"/>
          <w:bCs w:val="0"/>
          <w:sz w:val="32"/>
          <w:szCs w:val="32"/>
          <w:lang w:val="zh-CN" w:eastAsia="zh-CN"/>
        </w:rPr>
      </w:pPr>
      <w:r>
        <w:rPr>
          <w:rFonts w:hint="eastAsia" w:ascii="黑体" w:hAnsi="黑体" w:eastAsia="黑体" w:cs="黑体"/>
          <w:b w:val="0"/>
          <w:bCs w:val="0"/>
          <w:sz w:val="32"/>
          <w:szCs w:val="32"/>
          <w:lang w:val="en-US" w:eastAsia="zh-CN"/>
        </w:rPr>
        <w:t>第二章  受理</w:t>
      </w:r>
      <w:r>
        <w:rPr>
          <w:rFonts w:hint="eastAsia" w:ascii="黑体" w:hAnsi="黑体" w:eastAsia="黑体" w:cs="黑体"/>
          <w:b w:val="0"/>
          <w:bCs w:val="0"/>
          <w:sz w:val="32"/>
          <w:szCs w:val="32"/>
          <w:lang w:val="zh-CN" w:eastAsia="zh-CN"/>
        </w:rPr>
        <w:t>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val="0"/>
          <w:sz w:val="32"/>
          <w:szCs w:val="32"/>
        </w:rPr>
        <w:t>第</w:t>
      </w:r>
      <w:r>
        <w:rPr>
          <w:rFonts w:hint="eastAsia" w:ascii="仿宋" w:hAnsi="仿宋" w:eastAsia="仿宋" w:cs="仿宋"/>
          <w:b w:val="0"/>
          <w:bCs w:val="0"/>
          <w:sz w:val="32"/>
          <w:szCs w:val="32"/>
          <w:lang w:val="en-US" w:eastAsia="zh-CN"/>
        </w:rPr>
        <w:t>四</w:t>
      </w:r>
      <w:r>
        <w:rPr>
          <w:rFonts w:hint="eastAsia" w:ascii="仿宋" w:hAnsi="仿宋" w:eastAsia="仿宋" w:cs="仿宋"/>
          <w:b w:val="0"/>
          <w:bCs w:val="0"/>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本办法适用于</w:t>
      </w:r>
      <w:r>
        <w:rPr>
          <w:rFonts w:hint="eastAsia" w:ascii="仿宋" w:hAnsi="仿宋" w:eastAsia="仿宋" w:cs="仿宋"/>
          <w:sz w:val="32"/>
          <w:szCs w:val="32"/>
          <w:lang w:val="en-US" w:eastAsia="zh-CN"/>
        </w:rPr>
        <w:t>保靖县</w:t>
      </w:r>
      <w:r>
        <w:rPr>
          <w:rFonts w:hint="eastAsia" w:ascii="仿宋" w:hAnsi="仿宋" w:eastAsia="仿宋" w:cs="仿宋"/>
          <w:sz w:val="32"/>
          <w:szCs w:val="32"/>
        </w:rPr>
        <w:t>安全生产违法行为</w:t>
      </w:r>
      <w:r>
        <w:rPr>
          <w:rFonts w:hint="eastAsia" w:ascii="仿宋" w:hAnsi="仿宋" w:eastAsia="仿宋" w:cs="仿宋"/>
          <w:sz w:val="32"/>
          <w:szCs w:val="32"/>
          <w:lang w:eastAsia="zh-CN"/>
        </w:rPr>
        <w:t>、</w:t>
      </w:r>
      <w:r>
        <w:rPr>
          <w:rFonts w:hint="eastAsia" w:ascii="仿宋" w:hAnsi="仿宋" w:eastAsia="仿宋" w:cs="仿宋"/>
          <w:sz w:val="32"/>
          <w:szCs w:val="32"/>
        </w:rPr>
        <w:t>重大事故隐患和生产安全事故的举报奖励。举报内容属于信访事项的，按照信访工作有关法律法规的规定处</w:t>
      </w:r>
      <w:r>
        <w:rPr>
          <w:rFonts w:hint="eastAsia" w:ascii="仿宋" w:hAnsi="仿宋" w:eastAsia="仿宋" w:cs="仿宋"/>
          <w:sz w:val="32"/>
          <w:szCs w:val="32"/>
          <w:lang w:val="en-US" w:eastAsia="zh-CN"/>
        </w:rPr>
        <w:t>理</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其他负有安全监管职责的部门对安全生产违法违规奖励另有规定的，依照其规定。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（一）本办法所称生产安全事故是指生产经营单位在生产经营建设过程中突然发生的，伤害人身安全和健康、损坏设备设施或者造成直接经济损失，导致生产经营活动暂时中止或永远中止的意外事件。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本办法所称安全生产事故隐患（以下简称事故隐患），是指生产经营单位违反安全生产法律、法规、规章、标准、规程和安全生产管理制度的规定，或者因其他因素在生产经营活动中存在可能导致事故发生的物的危险状态、人的不安全行为和管理上的缺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事故隐患分为一般事故隐患和重大事故隐患。一般事故隐患，是指危害和整改难度较小，发现后能够立即整改排除的隐患。重大事故隐患，是指危害和整改难度较大，应当全部或者局部都停产停业，并经过一定时间整改治理方能排除的隐患，或者因外部因素影响致使生产经营单位自身难以排除的隐患。</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（三）本办法所称安全生产非法行为，是指公民、法人或者其他组织未依法取得安全监管部门负责的行政许可，擅自从事生产经营建设活动的行为，或者行政许可已经失效，继续从事生产经营建设活动的行为。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本办法所称安全生产违法行为，是指生产经营单位及其从业人员违反安全生产法律、法规、规章、强制性国家标准或者行业标准的规定，从事生产经营建设活动的行为。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安全生产非法、违法行为主要包括以下情形和行为：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生产经营单位无证、证照不全或者证照过期从事生产经营建设活动的；未依法取得批准或者验收合格，擅自从事生产经营建设活动的；关闭取缔后又擅自从事生产经营建设活动的；停产整顿、整合技改未经验收擅自组织生产和违反建设项目安全设施“三同时”规定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未依法对从业人员进行安全生产教育培训，或者特种作业人员未依法取得特种作业资格证书而上岗作业的；与从业人员订立劳动合同时，免除或者减轻其对从业人员因生产安全事故伤亡依法应承担的责任的；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将生产经营项目、场所、设备发包或者出租给不具备安全生产条件或者相应资质的单位或者个人；未与承包单位、承租单位签订专门的安全生产管理协议或者未在承包合同、租赁合同中明确各自安全生产管理职责；未对承包、承租单位的安全生产进行统一协调、管理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未按规定对危险物品进行管理或者使用国家明令淘汰、禁止的危及生产安全的工艺、设备的；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承担安全评价、认证、检测、检验工作的机构出具虚假证明的；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w:t>
      </w:r>
      <w:r>
        <w:rPr>
          <w:rFonts w:hint="eastAsia" w:ascii="仿宋" w:hAnsi="仿宋" w:eastAsia="仿宋" w:cs="仿宋"/>
          <w:sz w:val="32"/>
          <w:szCs w:val="32"/>
        </w:rPr>
        <w:t>瞒报、谎报生产安全事故以及重大隐患隐瞒不报，或者不按规定期限予以整治的，或者生产经营单位主要负责人在发生伤亡事故后逃匿的；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val="en-US" w:eastAsia="zh-CN"/>
        </w:rPr>
        <w:t>.</w:t>
      </w:r>
      <w:r>
        <w:rPr>
          <w:rFonts w:hint="eastAsia" w:ascii="仿宋" w:hAnsi="仿宋" w:eastAsia="仿宋" w:cs="仿宋"/>
          <w:sz w:val="32"/>
          <w:szCs w:val="32"/>
        </w:rPr>
        <w:t>法律、法规、国家或行业标准规定的其他安全生产非法违法行为。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val="0"/>
          <w:sz w:val="32"/>
          <w:szCs w:val="32"/>
        </w:rPr>
        <w:t>第</w:t>
      </w:r>
      <w:r>
        <w:rPr>
          <w:rFonts w:hint="eastAsia" w:ascii="仿宋" w:hAnsi="仿宋" w:eastAsia="仿宋" w:cs="仿宋"/>
          <w:b w:val="0"/>
          <w:bCs w:val="0"/>
          <w:sz w:val="32"/>
          <w:szCs w:val="32"/>
          <w:lang w:val="en-US" w:eastAsia="zh-CN"/>
        </w:rPr>
        <w:t>五</w:t>
      </w:r>
      <w:r>
        <w:rPr>
          <w:rFonts w:hint="eastAsia" w:ascii="仿宋" w:hAnsi="仿宋" w:eastAsia="仿宋" w:cs="仿宋"/>
          <w:b w:val="0"/>
          <w:bCs w:val="0"/>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举报人所举报事项应包括以下主要内容：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（一）被举报的生产经营单位名称（姓名）、地址、电话等可供核实的有效查找方式；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（二）存在事故隐患或非法违法行为的地点、时间、性质和可能造成的危害等内容；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（三）生产安全事故主要事实</w:t>
      </w:r>
      <w:r>
        <w:rPr>
          <w:rFonts w:hint="eastAsia" w:ascii="仿宋" w:hAnsi="仿宋" w:eastAsia="仿宋" w:cs="仿宋"/>
          <w:sz w:val="32"/>
          <w:szCs w:val="32"/>
          <w:lang w:eastAsia="zh-CN"/>
        </w:rPr>
        <w:t>，</w:t>
      </w:r>
      <w:r>
        <w:rPr>
          <w:rFonts w:hint="eastAsia" w:ascii="仿宋" w:hAnsi="仿宋" w:eastAsia="仿宋" w:cs="仿宋"/>
          <w:sz w:val="32"/>
          <w:szCs w:val="32"/>
        </w:rPr>
        <w:t>迟报、瞒报、谎报情节及与之相关的证据材料；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（四）</w:t>
      </w:r>
      <w:r>
        <w:rPr>
          <w:rFonts w:hint="eastAsia" w:ascii="仿宋" w:hAnsi="仿宋" w:eastAsia="仿宋" w:cs="仿宋"/>
          <w:sz w:val="32"/>
          <w:szCs w:val="32"/>
          <w:lang w:val="en-US" w:eastAsia="zh-CN"/>
        </w:rPr>
        <w:t>实名</w:t>
      </w:r>
      <w:r>
        <w:rPr>
          <w:rFonts w:hint="eastAsia" w:ascii="仿宋" w:hAnsi="仿宋" w:eastAsia="仿宋" w:cs="仿宋"/>
          <w:sz w:val="32"/>
          <w:szCs w:val="32"/>
        </w:rPr>
        <w:t>举报</w:t>
      </w:r>
      <w:r>
        <w:rPr>
          <w:rFonts w:hint="eastAsia" w:ascii="仿宋" w:hAnsi="仿宋" w:eastAsia="仿宋" w:cs="仿宋"/>
          <w:sz w:val="32"/>
          <w:szCs w:val="32"/>
          <w:lang w:val="en-US" w:eastAsia="zh-CN"/>
        </w:rPr>
        <w:t>的需提供举报</w:t>
      </w:r>
      <w:r>
        <w:rPr>
          <w:rFonts w:hint="eastAsia" w:ascii="仿宋" w:hAnsi="仿宋" w:eastAsia="仿宋" w:cs="仿宋"/>
          <w:sz w:val="32"/>
          <w:szCs w:val="32"/>
        </w:rPr>
        <w:t>人姓名、身份证号码及联系方式。</w:t>
      </w:r>
      <w:r>
        <w:rPr>
          <w:rFonts w:hint="eastAsia" w:ascii="仿宋" w:hAnsi="仿宋" w:eastAsia="仿宋" w:cs="仿宋"/>
          <w:sz w:val="32"/>
          <w:szCs w:val="32"/>
          <w:lang w:val="en-US" w:eastAsia="zh-CN"/>
        </w:rPr>
        <w:t>匿名举报的</w:t>
      </w:r>
      <w:r>
        <w:rPr>
          <w:rFonts w:hint="eastAsia" w:ascii="仿宋" w:hAnsi="仿宋" w:eastAsia="仿宋" w:cs="仿宋"/>
          <w:sz w:val="32"/>
          <w:szCs w:val="32"/>
          <w:lang w:val="zh-CN"/>
        </w:rPr>
        <w:t>应当在举报的同时提供</w:t>
      </w:r>
      <w:r>
        <w:rPr>
          <w:rFonts w:hint="eastAsia" w:ascii="仿宋" w:hAnsi="仿宋" w:eastAsia="仿宋" w:cs="仿宋"/>
          <w:sz w:val="32"/>
          <w:szCs w:val="32"/>
          <w:lang w:val="en-US" w:eastAsia="zh-CN"/>
        </w:rPr>
        <w:t>联系方式和</w:t>
      </w:r>
      <w:r>
        <w:rPr>
          <w:rFonts w:hint="eastAsia" w:ascii="仿宋" w:hAnsi="仿宋" w:eastAsia="仿宋" w:cs="仿宋"/>
          <w:sz w:val="32"/>
          <w:szCs w:val="32"/>
          <w:lang w:val="zh-CN"/>
        </w:rPr>
        <w:t>能够辨识其身份的信息作为身份代码</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val="0"/>
          <w:sz w:val="32"/>
          <w:szCs w:val="32"/>
        </w:rPr>
        <w:t>第</w:t>
      </w:r>
      <w:r>
        <w:rPr>
          <w:rFonts w:hint="eastAsia" w:ascii="仿宋" w:hAnsi="仿宋" w:eastAsia="仿宋" w:cs="仿宋"/>
          <w:b w:val="0"/>
          <w:bCs w:val="0"/>
          <w:sz w:val="32"/>
          <w:szCs w:val="32"/>
          <w:lang w:val="en-US" w:eastAsia="zh-CN"/>
        </w:rPr>
        <w:t>六</w:t>
      </w:r>
      <w:r>
        <w:rPr>
          <w:rFonts w:hint="eastAsia" w:ascii="仿宋" w:hAnsi="仿宋" w:eastAsia="仿宋" w:cs="仿宋"/>
          <w:b w:val="0"/>
          <w:bCs w:val="0"/>
          <w:sz w:val="32"/>
          <w:szCs w:val="32"/>
        </w:rPr>
        <w:t xml:space="preserve">条 </w:t>
      </w:r>
      <w:r>
        <w:rPr>
          <w:rFonts w:hint="eastAsia" w:ascii="仿宋" w:hAnsi="仿宋" w:eastAsia="仿宋" w:cs="仿宋"/>
          <w:b w:val="0"/>
          <w:bCs w:val="0"/>
          <w:sz w:val="32"/>
          <w:szCs w:val="32"/>
          <w:lang w:val="en-US" w:eastAsia="zh-CN"/>
        </w:rPr>
        <w:t xml:space="preserve"> </w:t>
      </w:r>
      <w:r>
        <w:rPr>
          <w:rFonts w:hint="eastAsia" w:ascii="仿宋" w:hAnsi="仿宋" w:eastAsia="仿宋" w:cs="仿宋"/>
          <w:sz w:val="32"/>
          <w:szCs w:val="32"/>
        </w:rPr>
        <w:t>举报人可以通过下列形式进行实名</w:t>
      </w:r>
      <w:r>
        <w:rPr>
          <w:rFonts w:hint="eastAsia" w:ascii="仿宋" w:hAnsi="仿宋" w:eastAsia="仿宋" w:cs="仿宋"/>
          <w:sz w:val="32"/>
          <w:szCs w:val="32"/>
          <w:lang w:val="en-US" w:eastAsia="zh-CN"/>
        </w:rPr>
        <w:t>或匿名</w:t>
      </w:r>
      <w:r>
        <w:rPr>
          <w:rFonts w:hint="eastAsia" w:ascii="仿宋" w:hAnsi="仿宋" w:eastAsia="仿宋" w:cs="仿宋"/>
          <w:sz w:val="32"/>
          <w:szCs w:val="32"/>
        </w:rPr>
        <w:t>举报。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（一）来电。通过电话（固定电话、移动电话）向特服电话进行举报，受理电话：</w:t>
      </w:r>
      <w:r>
        <w:rPr>
          <w:rFonts w:hint="eastAsia" w:ascii="仿宋" w:hAnsi="仿宋" w:eastAsia="仿宋" w:cs="仿宋"/>
          <w:sz w:val="32"/>
          <w:szCs w:val="32"/>
          <w:lang w:val="en-US" w:eastAsia="zh-CN"/>
        </w:rPr>
        <w:t>7850051</w:t>
      </w:r>
      <w:r>
        <w:rPr>
          <w:rFonts w:hint="eastAsia" w:ascii="仿宋" w:hAnsi="仿宋" w:eastAsia="仿宋" w:cs="仿宋"/>
          <w:sz w:val="32"/>
          <w:szCs w:val="32"/>
        </w:rPr>
        <w:t>；</w:t>
      </w:r>
      <w:r>
        <w:rPr>
          <w:rFonts w:hint="eastAsia" w:ascii="仿宋" w:hAnsi="仿宋" w:eastAsia="仿宋" w:cs="仿宋"/>
          <w:sz w:val="32"/>
          <w:szCs w:val="32"/>
          <w:lang w:val="en-US" w:eastAsia="zh-CN"/>
        </w:rPr>
        <w:t>政务服务热线</w:t>
      </w:r>
      <w:r>
        <w:rPr>
          <w:rFonts w:hint="eastAsia" w:ascii="仿宋" w:hAnsi="仿宋" w:eastAsia="仿宋" w:cs="仿宋"/>
          <w:sz w:val="32"/>
          <w:szCs w:val="32"/>
        </w:rPr>
        <w:t>电话：12345。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（二）来访。举报人可到</w:t>
      </w:r>
      <w:r>
        <w:rPr>
          <w:rFonts w:hint="eastAsia" w:ascii="仿宋" w:hAnsi="仿宋" w:eastAsia="仿宋" w:cs="仿宋"/>
          <w:sz w:val="32"/>
          <w:szCs w:val="32"/>
          <w:lang w:eastAsia="zh-CN"/>
        </w:rPr>
        <w:t>县安委办（县应急管理局）</w:t>
      </w:r>
      <w:r>
        <w:rPr>
          <w:rFonts w:hint="eastAsia" w:ascii="仿宋" w:hAnsi="仿宋" w:eastAsia="仿宋" w:cs="仿宋"/>
          <w:sz w:val="32"/>
          <w:szCs w:val="32"/>
        </w:rPr>
        <w:t>进行当面举报。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（三）信函。举报人寄送信函进行举报，通讯地址：</w:t>
      </w:r>
      <w:r>
        <w:rPr>
          <w:rFonts w:hint="eastAsia" w:ascii="仿宋" w:hAnsi="仿宋" w:eastAsia="仿宋" w:cs="仿宋"/>
          <w:sz w:val="32"/>
          <w:szCs w:val="32"/>
          <w:lang w:val="en-US" w:eastAsia="zh-CN"/>
        </w:rPr>
        <w:t>保靖县迁陵镇信访大楼</w:t>
      </w:r>
      <w:r>
        <w:rPr>
          <w:rFonts w:hint="eastAsia" w:ascii="仿宋" w:hAnsi="仿宋" w:eastAsia="仿宋" w:cs="仿宋"/>
          <w:sz w:val="32"/>
          <w:szCs w:val="32"/>
        </w:rPr>
        <w:t>，</w:t>
      </w:r>
      <w:r>
        <w:rPr>
          <w:rFonts w:hint="eastAsia" w:ascii="仿宋" w:hAnsi="仿宋" w:eastAsia="仿宋" w:cs="仿宋"/>
          <w:sz w:val="32"/>
          <w:szCs w:val="32"/>
          <w:lang w:eastAsia="zh-CN"/>
        </w:rPr>
        <w:t>县安委办（县应急管理局）</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val="0"/>
          <w:sz w:val="32"/>
          <w:szCs w:val="32"/>
        </w:rPr>
        <w:t>第</w:t>
      </w:r>
      <w:r>
        <w:rPr>
          <w:rFonts w:hint="eastAsia" w:ascii="仿宋" w:hAnsi="仿宋" w:eastAsia="仿宋" w:cs="仿宋"/>
          <w:b w:val="0"/>
          <w:bCs w:val="0"/>
          <w:sz w:val="32"/>
          <w:szCs w:val="32"/>
          <w:lang w:val="en-US" w:eastAsia="zh-CN"/>
        </w:rPr>
        <w:t>七</w:t>
      </w:r>
      <w:r>
        <w:rPr>
          <w:rFonts w:hint="eastAsia" w:ascii="仿宋" w:hAnsi="仿宋" w:eastAsia="仿宋" w:cs="仿宋"/>
          <w:b w:val="0"/>
          <w:bCs w:val="0"/>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举报人举报的安全生产重大事故隐患和非法违法行为，属于安全监管部门没有发现，或者虽然发现但未按有关规定依法处理，经核查属实的，给予举报人现金奖励。</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jc w:val="center"/>
        <w:textAlignment w:val="auto"/>
        <w:rPr>
          <w:rFonts w:hint="eastAsia" w:ascii="黑体" w:hAnsi="黑体" w:eastAsia="黑体" w:cs="黑体"/>
          <w:b w:val="0"/>
          <w:bCs w:val="0"/>
          <w:sz w:val="32"/>
          <w:szCs w:val="32"/>
          <w:lang w:val="zh-CN" w:eastAsia="zh-CN"/>
        </w:rPr>
      </w:pPr>
      <w:r>
        <w:rPr>
          <w:rFonts w:hint="eastAsia" w:ascii="黑体" w:hAnsi="黑体" w:eastAsia="黑体" w:cs="黑体"/>
          <w:b w:val="0"/>
          <w:bCs w:val="0"/>
          <w:sz w:val="32"/>
          <w:szCs w:val="32"/>
          <w:lang w:val="zh-CN" w:eastAsia="zh-CN"/>
        </w:rPr>
        <w:t>第三章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val="zh-CN" w:eastAsia="zh-CN"/>
        </w:rPr>
        <w:t>奖励标准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val="0"/>
          <w:sz w:val="32"/>
          <w:szCs w:val="32"/>
        </w:rPr>
        <w:t>第</w:t>
      </w:r>
      <w:r>
        <w:rPr>
          <w:rFonts w:hint="eastAsia" w:ascii="仿宋" w:hAnsi="仿宋" w:eastAsia="仿宋" w:cs="仿宋"/>
          <w:b w:val="0"/>
          <w:bCs w:val="0"/>
          <w:sz w:val="32"/>
          <w:szCs w:val="32"/>
          <w:lang w:val="en-US" w:eastAsia="zh-CN"/>
        </w:rPr>
        <w:t>八</w:t>
      </w:r>
      <w:r>
        <w:rPr>
          <w:rFonts w:hint="eastAsia" w:ascii="仿宋" w:hAnsi="仿宋" w:eastAsia="仿宋" w:cs="仿宋"/>
          <w:b w:val="0"/>
          <w:bCs w:val="0"/>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本办法规定的举报内容经核实核查，情况属实的，由</w:t>
      </w:r>
      <w:r>
        <w:rPr>
          <w:rFonts w:hint="eastAsia" w:ascii="仿宋" w:hAnsi="仿宋" w:eastAsia="仿宋" w:cs="仿宋"/>
          <w:sz w:val="32"/>
          <w:szCs w:val="32"/>
          <w:lang w:eastAsia="zh-CN"/>
        </w:rPr>
        <w:t>县安委办（县应急管理局）</w:t>
      </w:r>
      <w:r>
        <w:rPr>
          <w:rFonts w:hint="eastAsia" w:ascii="仿宋" w:hAnsi="仿宋" w:eastAsia="仿宋" w:cs="仿宋"/>
          <w:sz w:val="32"/>
          <w:szCs w:val="32"/>
        </w:rPr>
        <w:t>负责办理奖励事宜，依据下列标准给予实名举报人</w:t>
      </w:r>
      <w:r>
        <w:rPr>
          <w:rFonts w:hint="eastAsia" w:ascii="仿宋" w:hAnsi="仿宋" w:eastAsia="仿宋" w:cs="仿宋"/>
          <w:sz w:val="32"/>
          <w:szCs w:val="32"/>
          <w:lang w:eastAsia="zh-CN"/>
        </w:rPr>
        <w:t>一</w:t>
      </w:r>
      <w:r>
        <w:rPr>
          <w:rFonts w:hint="eastAsia" w:ascii="仿宋" w:hAnsi="仿宋" w:eastAsia="仿宋" w:cs="仿宋"/>
          <w:sz w:val="32"/>
          <w:szCs w:val="32"/>
        </w:rPr>
        <w:t>次性奖励：</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一</w:t>
      </w:r>
      <w:r>
        <w:rPr>
          <w:rFonts w:hint="eastAsia" w:ascii="仿宋" w:hAnsi="仿宋" w:eastAsia="仿宋" w:cs="仿宋"/>
          <w:b w:val="0"/>
          <w:bCs w:val="0"/>
          <w:sz w:val="32"/>
          <w:szCs w:val="32"/>
          <w:lang w:val="zh-CN"/>
        </w:rPr>
        <w:t>般</w:t>
      </w:r>
      <w:r>
        <w:rPr>
          <w:rFonts w:hint="eastAsia" w:ascii="仿宋" w:hAnsi="仿宋" w:eastAsia="仿宋" w:cs="仿宋"/>
          <w:b w:val="0"/>
          <w:bCs w:val="0"/>
          <w:sz w:val="32"/>
          <w:szCs w:val="32"/>
        </w:rPr>
        <w:t>生产安全</w:t>
      </w:r>
      <w:r>
        <w:rPr>
          <w:rFonts w:hint="eastAsia" w:ascii="仿宋" w:hAnsi="仿宋" w:eastAsia="仿宋" w:cs="仿宋"/>
          <w:b w:val="0"/>
          <w:bCs w:val="0"/>
          <w:sz w:val="32"/>
          <w:szCs w:val="32"/>
          <w:lang w:val="zh-CN"/>
        </w:rPr>
        <w:t>事故</w:t>
      </w:r>
      <w:r>
        <w:rPr>
          <w:rFonts w:hint="eastAsia" w:ascii="仿宋" w:hAnsi="仿宋" w:eastAsia="仿宋" w:cs="仿宋"/>
          <w:sz w:val="32"/>
          <w:szCs w:val="32"/>
          <w:lang w:val="zh-CN"/>
        </w:rPr>
        <w:t>查实瞒报谎报</w:t>
      </w:r>
      <w:r>
        <w:rPr>
          <w:rFonts w:hint="eastAsia" w:ascii="仿宋" w:hAnsi="仿宋" w:eastAsia="仿宋" w:cs="仿宋"/>
          <w:sz w:val="32"/>
          <w:szCs w:val="32"/>
        </w:rPr>
        <w:t>举报奖励</w:t>
      </w:r>
      <w:r>
        <w:rPr>
          <w:rFonts w:hint="eastAsia" w:ascii="仿宋" w:hAnsi="仿宋" w:eastAsia="仿宋" w:cs="仿宋"/>
          <w:sz w:val="32"/>
          <w:szCs w:val="32"/>
          <w:lang w:val="en-US" w:eastAsia="zh-CN"/>
        </w:rPr>
        <w:t>2000元至5000</w:t>
      </w:r>
      <w:r>
        <w:rPr>
          <w:rFonts w:hint="eastAsia" w:ascii="仿宋" w:hAnsi="仿宋" w:eastAsia="仿宋" w:cs="仿宋"/>
          <w:sz w:val="32"/>
          <w:szCs w:val="32"/>
        </w:rPr>
        <w:t>元、</w:t>
      </w:r>
      <w:r>
        <w:rPr>
          <w:rFonts w:hint="eastAsia" w:ascii="仿宋" w:hAnsi="仿宋" w:eastAsia="仿宋" w:cs="仿宋"/>
          <w:b w:val="0"/>
          <w:bCs w:val="0"/>
          <w:sz w:val="32"/>
          <w:szCs w:val="32"/>
        </w:rPr>
        <w:t>较大生产安全事故</w:t>
      </w:r>
      <w:r>
        <w:rPr>
          <w:rFonts w:hint="eastAsia" w:ascii="仿宋" w:hAnsi="仿宋" w:eastAsia="仿宋" w:cs="仿宋"/>
          <w:b w:val="0"/>
          <w:bCs w:val="0"/>
          <w:sz w:val="32"/>
          <w:szCs w:val="32"/>
          <w:lang w:val="zh-CN"/>
        </w:rPr>
        <w:t>查</w:t>
      </w:r>
      <w:r>
        <w:rPr>
          <w:rFonts w:hint="eastAsia" w:ascii="仿宋" w:hAnsi="仿宋" w:eastAsia="仿宋" w:cs="仿宋"/>
          <w:sz w:val="32"/>
          <w:szCs w:val="32"/>
          <w:lang w:val="zh-CN"/>
        </w:rPr>
        <w:t>实瞒报谎报</w:t>
      </w:r>
      <w:r>
        <w:rPr>
          <w:rFonts w:hint="eastAsia" w:ascii="仿宋" w:hAnsi="仿宋" w:eastAsia="仿宋" w:cs="仿宋"/>
          <w:sz w:val="32"/>
          <w:szCs w:val="32"/>
        </w:rPr>
        <w:t>举报奖励</w:t>
      </w:r>
      <w:r>
        <w:rPr>
          <w:rFonts w:hint="eastAsia" w:ascii="仿宋" w:hAnsi="仿宋" w:eastAsia="仿宋" w:cs="仿宋"/>
          <w:sz w:val="32"/>
          <w:szCs w:val="32"/>
          <w:lang w:val="en-US" w:eastAsia="zh-CN"/>
        </w:rPr>
        <w:t>5000元至1万</w:t>
      </w:r>
      <w:r>
        <w:rPr>
          <w:rFonts w:hint="eastAsia" w:ascii="仿宋" w:hAnsi="仿宋" w:eastAsia="仿宋" w:cs="仿宋"/>
          <w:sz w:val="32"/>
          <w:szCs w:val="32"/>
        </w:rPr>
        <w:t>元、</w:t>
      </w:r>
      <w:r>
        <w:rPr>
          <w:rFonts w:hint="eastAsia" w:ascii="仿宋" w:hAnsi="仿宋" w:eastAsia="仿宋" w:cs="仿宋"/>
          <w:b w:val="0"/>
          <w:bCs w:val="0"/>
          <w:sz w:val="32"/>
          <w:szCs w:val="32"/>
        </w:rPr>
        <w:t>重大生产安全事故</w:t>
      </w:r>
      <w:r>
        <w:rPr>
          <w:rFonts w:hint="eastAsia" w:ascii="仿宋" w:hAnsi="仿宋" w:eastAsia="仿宋" w:cs="仿宋"/>
          <w:sz w:val="32"/>
          <w:szCs w:val="32"/>
          <w:lang w:val="zh-CN"/>
        </w:rPr>
        <w:t>查实瞒报谎报</w:t>
      </w:r>
      <w:r>
        <w:rPr>
          <w:rFonts w:hint="eastAsia" w:ascii="仿宋" w:hAnsi="仿宋" w:eastAsia="仿宋" w:cs="仿宋"/>
          <w:sz w:val="32"/>
          <w:szCs w:val="32"/>
        </w:rPr>
        <w:t>举报奖励</w:t>
      </w:r>
      <w:r>
        <w:rPr>
          <w:rFonts w:hint="eastAsia" w:ascii="仿宋" w:hAnsi="仿宋" w:eastAsia="仿宋" w:cs="仿宋"/>
          <w:sz w:val="32"/>
          <w:szCs w:val="32"/>
          <w:lang w:val="en-US" w:eastAsia="zh-CN"/>
        </w:rPr>
        <w:t>1万元至2万</w:t>
      </w:r>
      <w:r>
        <w:rPr>
          <w:rFonts w:hint="eastAsia" w:ascii="仿宋" w:hAnsi="仿宋" w:eastAsia="仿宋" w:cs="仿宋"/>
          <w:sz w:val="32"/>
          <w:szCs w:val="32"/>
        </w:rPr>
        <w:t>元、</w:t>
      </w:r>
      <w:r>
        <w:rPr>
          <w:rFonts w:hint="eastAsia" w:ascii="仿宋" w:hAnsi="仿宋" w:eastAsia="仿宋" w:cs="仿宋"/>
          <w:b w:val="0"/>
          <w:bCs w:val="0"/>
          <w:sz w:val="32"/>
          <w:szCs w:val="32"/>
        </w:rPr>
        <w:t>特别重大生产安全事故</w:t>
      </w:r>
      <w:r>
        <w:rPr>
          <w:rFonts w:hint="eastAsia" w:ascii="仿宋" w:hAnsi="仿宋" w:eastAsia="仿宋" w:cs="仿宋"/>
          <w:sz w:val="32"/>
          <w:szCs w:val="32"/>
          <w:lang w:val="zh-CN"/>
        </w:rPr>
        <w:t>查实瞒报谎报</w:t>
      </w:r>
      <w:r>
        <w:rPr>
          <w:rFonts w:hint="eastAsia" w:ascii="仿宋" w:hAnsi="仿宋" w:eastAsia="仿宋" w:cs="仿宋"/>
          <w:sz w:val="32"/>
          <w:szCs w:val="32"/>
        </w:rPr>
        <w:t>举报奖励</w:t>
      </w:r>
      <w:r>
        <w:rPr>
          <w:rFonts w:hint="eastAsia" w:ascii="仿宋" w:hAnsi="仿宋" w:eastAsia="仿宋" w:cs="仿宋"/>
          <w:sz w:val="32"/>
          <w:szCs w:val="32"/>
          <w:lang w:val="en-US" w:eastAsia="zh-CN"/>
        </w:rPr>
        <w:t>2万元至3万</w:t>
      </w:r>
      <w:r>
        <w:rPr>
          <w:rFonts w:hint="eastAsia" w:ascii="仿宋" w:hAnsi="仿宋" w:eastAsia="仿宋" w:cs="仿宋"/>
          <w:sz w:val="32"/>
          <w:szCs w:val="32"/>
        </w:rPr>
        <w:t>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（二）一般事故隐患举报奖励100</w:t>
      </w:r>
      <w:r>
        <w:rPr>
          <w:rFonts w:hint="eastAsia" w:ascii="仿宋" w:hAnsi="仿宋" w:eastAsia="仿宋" w:cs="仿宋"/>
          <w:sz w:val="32"/>
          <w:szCs w:val="32"/>
          <w:lang w:eastAsia="zh-CN"/>
        </w:rPr>
        <w:t>元</w:t>
      </w:r>
      <w:r>
        <w:rPr>
          <w:rFonts w:hint="eastAsia" w:ascii="仿宋" w:hAnsi="仿宋" w:eastAsia="仿宋" w:cs="仿宋"/>
          <w:sz w:val="32"/>
          <w:szCs w:val="32"/>
          <w:lang w:val="en-US" w:eastAsia="zh-CN"/>
        </w:rPr>
        <w:t>至500</w:t>
      </w:r>
      <w:r>
        <w:rPr>
          <w:rFonts w:hint="eastAsia" w:ascii="仿宋" w:hAnsi="仿宋" w:eastAsia="仿宋" w:cs="仿宋"/>
          <w:sz w:val="32"/>
          <w:szCs w:val="32"/>
        </w:rPr>
        <w:t>元、重大事故隐患举报奖励</w:t>
      </w:r>
      <w:r>
        <w:rPr>
          <w:rFonts w:hint="eastAsia" w:ascii="仿宋" w:hAnsi="仿宋" w:eastAsia="仿宋" w:cs="仿宋"/>
          <w:sz w:val="32"/>
          <w:szCs w:val="32"/>
          <w:lang w:val="en-US" w:eastAsia="zh-CN"/>
        </w:rPr>
        <w:t>500元至2000</w:t>
      </w:r>
      <w:r>
        <w:rPr>
          <w:rFonts w:hint="eastAsia" w:ascii="仿宋" w:hAnsi="仿宋" w:eastAsia="仿宋" w:cs="仿宋"/>
          <w:sz w:val="32"/>
          <w:szCs w:val="32"/>
        </w:rPr>
        <w:t>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（三）非法行为举报奖励100</w:t>
      </w:r>
      <w:r>
        <w:rPr>
          <w:rFonts w:hint="eastAsia" w:ascii="仿宋" w:hAnsi="仿宋" w:eastAsia="仿宋" w:cs="仿宋"/>
          <w:sz w:val="32"/>
          <w:szCs w:val="32"/>
          <w:lang w:eastAsia="zh-CN"/>
        </w:rPr>
        <w:t>元</w:t>
      </w:r>
      <w:r>
        <w:rPr>
          <w:rFonts w:hint="eastAsia" w:ascii="仿宋" w:hAnsi="仿宋" w:eastAsia="仿宋" w:cs="仿宋"/>
          <w:sz w:val="32"/>
          <w:szCs w:val="32"/>
          <w:lang w:val="en-US" w:eastAsia="zh-CN"/>
        </w:rPr>
        <w:t>至500</w:t>
      </w:r>
      <w:r>
        <w:rPr>
          <w:rFonts w:hint="eastAsia" w:ascii="仿宋" w:hAnsi="仿宋" w:eastAsia="仿宋" w:cs="仿宋"/>
          <w:sz w:val="32"/>
          <w:szCs w:val="32"/>
        </w:rPr>
        <w:t>元、违法行为举报奖励100</w:t>
      </w:r>
      <w:r>
        <w:rPr>
          <w:rFonts w:hint="eastAsia" w:ascii="仿宋" w:hAnsi="仿宋" w:eastAsia="仿宋" w:cs="仿宋"/>
          <w:sz w:val="32"/>
          <w:szCs w:val="32"/>
          <w:lang w:eastAsia="zh-CN"/>
        </w:rPr>
        <w:t>元</w:t>
      </w:r>
      <w:r>
        <w:rPr>
          <w:rFonts w:hint="eastAsia" w:ascii="仿宋" w:hAnsi="仿宋" w:eastAsia="仿宋" w:cs="仿宋"/>
          <w:sz w:val="32"/>
          <w:szCs w:val="32"/>
          <w:lang w:val="en-US" w:eastAsia="zh-CN"/>
        </w:rPr>
        <w:t>至500</w:t>
      </w:r>
      <w:r>
        <w:rPr>
          <w:rFonts w:hint="eastAsia" w:ascii="仿宋" w:hAnsi="仿宋" w:eastAsia="仿宋" w:cs="仿宋"/>
          <w:sz w:val="32"/>
          <w:szCs w:val="32"/>
        </w:rPr>
        <w:t>元</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一般生产安全事故、较大生产安全事故、重大及以上生产安全事故、重大事故隐患、非法行为和违法行为的界定依据有关法律法规的规定进行。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val="0"/>
          <w:sz w:val="32"/>
          <w:szCs w:val="32"/>
          <w:lang w:val="en-US" w:eastAsia="zh-CN"/>
        </w:rPr>
        <w:t>第九</w:t>
      </w:r>
      <w:r>
        <w:rPr>
          <w:rFonts w:hint="eastAsia" w:ascii="仿宋" w:hAnsi="仿宋" w:eastAsia="仿宋" w:cs="仿宋"/>
          <w:b w:val="0"/>
          <w:bCs w:val="0"/>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rPr>
        <w:t>多人多次举报同一事</w:t>
      </w:r>
      <w:r>
        <w:rPr>
          <w:rFonts w:hint="eastAsia" w:ascii="仿宋" w:hAnsi="仿宋" w:eastAsia="仿宋" w:cs="仿宋"/>
          <w:sz w:val="32"/>
          <w:szCs w:val="32"/>
          <w:lang w:val="en-US" w:eastAsia="zh-CN"/>
        </w:rPr>
        <w:t>故</w:t>
      </w:r>
      <w:r>
        <w:rPr>
          <w:rFonts w:hint="eastAsia" w:ascii="仿宋" w:hAnsi="仿宋" w:eastAsia="仿宋" w:cs="仿宋"/>
          <w:sz w:val="32"/>
          <w:szCs w:val="32"/>
          <w:lang w:val="zh-CN"/>
        </w:rPr>
        <w:t>的，只进行一次性奖励，且由最先举报的举报人领取奖金；多人联名举报同一事项的，由第一署名人或者第一署名人书面委托的其他署名人领取奖金。</w:t>
      </w:r>
      <w:r>
        <w:rPr>
          <w:rFonts w:hint="eastAsia" w:ascii="仿宋" w:hAnsi="仿宋" w:eastAsia="仿宋" w:cs="仿宋"/>
          <w:sz w:val="32"/>
          <w:szCs w:val="32"/>
        </w:rPr>
        <w:t>对同一举报事项不重复奖励。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val="0"/>
          <w:sz w:val="32"/>
          <w:szCs w:val="32"/>
        </w:rPr>
        <w:t xml:space="preserve">第十条 </w:t>
      </w:r>
      <w:r>
        <w:rPr>
          <w:rFonts w:hint="eastAsia" w:ascii="仿宋" w:hAnsi="仿宋" w:eastAsia="仿宋" w:cs="仿宋"/>
          <w:b w:val="0"/>
          <w:bCs w:val="0"/>
          <w:sz w:val="32"/>
          <w:szCs w:val="32"/>
          <w:lang w:val="en-US" w:eastAsia="zh-CN"/>
        </w:rPr>
        <w:t xml:space="preserve"> </w:t>
      </w:r>
      <w:r>
        <w:rPr>
          <w:rFonts w:hint="eastAsia" w:ascii="仿宋" w:hAnsi="仿宋" w:eastAsia="仿宋" w:cs="仿宋"/>
          <w:sz w:val="32"/>
          <w:szCs w:val="32"/>
        </w:rPr>
        <w:t>举报人接到领奖通知后，应当在60日内持有效身份证件到</w:t>
      </w:r>
      <w:r>
        <w:rPr>
          <w:rFonts w:hint="eastAsia" w:ascii="仿宋" w:hAnsi="仿宋" w:eastAsia="仿宋" w:cs="仿宋"/>
          <w:sz w:val="32"/>
          <w:szCs w:val="32"/>
          <w:lang w:eastAsia="zh-CN"/>
        </w:rPr>
        <w:t>县安委办（县应急管理局）</w:t>
      </w:r>
      <w:r>
        <w:rPr>
          <w:rFonts w:hint="eastAsia" w:ascii="仿宋" w:hAnsi="仿宋" w:eastAsia="仿宋" w:cs="仿宋"/>
          <w:sz w:val="32"/>
          <w:szCs w:val="32"/>
        </w:rPr>
        <w:t>办理领奖手续。委托他人领取的，代领人应持本人和举报人的有效身份证件及委托书领取。逾期未领奖励者，视为自动放弃领奖权利；确因正当理由逾期未领取奖金的，经</w:t>
      </w:r>
      <w:r>
        <w:rPr>
          <w:rFonts w:hint="eastAsia" w:ascii="仿宋" w:hAnsi="仿宋" w:eastAsia="仿宋" w:cs="仿宋"/>
          <w:sz w:val="32"/>
          <w:szCs w:val="32"/>
          <w:lang w:eastAsia="zh-CN"/>
        </w:rPr>
        <w:t>县安委办（县应急管理局）</w:t>
      </w:r>
      <w:r>
        <w:rPr>
          <w:rFonts w:hint="eastAsia" w:ascii="仿宋" w:hAnsi="仿宋" w:eastAsia="仿宋" w:cs="仿宋"/>
          <w:sz w:val="32"/>
          <w:szCs w:val="32"/>
        </w:rPr>
        <w:t>负责人审批同意，可以适当延长领取时间。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val="0"/>
          <w:sz w:val="32"/>
          <w:szCs w:val="32"/>
        </w:rPr>
        <w:t>第十</w:t>
      </w:r>
      <w:r>
        <w:rPr>
          <w:rFonts w:hint="eastAsia" w:ascii="仿宋" w:hAnsi="仿宋" w:eastAsia="仿宋" w:cs="仿宋"/>
          <w:b w:val="0"/>
          <w:bCs w:val="0"/>
          <w:sz w:val="32"/>
          <w:szCs w:val="32"/>
          <w:lang w:val="en-US" w:eastAsia="zh-CN"/>
        </w:rPr>
        <w:t>一</w:t>
      </w:r>
      <w:r>
        <w:rPr>
          <w:rFonts w:hint="eastAsia" w:ascii="仿宋" w:hAnsi="仿宋" w:eastAsia="仿宋" w:cs="仿宋"/>
          <w:b w:val="0"/>
          <w:bCs w:val="0"/>
          <w:sz w:val="32"/>
          <w:szCs w:val="32"/>
        </w:rPr>
        <w:t xml:space="preserve">条 </w:t>
      </w:r>
      <w:r>
        <w:rPr>
          <w:rFonts w:hint="eastAsia" w:ascii="仿宋" w:hAnsi="仿宋" w:eastAsia="仿宋" w:cs="仿宋"/>
          <w:b w:val="0"/>
          <w:bCs w:val="0"/>
          <w:sz w:val="32"/>
          <w:szCs w:val="32"/>
          <w:lang w:val="en-US" w:eastAsia="zh-CN"/>
        </w:rPr>
        <w:t xml:space="preserve"> </w:t>
      </w:r>
      <w:r>
        <w:rPr>
          <w:rFonts w:hint="eastAsia" w:ascii="仿宋" w:hAnsi="仿宋" w:eastAsia="仿宋" w:cs="仿宋"/>
          <w:sz w:val="32"/>
          <w:szCs w:val="32"/>
        </w:rPr>
        <w:t>下列举报事项不适用本办法的奖励规定：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（一）负有安全监管职责的部门已经发现或者已经立案查处生产安全事故、重大事故隐患、非法违法行为；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（二）各级负有安全生产监管职责职能的单位和人员的举报；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（三）生产安全事故、重大事故隐患、非法违法行为的当事人及直系亲属对本办法所规定内容的举报</w:t>
      </w:r>
      <w:r>
        <w:rPr>
          <w:rFonts w:hint="eastAsia" w:ascii="仿宋" w:hAnsi="仿宋" w:eastAsia="仿宋" w:cs="仿宋"/>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bCs/>
          <w:sz w:val="32"/>
          <w:szCs w:val="32"/>
          <w:lang w:val="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b w:val="0"/>
          <w:bCs w:val="0"/>
          <w:sz w:val="32"/>
          <w:szCs w:val="32"/>
          <w:lang w:val="zh-CN" w:eastAsia="zh-CN"/>
        </w:rPr>
      </w:pPr>
      <w:r>
        <w:rPr>
          <w:rFonts w:hint="eastAsia" w:ascii="黑体" w:hAnsi="黑体" w:eastAsia="黑体" w:cs="黑体"/>
          <w:b w:val="0"/>
          <w:bCs w:val="0"/>
          <w:sz w:val="32"/>
          <w:szCs w:val="32"/>
          <w:lang w:val="zh-CN" w:eastAsia="zh-CN"/>
        </w:rPr>
        <w:t>第四章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val="zh-CN" w:eastAsia="zh-CN"/>
        </w:rPr>
        <w:t>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bCs/>
          <w:sz w:val="32"/>
          <w:szCs w:val="32"/>
          <w:lang w:val="zh-CN"/>
        </w:rPr>
      </w:pPr>
      <w:r>
        <w:rPr>
          <w:rFonts w:hint="eastAsia" w:ascii="仿宋" w:hAnsi="仿宋" w:eastAsia="仿宋" w:cs="仿宋"/>
          <w:b w:val="0"/>
          <w:bCs w:val="0"/>
          <w:sz w:val="32"/>
          <w:szCs w:val="32"/>
        </w:rPr>
        <w:t>第十</w:t>
      </w:r>
      <w:r>
        <w:rPr>
          <w:rFonts w:hint="eastAsia" w:ascii="仿宋" w:hAnsi="仿宋" w:eastAsia="仿宋" w:cs="仿宋"/>
          <w:b w:val="0"/>
          <w:bCs w:val="0"/>
          <w:sz w:val="32"/>
          <w:szCs w:val="32"/>
          <w:lang w:val="en-US" w:eastAsia="zh-CN"/>
        </w:rPr>
        <w:t>二</w:t>
      </w:r>
      <w:r>
        <w:rPr>
          <w:rFonts w:hint="eastAsia" w:ascii="仿宋" w:hAnsi="仿宋" w:eastAsia="仿宋" w:cs="仿宋"/>
          <w:b w:val="0"/>
          <w:bCs w:val="0"/>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县安委办（县应急管理局）、县</w:t>
      </w:r>
      <w:r>
        <w:rPr>
          <w:rFonts w:hint="eastAsia" w:ascii="仿宋" w:hAnsi="仿宋" w:eastAsia="仿宋" w:cs="仿宋"/>
          <w:sz w:val="32"/>
          <w:szCs w:val="32"/>
          <w:lang w:val="en-US" w:eastAsia="zh-CN"/>
        </w:rPr>
        <w:t>政务服务中心县长热线办公室</w:t>
      </w:r>
      <w:r>
        <w:rPr>
          <w:rFonts w:hint="eastAsia" w:ascii="仿宋" w:hAnsi="仿宋" w:eastAsia="仿宋" w:cs="仿宋"/>
          <w:sz w:val="32"/>
          <w:szCs w:val="32"/>
        </w:rPr>
        <w:t>、</w:t>
      </w:r>
      <w:r>
        <w:rPr>
          <w:rFonts w:hint="eastAsia" w:ascii="仿宋" w:hAnsi="仿宋" w:eastAsia="仿宋" w:cs="仿宋"/>
          <w:sz w:val="32"/>
          <w:szCs w:val="32"/>
          <w:lang w:eastAsia="zh-CN"/>
        </w:rPr>
        <w:t>县</w:t>
      </w:r>
      <w:r>
        <w:rPr>
          <w:rFonts w:hint="eastAsia" w:ascii="仿宋" w:hAnsi="仿宋" w:eastAsia="仿宋" w:cs="仿宋"/>
          <w:sz w:val="32"/>
          <w:szCs w:val="32"/>
        </w:rPr>
        <w:t>财政局负责举报受理及奖励兑现等具体事宜，</w:t>
      </w:r>
      <w:r>
        <w:rPr>
          <w:rFonts w:hint="eastAsia" w:ascii="仿宋" w:hAnsi="仿宋" w:eastAsia="仿宋" w:cs="仿宋"/>
          <w:sz w:val="32"/>
          <w:szCs w:val="32"/>
          <w:lang w:val="en-US" w:eastAsia="zh-CN"/>
        </w:rPr>
        <w:t>并制定</w:t>
      </w:r>
      <w:r>
        <w:rPr>
          <w:rFonts w:hint="eastAsia" w:ascii="仿宋" w:hAnsi="仿宋" w:eastAsia="仿宋" w:cs="仿宋"/>
          <w:sz w:val="32"/>
          <w:szCs w:val="32"/>
        </w:rPr>
        <w:t>举报事项的受理登记、核查核实、统计报告、奖励兑现等工作制度和台账。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第</w:t>
      </w:r>
      <w:r>
        <w:rPr>
          <w:rFonts w:hint="eastAsia" w:ascii="仿宋" w:hAnsi="仿宋" w:eastAsia="仿宋" w:cs="仿宋"/>
          <w:b w:val="0"/>
          <w:bCs/>
          <w:sz w:val="32"/>
          <w:szCs w:val="32"/>
          <w:lang w:val="en-US" w:eastAsia="zh-CN"/>
        </w:rPr>
        <w:t>十三</w:t>
      </w:r>
      <w:r>
        <w:rPr>
          <w:rFonts w:hint="eastAsia" w:ascii="仿宋" w:hAnsi="仿宋" w:eastAsia="仿宋" w:cs="仿宋"/>
          <w:b w:val="0"/>
          <w:bCs/>
          <w:sz w:val="32"/>
          <w:szCs w:val="32"/>
        </w:rPr>
        <w:t xml:space="preserve">条 </w:t>
      </w:r>
      <w:r>
        <w:rPr>
          <w:rFonts w:hint="eastAsia" w:ascii="仿宋" w:hAnsi="仿宋" w:eastAsia="仿宋" w:cs="仿宋"/>
          <w:b w:val="0"/>
          <w:bCs/>
          <w:sz w:val="32"/>
          <w:szCs w:val="32"/>
          <w:lang w:val="en-US" w:eastAsia="zh-CN"/>
        </w:rPr>
        <w:t xml:space="preserve"> </w:t>
      </w:r>
      <w:r>
        <w:rPr>
          <w:rFonts w:hint="eastAsia" w:ascii="仿宋" w:hAnsi="仿宋" w:eastAsia="仿宋" w:cs="仿宋"/>
          <w:sz w:val="32"/>
          <w:szCs w:val="32"/>
        </w:rPr>
        <w:t>接到举报能当场回复的应当场回复举报人；不属于受理范围的，应及时做好解释工作。属于安全生产举报范围的，接报人员应如实记录举报违法事件的发生时间、具体地点、违法单位或个人、违法事实、举报人联系方式等内容，填写《安全生产举报信息呈批件》，并</w:t>
      </w:r>
      <w:r>
        <w:rPr>
          <w:rFonts w:hint="eastAsia" w:ascii="仿宋" w:hAnsi="仿宋" w:eastAsia="仿宋" w:cs="仿宋"/>
          <w:sz w:val="32"/>
          <w:szCs w:val="32"/>
          <w:lang w:val="en-US" w:eastAsia="zh-CN"/>
        </w:rPr>
        <w:t>交由</w:t>
      </w:r>
      <w:r>
        <w:rPr>
          <w:rFonts w:hint="eastAsia" w:ascii="仿宋" w:hAnsi="仿宋" w:eastAsia="仿宋" w:cs="仿宋"/>
          <w:sz w:val="32"/>
          <w:szCs w:val="32"/>
          <w:lang w:eastAsia="zh-CN"/>
        </w:rPr>
        <w:t>县安委办（县应急管理局）</w:t>
      </w:r>
      <w:r>
        <w:rPr>
          <w:rFonts w:hint="eastAsia" w:ascii="仿宋" w:hAnsi="仿宋" w:eastAsia="仿宋" w:cs="仿宋"/>
          <w:sz w:val="32"/>
          <w:szCs w:val="32"/>
          <w:lang w:val="en-US" w:eastAsia="zh-CN"/>
        </w:rPr>
        <w:t>进行办文流程，呈领导签批</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第</w:t>
      </w:r>
      <w:r>
        <w:rPr>
          <w:rFonts w:hint="eastAsia" w:ascii="仿宋" w:hAnsi="仿宋" w:eastAsia="仿宋" w:cs="仿宋"/>
          <w:b w:val="0"/>
          <w:bCs/>
          <w:sz w:val="32"/>
          <w:szCs w:val="32"/>
          <w:lang w:val="en-US" w:eastAsia="zh-CN"/>
        </w:rPr>
        <w:t>十四</w:t>
      </w:r>
      <w:r>
        <w:rPr>
          <w:rFonts w:hint="eastAsia" w:ascii="仿宋" w:hAnsi="仿宋" w:eastAsia="仿宋" w:cs="仿宋"/>
          <w:b w:val="0"/>
          <w:bCs/>
          <w:sz w:val="32"/>
          <w:szCs w:val="32"/>
        </w:rPr>
        <w:t>条</w:t>
      </w:r>
      <w:r>
        <w:rPr>
          <w:rFonts w:hint="eastAsia" w:ascii="仿宋" w:hAnsi="仿宋" w:eastAsia="仿宋" w:cs="仿宋"/>
          <w:b/>
          <w:sz w:val="32"/>
          <w:szCs w:val="32"/>
        </w:rPr>
        <w:t xml:space="preserve"> </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lang w:eastAsia="zh-CN"/>
        </w:rPr>
        <w:t>县安委办（县应急管理局）牵头负责</w:t>
      </w:r>
      <w:r>
        <w:rPr>
          <w:rFonts w:hint="eastAsia" w:ascii="仿宋" w:hAnsi="仿宋" w:eastAsia="仿宋" w:cs="仿宋"/>
          <w:sz w:val="32"/>
          <w:szCs w:val="32"/>
        </w:rPr>
        <w:t>核查举报</w:t>
      </w:r>
      <w:r>
        <w:rPr>
          <w:rFonts w:hint="eastAsia" w:ascii="仿宋" w:hAnsi="仿宋" w:eastAsia="仿宋" w:cs="仿宋"/>
          <w:sz w:val="32"/>
          <w:szCs w:val="32"/>
          <w:lang w:val="en-US" w:eastAsia="zh-CN"/>
        </w:rPr>
        <w:t>信息属实问题</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第</w:t>
      </w:r>
      <w:r>
        <w:rPr>
          <w:rFonts w:hint="eastAsia" w:ascii="仿宋" w:hAnsi="仿宋" w:eastAsia="仿宋" w:cs="仿宋"/>
          <w:b w:val="0"/>
          <w:bCs/>
          <w:sz w:val="32"/>
          <w:szCs w:val="32"/>
          <w:lang w:val="en-US" w:eastAsia="zh-CN"/>
        </w:rPr>
        <w:t>十五</w:t>
      </w:r>
      <w:r>
        <w:rPr>
          <w:rFonts w:hint="eastAsia" w:ascii="仿宋" w:hAnsi="仿宋" w:eastAsia="仿宋" w:cs="仿宋"/>
          <w:b w:val="0"/>
          <w:bCs/>
          <w:sz w:val="32"/>
          <w:szCs w:val="32"/>
        </w:rPr>
        <w:t>条</w:t>
      </w:r>
      <w:r>
        <w:rPr>
          <w:rFonts w:hint="eastAsia" w:ascii="仿宋" w:hAnsi="仿宋" w:eastAsia="仿宋" w:cs="仿宋"/>
          <w:b w:val="0"/>
          <w:bCs/>
          <w:sz w:val="32"/>
          <w:szCs w:val="32"/>
          <w:lang w:val="en-US" w:eastAsia="zh-CN"/>
        </w:rPr>
        <w:t xml:space="preserve"> </w:t>
      </w:r>
      <w:r>
        <w:rPr>
          <w:rFonts w:hint="eastAsia" w:ascii="仿宋" w:hAnsi="仿宋" w:eastAsia="仿宋" w:cs="仿宋"/>
          <w:sz w:val="32"/>
          <w:szCs w:val="32"/>
        </w:rPr>
        <w:t xml:space="preserve"> 核查人员与举报内容或被举报人有直接利害关系的，应当回避。</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举报核查时应尽量采取突击检查、暗查暗访等形式，严格按照安全生产行政执法程序和相关要求进行。</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第</w:t>
      </w:r>
      <w:r>
        <w:rPr>
          <w:rFonts w:hint="eastAsia" w:ascii="仿宋" w:hAnsi="仿宋" w:eastAsia="仿宋" w:cs="仿宋"/>
          <w:b w:val="0"/>
          <w:bCs/>
          <w:sz w:val="32"/>
          <w:szCs w:val="32"/>
          <w:lang w:val="en-US" w:eastAsia="zh-CN"/>
        </w:rPr>
        <w:t>十七</w:t>
      </w:r>
      <w:r>
        <w:rPr>
          <w:rFonts w:hint="eastAsia" w:ascii="仿宋" w:hAnsi="仿宋" w:eastAsia="仿宋" w:cs="仿宋"/>
          <w:b w:val="0"/>
          <w:bCs/>
          <w:sz w:val="32"/>
          <w:szCs w:val="32"/>
        </w:rPr>
        <w:t xml:space="preserve">条 </w:t>
      </w:r>
      <w:r>
        <w:rPr>
          <w:rFonts w:hint="eastAsia" w:ascii="仿宋" w:hAnsi="仿宋" w:eastAsia="仿宋" w:cs="仿宋"/>
          <w:b w:val="0"/>
          <w:bCs/>
          <w:sz w:val="32"/>
          <w:szCs w:val="32"/>
          <w:lang w:val="en-US" w:eastAsia="zh-CN"/>
        </w:rPr>
        <w:t xml:space="preserve"> </w:t>
      </w:r>
      <w:r>
        <w:rPr>
          <w:rFonts w:hint="eastAsia" w:ascii="仿宋" w:hAnsi="仿宋" w:eastAsia="仿宋" w:cs="仿宋"/>
          <w:sz w:val="32"/>
          <w:szCs w:val="32"/>
        </w:rPr>
        <w:t>举报核查工作原则上应当在</w:t>
      </w:r>
      <w:r>
        <w:rPr>
          <w:rFonts w:hint="eastAsia" w:ascii="仿宋" w:hAnsi="仿宋" w:eastAsia="仿宋" w:cs="仿宋"/>
          <w:sz w:val="32"/>
          <w:szCs w:val="32"/>
          <w:lang w:val="en-US" w:eastAsia="zh-CN"/>
        </w:rPr>
        <w:t>20</w:t>
      </w:r>
      <w:r>
        <w:rPr>
          <w:rFonts w:hint="eastAsia" w:ascii="仿宋" w:hAnsi="仿宋" w:eastAsia="仿宋" w:cs="仿宋"/>
          <w:sz w:val="32"/>
          <w:szCs w:val="32"/>
        </w:rPr>
        <w:t>个工作日内完成；情况复杂的，经批准可适当延长办理期限，但延长期限不得超过</w:t>
      </w:r>
      <w:r>
        <w:rPr>
          <w:rFonts w:hint="eastAsia" w:ascii="仿宋" w:hAnsi="仿宋" w:eastAsia="仿宋" w:cs="仿宋"/>
          <w:sz w:val="32"/>
          <w:szCs w:val="32"/>
          <w:lang w:val="en-US" w:eastAsia="zh-CN"/>
        </w:rPr>
        <w:t>20</w:t>
      </w:r>
      <w:r>
        <w:rPr>
          <w:rFonts w:hint="eastAsia" w:ascii="仿宋" w:hAnsi="仿宋" w:eastAsia="仿宋" w:cs="仿宋"/>
          <w:sz w:val="32"/>
          <w:szCs w:val="32"/>
        </w:rPr>
        <w:t>个工作日。</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第</w:t>
      </w:r>
      <w:r>
        <w:rPr>
          <w:rFonts w:hint="eastAsia" w:ascii="仿宋" w:hAnsi="仿宋" w:eastAsia="仿宋" w:cs="仿宋"/>
          <w:b w:val="0"/>
          <w:bCs/>
          <w:sz w:val="32"/>
          <w:szCs w:val="32"/>
          <w:lang w:val="en-US" w:eastAsia="zh-CN"/>
        </w:rPr>
        <w:t>十八</w:t>
      </w:r>
      <w:r>
        <w:rPr>
          <w:rFonts w:hint="eastAsia" w:ascii="仿宋" w:hAnsi="仿宋" w:eastAsia="仿宋" w:cs="仿宋"/>
          <w:b w:val="0"/>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核查完成后，</w:t>
      </w:r>
      <w:r>
        <w:rPr>
          <w:rFonts w:hint="eastAsia" w:ascii="仿宋" w:hAnsi="仿宋" w:eastAsia="仿宋" w:cs="仿宋"/>
          <w:sz w:val="32"/>
          <w:szCs w:val="32"/>
          <w:lang w:eastAsia="zh-CN"/>
        </w:rPr>
        <w:t>县安委办（县应急管理局）作出</w:t>
      </w:r>
      <w:r>
        <w:rPr>
          <w:rFonts w:hint="eastAsia" w:ascii="仿宋" w:hAnsi="仿宋" w:eastAsia="仿宋" w:cs="仿宋"/>
          <w:sz w:val="32"/>
          <w:szCs w:val="32"/>
        </w:rPr>
        <w:t>核查报告，并第一时间将核查报告交给处理举报信息的接报人员，由接报人员</w:t>
      </w:r>
      <w:r>
        <w:rPr>
          <w:rFonts w:hint="eastAsia" w:ascii="仿宋" w:hAnsi="仿宋" w:eastAsia="仿宋" w:cs="仿宋"/>
          <w:sz w:val="32"/>
          <w:szCs w:val="32"/>
          <w:lang w:eastAsia="zh-CN"/>
        </w:rPr>
        <w:t>将</w:t>
      </w:r>
      <w:r>
        <w:rPr>
          <w:rFonts w:hint="eastAsia" w:ascii="仿宋" w:hAnsi="仿宋" w:eastAsia="仿宋" w:cs="仿宋"/>
          <w:sz w:val="32"/>
          <w:szCs w:val="32"/>
        </w:rPr>
        <w:t>核查报告的内容反馈给举报人。核查报告应当包括：举报内容是否属实、被举报单位概况、核查情况、拟处理建议等内容；核查属实的还应提出拟予奖励建议。</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第</w:t>
      </w:r>
      <w:r>
        <w:rPr>
          <w:rFonts w:hint="eastAsia" w:ascii="仿宋" w:hAnsi="仿宋" w:eastAsia="仿宋" w:cs="仿宋"/>
          <w:b w:val="0"/>
          <w:bCs/>
          <w:sz w:val="32"/>
          <w:szCs w:val="32"/>
          <w:lang w:val="en-US" w:eastAsia="zh-CN"/>
        </w:rPr>
        <w:t>十九</w:t>
      </w:r>
      <w:r>
        <w:rPr>
          <w:rFonts w:hint="eastAsia" w:ascii="仿宋" w:hAnsi="仿宋" w:eastAsia="仿宋" w:cs="仿宋"/>
          <w:b w:val="0"/>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接报人员</w:t>
      </w:r>
      <w:r>
        <w:rPr>
          <w:rFonts w:hint="eastAsia" w:ascii="仿宋" w:hAnsi="仿宋" w:eastAsia="仿宋" w:cs="仿宋"/>
          <w:sz w:val="32"/>
          <w:szCs w:val="32"/>
        </w:rPr>
        <w:t>应当于收到核查报告后</w:t>
      </w:r>
      <w:r>
        <w:rPr>
          <w:rFonts w:hint="eastAsia" w:ascii="仿宋" w:hAnsi="仿宋" w:eastAsia="仿宋" w:cs="仿宋"/>
          <w:sz w:val="32"/>
          <w:szCs w:val="32"/>
          <w:lang w:val="en-US" w:eastAsia="zh-CN"/>
        </w:rPr>
        <w:t>2</w:t>
      </w:r>
      <w:r>
        <w:rPr>
          <w:rFonts w:hint="eastAsia" w:ascii="仿宋" w:hAnsi="仿宋" w:eastAsia="仿宋" w:cs="仿宋"/>
          <w:sz w:val="32"/>
          <w:szCs w:val="32"/>
        </w:rPr>
        <w:t>个工作日内将核查处理结果反馈给举报人，反馈时间、方式、内容应当如实记录。</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第</w:t>
      </w:r>
      <w:r>
        <w:rPr>
          <w:rFonts w:hint="eastAsia" w:ascii="仿宋" w:hAnsi="仿宋" w:eastAsia="仿宋" w:cs="仿宋"/>
          <w:b w:val="0"/>
          <w:bCs/>
          <w:sz w:val="32"/>
          <w:szCs w:val="32"/>
          <w:lang w:val="en-US" w:eastAsia="zh-CN"/>
        </w:rPr>
        <w:t>二十</w:t>
      </w:r>
      <w:r>
        <w:rPr>
          <w:rFonts w:hint="eastAsia" w:ascii="仿宋" w:hAnsi="仿宋" w:eastAsia="仿宋" w:cs="仿宋"/>
          <w:b w:val="0"/>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举报奖励按照“谁受理、谁奖励”的原则，对本级受理、经核查属实且符合奖励条件的实名首报者进行奖励。举报奖励资金的发放范围、奖励幅度和使用管理，按照国家安全监管总局、财政部联合印发的《</w:t>
      </w:r>
      <w:r>
        <w:rPr>
          <w:rFonts w:hint="eastAsia" w:ascii="仿宋" w:hAnsi="仿宋" w:eastAsia="仿宋" w:cs="仿宋"/>
          <w:sz w:val="32"/>
          <w:szCs w:val="32"/>
          <w:lang w:eastAsia="zh-CN"/>
        </w:rPr>
        <w:t>关于印发安全生产奖励办法的通知</w:t>
      </w:r>
      <w:r>
        <w:rPr>
          <w:rFonts w:hint="eastAsia" w:ascii="仿宋" w:hAnsi="仿宋" w:eastAsia="仿宋" w:cs="仿宋"/>
          <w:sz w:val="32"/>
          <w:szCs w:val="32"/>
        </w:rPr>
        <w:t>》（安监总财〔20</w:t>
      </w:r>
      <w:r>
        <w:rPr>
          <w:rFonts w:hint="eastAsia" w:ascii="仿宋" w:hAnsi="仿宋" w:eastAsia="仿宋" w:cs="仿宋"/>
          <w:sz w:val="32"/>
          <w:szCs w:val="32"/>
          <w:lang w:val="en-US" w:eastAsia="zh-CN"/>
        </w:rPr>
        <w:t>18</w:t>
      </w:r>
      <w:r>
        <w:rPr>
          <w:rFonts w:hint="eastAsia" w:ascii="仿宋" w:hAnsi="仿宋" w:eastAsia="仿宋" w:cs="仿宋"/>
          <w:sz w:val="32"/>
          <w:szCs w:val="32"/>
        </w:rPr>
        <w:t>〕</w:t>
      </w:r>
      <w:r>
        <w:rPr>
          <w:rFonts w:hint="eastAsia" w:ascii="仿宋" w:hAnsi="仿宋" w:eastAsia="仿宋" w:cs="仿宋"/>
          <w:sz w:val="32"/>
          <w:szCs w:val="32"/>
          <w:lang w:val="en-US" w:eastAsia="zh-CN"/>
        </w:rPr>
        <w:t>19</w:t>
      </w:r>
      <w:r>
        <w:rPr>
          <w:rFonts w:hint="eastAsia" w:ascii="仿宋" w:hAnsi="仿宋" w:eastAsia="仿宋" w:cs="仿宋"/>
          <w:sz w:val="32"/>
          <w:szCs w:val="32"/>
        </w:rPr>
        <w:t>号）的相关规定执行。</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第</w:t>
      </w:r>
      <w:r>
        <w:rPr>
          <w:rFonts w:hint="eastAsia" w:ascii="仿宋" w:hAnsi="仿宋" w:eastAsia="仿宋" w:cs="仿宋"/>
          <w:b w:val="0"/>
          <w:bCs/>
          <w:sz w:val="32"/>
          <w:szCs w:val="32"/>
          <w:lang w:val="en-US" w:eastAsia="zh-CN"/>
        </w:rPr>
        <w:t>二十一</w:t>
      </w:r>
      <w:r>
        <w:rPr>
          <w:rFonts w:hint="eastAsia" w:ascii="仿宋" w:hAnsi="仿宋" w:eastAsia="仿宋" w:cs="仿宋"/>
          <w:b w:val="0"/>
          <w:bCs/>
          <w:sz w:val="32"/>
          <w:szCs w:val="32"/>
        </w:rPr>
        <w:t xml:space="preserve">条 </w:t>
      </w:r>
      <w:r>
        <w:rPr>
          <w:rFonts w:hint="eastAsia" w:ascii="仿宋" w:hAnsi="仿宋" w:eastAsia="仿宋" w:cs="仿宋"/>
          <w:b w:val="0"/>
          <w:bCs/>
          <w:sz w:val="32"/>
          <w:szCs w:val="32"/>
          <w:lang w:val="en-US" w:eastAsia="zh-CN"/>
        </w:rPr>
        <w:t xml:space="preserve"> </w:t>
      </w:r>
      <w:r>
        <w:rPr>
          <w:rFonts w:hint="eastAsia" w:ascii="仿宋" w:hAnsi="仿宋" w:eastAsia="仿宋" w:cs="仿宋"/>
          <w:sz w:val="32"/>
          <w:szCs w:val="32"/>
        </w:rPr>
        <w:t>核查机构应根据举报时效、举报材料的详细程度、举报内容与查实内容相符程度等情况，提出拟予奖励金额。经财务、纪检、接报机构等相关部门集体审查后，形成奖励资金发放意见并报领导审批。</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第</w:t>
      </w:r>
      <w:r>
        <w:rPr>
          <w:rFonts w:hint="eastAsia" w:ascii="仿宋" w:hAnsi="仿宋" w:eastAsia="仿宋" w:cs="仿宋"/>
          <w:b w:val="0"/>
          <w:bCs/>
          <w:sz w:val="32"/>
          <w:szCs w:val="32"/>
          <w:lang w:val="en-US" w:eastAsia="zh-CN"/>
        </w:rPr>
        <w:t>二十二</w:t>
      </w:r>
      <w:r>
        <w:rPr>
          <w:rFonts w:hint="eastAsia" w:ascii="仿宋" w:hAnsi="仿宋" w:eastAsia="仿宋" w:cs="仿宋"/>
          <w:b w:val="0"/>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根据审批意见，由接报人员联系举报人并进行身份确认，登记举报人用于领取奖励资金的银行账号；由财务人员向举报人提供的银行账户支付举报奖金。</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第</w:t>
      </w:r>
      <w:r>
        <w:rPr>
          <w:rFonts w:hint="eastAsia" w:ascii="仿宋" w:hAnsi="仿宋" w:eastAsia="仿宋" w:cs="仿宋"/>
          <w:b w:val="0"/>
          <w:bCs/>
          <w:sz w:val="32"/>
          <w:szCs w:val="32"/>
          <w:lang w:val="en-US" w:eastAsia="zh-CN"/>
        </w:rPr>
        <w:t>二十三</w:t>
      </w:r>
      <w:r>
        <w:rPr>
          <w:rFonts w:hint="eastAsia" w:ascii="仿宋" w:hAnsi="仿宋" w:eastAsia="仿宋" w:cs="仿宋"/>
          <w:b w:val="0"/>
          <w:bCs/>
          <w:sz w:val="32"/>
          <w:szCs w:val="32"/>
        </w:rPr>
        <w:t>条</w:t>
      </w:r>
      <w:r>
        <w:rPr>
          <w:rFonts w:hint="eastAsia" w:ascii="仿宋" w:hAnsi="仿宋" w:eastAsia="仿宋" w:cs="仿宋"/>
          <w:b w:val="0"/>
          <w:bCs/>
          <w:sz w:val="32"/>
          <w:szCs w:val="32"/>
          <w:lang w:val="en-US" w:eastAsia="zh-CN"/>
        </w:rPr>
        <w:t xml:space="preserve"> </w:t>
      </w:r>
      <w:r>
        <w:rPr>
          <w:rFonts w:hint="eastAsia" w:ascii="仿宋" w:hAnsi="仿宋" w:eastAsia="仿宋" w:cs="仿宋"/>
          <w:sz w:val="32"/>
          <w:szCs w:val="32"/>
        </w:rPr>
        <w:t xml:space="preserve"> 接报人员连续三次（每次间隔不少于1个工作日）无法联系举报人，视为举报人放弃领奖权利。接报人员应做好详细记录。</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第</w:t>
      </w:r>
      <w:r>
        <w:rPr>
          <w:rFonts w:hint="eastAsia" w:ascii="仿宋" w:hAnsi="仿宋" w:eastAsia="仿宋" w:cs="仿宋"/>
          <w:b w:val="0"/>
          <w:bCs/>
          <w:sz w:val="32"/>
          <w:szCs w:val="32"/>
          <w:lang w:val="en-US" w:eastAsia="zh-CN"/>
        </w:rPr>
        <w:t>二十四</w:t>
      </w:r>
      <w:r>
        <w:rPr>
          <w:rFonts w:hint="eastAsia" w:ascii="仿宋" w:hAnsi="仿宋" w:eastAsia="仿宋" w:cs="仿宋"/>
          <w:b w:val="0"/>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Cs/>
          <w:sz w:val="32"/>
          <w:szCs w:val="32"/>
        </w:rPr>
        <w:t>举报信息核查处理完毕后，接报机构应及时整理归档投诉举报材料，</w:t>
      </w:r>
      <w:r>
        <w:rPr>
          <w:rFonts w:hint="eastAsia" w:ascii="仿宋" w:hAnsi="仿宋" w:eastAsia="仿宋" w:cs="仿宋"/>
          <w:sz w:val="32"/>
          <w:szCs w:val="32"/>
        </w:rPr>
        <w:t>留档备查</w:t>
      </w:r>
      <w:r>
        <w:rPr>
          <w:rFonts w:hint="eastAsia" w:ascii="仿宋" w:hAnsi="仿宋" w:eastAsia="仿宋" w:cs="仿宋"/>
          <w:bCs/>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b w:val="0"/>
          <w:bCs w:val="0"/>
          <w:sz w:val="32"/>
          <w:szCs w:val="32"/>
          <w:lang w:val="zh-CN" w:eastAsia="zh-CN"/>
        </w:rPr>
      </w:pPr>
      <w:r>
        <w:rPr>
          <w:rFonts w:hint="eastAsia" w:ascii="黑体" w:hAnsi="黑体" w:eastAsia="黑体" w:cs="黑体"/>
          <w:b w:val="0"/>
          <w:bCs w:val="0"/>
          <w:sz w:val="32"/>
          <w:szCs w:val="32"/>
          <w:lang w:val="zh-CN" w:eastAsia="zh-CN"/>
        </w:rPr>
        <w:t>第五章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val="zh-CN" w:eastAsia="zh-CN"/>
        </w:rPr>
        <w:t>监督管理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b/>
          <w:bCs/>
          <w:sz w:val="32"/>
          <w:szCs w:val="32"/>
          <w:lang w:val="zh-CN"/>
        </w:rPr>
      </w:pPr>
      <w:r>
        <w:rPr>
          <w:rFonts w:hint="eastAsia" w:ascii="仿宋" w:hAnsi="仿宋" w:eastAsia="仿宋" w:cs="仿宋"/>
          <w:b w:val="0"/>
          <w:bCs/>
          <w:sz w:val="32"/>
          <w:szCs w:val="32"/>
        </w:rPr>
        <w:t>第</w:t>
      </w:r>
      <w:r>
        <w:rPr>
          <w:rFonts w:hint="eastAsia" w:ascii="仿宋" w:hAnsi="仿宋" w:eastAsia="仿宋" w:cs="仿宋"/>
          <w:b w:val="0"/>
          <w:bCs/>
          <w:sz w:val="32"/>
          <w:szCs w:val="32"/>
          <w:lang w:val="en-US" w:eastAsia="zh-CN"/>
        </w:rPr>
        <w:t>二十五</w:t>
      </w:r>
      <w:r>
        <w:rPr>
          <w:rFonts w:hint="eastAsia" w:ascii="仿宋" w:hAnsi="仿宋" w:eastAsia="仿宋" w:cs="仿宋"/>
          <w:b w:val="0"/>
          <w:bCs/>
          <w:sz w:val="32"/>
          <w:szCs w:val="32"/>
        </w:rPr>
        <w:t>条</w:t>
      </w:r>
      <w:r>
        <w:rPr>
          <w:rFonts w:hint="eastAsia" w:ascii="仿宋" w:hAnsi="仿宋" w:eastAsia="仿宋" w:cs="仿宋"/>
          <w:b w:val="0"/>
          <w:bCs/>
          <w:sz w:val="32"/>
          <w:szCs w:val="32"/>
          <w:lang w:val="en-US" w:eastAsia="zh-CN"/>
        </w:rPr>
        <w:t xml:space="preserve"> </w:t>
      </w:r>
      <w:r>
        <w:rPr>
          <w:rFonts w:hint="eastAsia" w:ascii="仿宋" w:hAnsi="仿宋" w:eastAsia="仿宋" w:cs="仿宋"/>
          <w:sz w:val="32"/>
          <w:szCs w:val="32"/>
        </w:rPr>
        <w:t xml:space="preserve"> 举报人对举报事项的真实性负责，不得随意捏造、歪曲事实，不得以举报为名诬告、陷害他人。对故意捏造、歪曲事实或以举报为名诬告、陷害</w:t>
      </w:r>
      <w:r>
        <w:rPr>
          <w:rFonts w:hint="eastAsia" w:ascii="仿宋" w:hAnsi="仿宋" w:eastAsia="仿宋" w:cs="仿宋"/>
          <w:sz w:val="32"/>
          <w:szCs w:val="32"/>
          <w:lang w:val="en-US" w:eastAsia="zh-CN"/>
        </w:rPr>
        <w:t>他人和单位</w:t>
      </w:r>
      <w:r>
        <w:rPr>
          <w:rFonts w:hint="eastAsia" w:ascii="仿宋" w:hAnsi="仿宋" w:eastAsia="仿宋" w:cs="仿宋"/>
          <w:sz w:val="32"/>
          <w:szCs w:val="32"/>
        </w:rPr>
        <w:t>，造成严重后果的，依法依规追究责任。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val="0"/>
          <w:sz w:val="32"/>
          <w:szCs w:val="32"/>
          <w:lang w:val="zh-CN"/>
        </w:rPr>
        <w:t>第</w:t>
      </w:r>
      <w:r>
        <w:rPr>
          <w:rFonts w:hint="eastAsia" w:ascii="仿宋" w:hAnsi="仿宋" w:eastAsia="仿宋" w:cs="仿宋"/>
          <w:b w:val="0"/>
          <w:bCs w:val="0"/>
          <w:sz w:val="32"/>
          <w:szCs w:val="32"/>
          <w:lang w:val="en-US" w:eastAsia="zh-CN"/>
        </w:rPr>
        <w:t>二十六</w:t>
      </w:r>
      <w:r>
        <w:rPr>
          <w:rFonts w:hint="eastAsia" w:ascii="仿宋" w:hAnsi="仿宋" w:eastAsia="仿宋" w:cs="仿宋"/>
          <w:b w:val="0"/>
          <w:bCs w:val="0"/>
          <w:sz w:val="32"/>
          <w:szCs w:val="32"/>
          <w:lang w:val="zh-CN"/>
        </w:rPr>
        <w:t>条</w:t>
      </w:r>
      <w:r>
        <w:rPr>
          <w:rFonts w:hint="eastAsia" w:ascii="仿宋" w:hAnsi="仿宋" w:eastAsia="仿宋" w:cs="仿宋"/>
          <w:b w:val="0"/>
          <w:bCs w:val="0"/>
          <w:sz w:val="32"/>
          <w:szCs w:val="32"/>
          <w:lang w:val="en-US" w:eastAsia="zh-CN"/>
        </w:rPr>
        <w:t xml:space="preserve">  </w:t>
      </w:r>
      <w:r>
        <w:rPr>
          <w:rFonts w:hint="eastAsia" w:ascii="仿宋" w:hAnsi="仿宋" w:eastAsia="仿宋" w:cs="仿宋"/>
          <w:sz w:val="32"/>
          <w:szCs w:val="32"/>
          <w:lang w:val="zh-CN"/>
        </w:rPr>
        <w:t>参与举报处理工作的人员必须严格遵守保密纪律，依法保护举报人的合法权益，未经举报人同意，不得以任何方式透露举报人身份等情况，违者承担相应法律责任。</w:t>
      </w:r>
      <w:r>
        <w:rPr>
          <w:rFonts w:hint="eastAsia" w:ascii="仿宋" w:hAnsi="仿宋" w:eastAsia="仿宋" w:cs="仿宋"/>
          <w:sz w:val="32"/>
          <w:szCs w:val="32"/>
        </w:rPr>
        <w:t>宣传报道或奖励举报人时，除举报人本人同意外，不得公开举报人的个人信息。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b w:val="0"/>
          <w:bCs w:val="0"/>
          <w:sz w:val="32"/>
          <w:szCs w:val="32"/>
          <w:lang w:val="zh-CN"/>
        </w:rPr>
        <w:t>第</w:t>
      </w:r>
      <w:r>
        <w:rPr>
          <w:rFonts w:hint="eastAsia" w:ascii="仿宋" w:hAnsi="仿宋" w:eastAsia="仿宋" w:cs="仿宋"/>
          <w:b w:val="0"/>
          <w:bCs w:val="0"/>
          <w:sz w:val="32"/>
          <w:szCs w:val="32"/>
          <w:lang w:val="en-US" w:eastAsia="zh-CN"/>
        </w:rPr>
        <w:t>二</w:t>
      </w:r>
      <w:r>
        <w:rPr>
          <w:rFonts w:hint="eastAsia" w:ascii="仿宋" w:hAnsi="仿宋" w:eastAsia="仿宋" w:cs="仿宋"/>
          <w:b w:val="0"/>
          <w:bCs w:val="0"/>
          <w:sz w:val="32"/>
          <w:szCs w:val="32"/>
          <w:lang w:val="zh-CN"/>
        </w:rPr>
        <w:t>十七条</w:t>
      </w:r>
      <w:r>
        <w:rPr>
          <w:rFonts w:hint="eastAsia" w:ascii="仿宋" w:hAnsi="仿宋" w:eastAsia="仿宋" w:cs="仿宋"/>
          <w:b/>
          <w:bCs/>
          <w:sz w:val="32"/>
          <w:szCs w:val="32"/>
          <w:lang w:val="zh-CN"/>
        </w:rPr>
        <w:t xml:space="preserve"> </w:t>
      </w:r>
      <w:r>
        <w:rPr>
          <w:rFonts w:hint="eastAsia" w:ascii="仿宋" w:hAnsi="仿宋" w:eastAsia="仿宋" w:cs="仿宋"/>
          <w:sz w:val="32"/>
          <w:szCs w:val="32"/>
        </w:rPr>
        <w:t xml:space="preserve"> 举报受理和办理人员有下列情形之一的，根据有关规定视情节轻重给予行政处分；构成犯罪的，依法移送司法机关处理</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（一）对举报人或举报核查核实工作推诿、敷衍、拖延的；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（二）因工作失职造成举报人身份或者材料泄露，给举报人造成不良影响的；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（三）故意向被举报人泄露举报人身份或举报材料的；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（四）对举报人进行打击报复的。</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lang w:val="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jc w:val="center"/>
        <w:textAlignment w:val="auto"/>
        <w:rPr>
          <w:rFonts w:hint="eastAsia" w:ascii="黑体" w:hAnsi="黑体" w:eastAsia="黑体" w:cs="黑体"/>
          <w:b w:val="0"/>
          <w:bCs w:val="0"/>
          <w:sz w:val="32"/>
          <w:szCs w:val="32"/>
          <w:lang w:val="zh-CN" w:eastAsia="zh-CN"/>
        </w:rPr>
      </w:pPr>
      <w:r>
        <w:rPr>
          <w:rFonts w:hint="eastAsia" w:ascii="黑体" w:hAnsi="黑体" w:eastAsia="黑体" w:cs="黑体"/>
          <w:b w:val="0"/>
          <w:bCs w:val="0"/>
          <w:sz w:val="32"/>
          <w:szCs w:val="32"/>
          <w:lang w:val="zh-CN" w:eastAsia="zh-CN"/>
        </w:rPr>
        <w:t>第六章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val="zh-CN" w:eastAsia="zh-CN"/>
        </w:rPr>
        <w:t>附</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val="zh-CN" w:eastAsia="zh-CN"/>
        </w:rPr>
        <w:t>则</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lang w:val="zh-CN"/>
        </w:rPr>
      </w:pPr>
      <w:r>
        <w:rPr>
          <w:rFonts w:hint="eastAsia" w:ascii="仿宋" w:hAnsi="仿宋" w:eastAsia="仿宋" w:cs="仿宋"/>
          <w:b w:val="0"/>
          <w:bCs w:val="0"/>
          <w:sz w:val="32"/>
          <w:szCs w:val="32"/>
        </w:rPr>
        <w:t>第二十</w:t>
      </w:r>
      <w:r>
        <w:rPr>
          <w:rFonts w:hint="eastAsia" w:ascii="仿宋" w:hAnsi="仿宋" w:eastAsia="仿宋" w:cs="仿宋"/>
          <w:b w:val="0"/>
          <w:bCs w:val="0"/>
          <w:sz w:val="32"/>
          <w:szCs w:val="32"/>
          <w:lang w:val="en-US" w:eastAsia="zh-CN"/>
        </w:rPr>
        <w:t>八</w:t>
      </w:r>
      <w:r>
        <w:rPr>
          <w:rFonts w:hint="eastAsia" w:ascii="仿宋" w:hAnsi="仿宋" w:eastAsia="仿宋" w:cs="仿宋"/>
          <w:b w:val="0"/>
          <w:bCs w:val="0"/>
          <w:sz w:val="32"/>
          <w:szCs w:val="32"/>
        </w:rPr>
        <w:t>条</w:t>
      </w:r>
      <w:r>
        <w:rPr>
          <w:rFonts w:hint="eastAsia" w:ascii="仿宋" w:hAnsi="仿宋" w:eastAsia="仿宋" w:cs="仿宋"/>
          <w:b/>
          <w:bCs/>
          <w:sz w:val="32"/>
          <w:szCs w:val="32"/>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zh-CN"/>
        </w:rPr>
        <w:t>本办法所称的实名举报，是指举报人提供真实姓名和真实有效联系方式的检举、揭发行为。</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匿名举报，是指举报人不提供其真实姓名，但提供其他能够辨别其身份的信息及有效联系方式，使有关部门事后能够确认其举报人身份的检举、揭发行为。</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lang w:val="zh-CN"/>
        </w:rPr>
      </w:pPr>
      <w:r>
        <w:rPr>
          <w:rFonts w:hint="eastAsia" w:ascii="仿宋" w:hAnsi="仿宋" w:eastAsia="仿宋" w:cs="仿宋"/>
          <w:b w:val="0"/>
          <w:bCs w:val="0"/>
          <w:sz w:val="32"/>
          <w:szCs w:val="32"/>
          <w:lang w:val="zh-CN"/>
        </w:rPr>
        <w:t>第</w:t>
      </w:r>
      <w:r>
        <w:rPr>
          <w:rFonts w:hint="eastAsia" w:ascii="仿宋" w:hAnsi="仿宋" w:eastAsia="仿宋" w:cs="仿宋"/>
          <w:b w:val="0"/>
          <w:bCs w:val="0"/>
          <w:sz w:val="32"/>
          <w:szCs w:val="32"/>
          <w:lang w:val="en-US" w:eastAsia="zh-CN"/>
        </w:rPr>
        <w:t>三十</w:t>
      </w:r>
      <w:r>
        <w:rPr>
          <w:rFonts w:hint="eastAsia" w:ascii="仿宋" w:hAnsi="仿宋" w:eastAsia="仿宋" w:cs="仿宋"/>
          <w:b w:val="0"/>
          <w:bCs w:val="0"/>
          <w:sz w:val="32"/>
          <w:szCs w:val="32"/>
          <w:lang w:val="zh-CN"/>
        </w:rPr>
        <w:t xml:space="preserve">条 </w:t>
      </w:r>
      <w:r>
        <w:rPr>
          <w:rFonts w:hint="eastAsia" w:ascii="仿宋" w:hAnsi="仿宋" w:eastAsia="仿宋" w:cs="仿宋"/>
          <w:b w:val="0"/>
          <w:bCs w:val="0"/>
          <w:sz w:val="32"/>
          <w:szCs w:val="32"/>
          <w:lang w:val="en-US" w:eastAsia="zh-CN"/>
        </w:rPr>
        <w:t xml:space="preserve"> </w:t>
      </w:r>
      <w:r>
        <w:rPr>
          <w:rFonts w:hint="eastAsia" w:ascii="仿宋" w:hAnsi="仿宋" w:eastAsia="仿宋" w:cs="仿宋"/>
          <w:sz w:val="32"/>
          <w:szCs w:val="32"/>
          <w:lang w:val="zh-CN"/>
        </w:rPr>
        <w:t>本办法</w:t>
      </w:r>
      <w:r>
        <w:rPr>
          <w:rFonts w:hint="eastAsia" w:ascii="仿宋" w:hAnsi="仿宋" w:eastAsia="仿宋" w:cs="仿宋"/>
          <w:sz w:val="32"/>
          <w:szCs w:val="32"/>
          <w:lang w:val="en-US" w:eastAsia="zh-CN"/>
        </w:rPr>
        <w:t>最终</w:t>
      </w:r>
      <w:r>
        <w:rPr>
          <w:rFonts w:hint="eastAsia" w:ascii="仿宋" w:hAnsi="仿宋" w:eastAsia="仿宋" w:cs="仿宋"/>
          <w:sz w:val="32"/>
          <w:szCs w:val="32"/>
          <w:lang w:val="zh-CN"/>
        </w:rPr>
        <w:t>解释</w:t>
      </w:r>
      <w:r>
        <w:rPr>
          <w:rFonts w:hint="eastAsia" w:ascii="仿宋" w:hAnsi="仿宋" w:eastAsia="仿宋" w:cs="仿宋"/>
          <w:sz w:val="32"/>
          <w:szCs w:val="32"/>
          <w:lang w:val="en-US" w:eastAsia="zh-CN"/>
        </w:rPr>
        <w:t>权归县安委办（县应急管理局）所有</w:t>
      </w:r>
      <w:r>
        <w:rPr>
          <w:rFonts w:hint="eastAsia" w:ascii="仿宋" w:hAnsi="仿宋" w:eastAsia="仿宋" w:cs="仿宋"/>
          <w:sz w:val="32"/>
          <w:szCs w:val="32"/>
          <w:lang w:val="zh-CN"/>
        </w:rPr>
        <w:t>。</w:t>
      </w:r>
    </w:p>
    <w:p>
      <w:pPr>
        <w:pStyle w:val="6"/>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rPr>
      </w:pPr>
      <w:r>
        <w:rPr>
          <w:rFonts w:hint="eastAsia" w:ascii="仿宋" w:hAnsi="仿宋" w:eastAsia="仿宋" w:cs="仿宋"/>
          <w:b w:val="0"/>
          <w:bCs w:val="0"/>
          <w:sz w:val="32"/>
          <w:szCs w:val="32"/>
          <w:lang w:val="zh-CN"/>
        </w:rPr>
        <w:t>第</w:t>
      </w:r>
      <w:r>
        <w:rPr>
          <w:rFonts w:hint="eastAsia" w:ascii="仿宋" w:hAnsi="仿宋" w:eastAsia="仿宋" w:cs="仿宋"/>
          <w:b w:val="0"/>
          <w:bCs w:val="0"/>
          <w:sz w:val="32"/>
          <w:szCs w:val="32"/>
          <w:lang w:val="en-US" w:eastAsia="zh-CN"/>
        </w:rPr>
        <w:t>三十一</w:t>
      </w:r>
      <w:r>
        <w:rPr>
          <w:rFonts w:hint="eastAsia" w:ascii="仿宋" w:hAnsi="仿宋" w:eastAsia="仿宋" w:cs="仿宋"/>
          <w:b w:val="0"/>
          <w:bCs w:val="0"/>
          <w:sz w:val="32"/>
          <w:szCs w:val="32"/>
          <w:lang w:val="zh-CN"/>
        </w:rPr>
        <w:t xml:space="preserve">条 </w:t>
      </w:r>
      <w:r>
        <w:rPr>
          <w:rFonts w:hint="eastAsia" w:ascii="仿宋" w:hAnsi="仿宋" w:eastAsia="仿宋" w:cs="仿宋"/>
          <w:b w:val="0"/>
          <w:bCs w:val="0"/>
          <w:sz w:val="32"/>
          <w:szCs w:val="32"/>
          <w:lang w:val="en-US" w:eastAsia="zh-CN"/>
        </w:rPr>
        <w:t xml:space="preserve"> </w:t>
      </w:r>
      <w:r>
        <w:rPr>
          <w:rFonts w:hint="eastAsia" w:ascii="仿宋" w:hAnsi="仿宋" w:eastAsia="仿宋" w:cs="仿宋"/>
          <w:sz w:val="32"/>
          <w:szCs w:val="32"/>
          <w:lang w:val="zh-CN"/>
        </w:rPr>
        <w:t>本办法</w:t>
      </w:r>
      <w:r>
        <w:rPr>
          <w:rFonts w:hint="eastAsia" w:ascii="仿宋" w:hAnsi="仿宋" w:eastAsia="仿宋" w:cs="仿宋"/>
          <w:sz w:val="32"/>
          <w:szCs w:val="32"/>
          <w:lang w:val="en-US" w:eastAsia="zh-CN"/>
        </w:rPr>
        <w:t>自公布之日起施</w:t>
      </w:r>
      <w:r>
        <w:rPr>
          <w:rFonts w:hint="default" w:ascii="仿宋" w:hAnsi="仿宋" w:eastAsia="仿宋" w:cs="仿宋"/>
          <w:sz w:val="32"/>
          <w:szCs w:val="32"/>
          <w:lang w:eastAsia="zh-CN"/>
        </w:rPr>
        <w:t>行。今后，国家、省、州对安全生产举报有关工作另有规定的，从其规定</w:t>
      </w:r>
      <w:r>
        <w:rPr>
          <w:rFonts w:hint="eastAsia" w:ascii="仿宋" w:hAnsi="仿宋" w:eastAsia="仿宋" w:cs="仿宋"/>
          <w:sz w:val="32"/>
          <w:szCs w:val="32"/>
          <w:lang w:val="en-US" w:eastAsia="zh-CN"/>
        </w:rPr>
        <w:t>。</w:t>
      </w:r>
    </w:p>
    <w:p>
      <w:pPr>
        <w:pStyle w:val="6"/>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overflowPunct/>
        <w:topLinePunct w:val="0"/>
        <w:autoSpaceDE/>
        <w:autoSpaceDN/>
        <w:bidi w:val="0"/>
        <w:spacing w:line="560" w:lineRule="exact"/>
        <w:ind w:right="0" w:rightChars="0"/>
        <w:jc w:val="left"/>
        <w:textAlignment w:val="auto"/>
      </w:pPr>
      <w:r>
        <w:t xml:space="preserve">                     </w:t>
      </w:r>
      <w:r>
        <w:rPr>
          <w:rFonts w:eastAsia="黑体"/>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238125</wp:posOffset>
                </wp:positionV>
                <wp:extent cx="5579745" cy="0"/>
                <wp:effectExtent l="0" t="0" r="0" b="0"/>
                <wp:wrapNone/>
                <wp:docPr id="1" name="直线 2"/>
                <wp:cNvGraphicFramePr/>
                <a:graphic xmlns:a="http://schemas.openxmlformats.org/drawingml/2006/main">
                  <a:graphicData uri="http://schemas.microsoft.com/office/word/2010/wordprocessingShape">
                    <wps:wsp>
                      <wps:cNvCnPr/>
                      <wps:spPr>
                        <a:xfrm>
                          <a:off x="0" y="0"/>
                          <a:ext cx="55797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18.75pt;height:0pt;width:439.35pt;z-index:251659264;mso-width-relative:page;mso-height-relative:page;" filled="f" stroked="t" coordsize="21600,21600" o:gfxdata="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PTY0vUAAAABgEAAA8AAAAAAAAAAQAgAAAAIgAAAGRycy9k&#10;b3ducmV2LnhtbFBLAQIUABQAAAAIAIdO4kCk/jiazQEAAI0DAAAOAAAAAAAAAAEAIAAAACMBAABk&#10;cnMvZTJvRG9jLnhtbFBLBQYAAAAABgAGAFkBAABiBQAAAAA=&#10;">
                <v:fill on="f" focussize="0,0"/>
                <v:stroke color="#000000" joinstyle="round"/>
                <v:imagedata o:title=""/>
                <o:lock v:ext="edit" aspectratio="f"/>
              </v:line>
            </w:pict>
          </mc:Fallback>
        </mc:AlternateContent>
      </w:r>
    </w:p>
    <w:p>
      <w:pPr>
        <w:keepNext w:val="0"/>
        <w:keepLines w:val="0"/>
        <w:pageBreakBefore w:val="0"/>
        <w:widowControl w:val="0"/>
        <w:kinsoku/>
        <w:overflowPunct/>
        <w:topLinePunct w:val="0"/>
        <w:autoSpaceDE/>
        <w:autoSpaceDN/>
        <w:bidi w:val="0"/>
        <w:spacing w:line="400" w:lineRule="exact"/>
        <w:ind w:right="0" w:rightChars="0" w:firstLine="280" w:firstLineChars="100"/>
        <w:textAlignment w:val="auto"/>
        <w:rPr>
          <w:rFonts w:ascii="仿宋" w:hAnsi="仿宋" w:eastAsia="仿宋"/>
          <w:sz w:val="28"/>
          <w:szCs w:val="28"/>
        </w:rPr>
      </w:pPr>
      <w:r>
        <w:rPr>
          <w:rFonts w:ascii="仿宋" w:hAnsi="仿宋" w:eastAsia="仿宋"/>
          <w:sz w:val="28"/>
          <w:szCs w:val="28"/>
        </w:rPr>
        <w:t>抄送：县委各部门，县人武部。</w:t>
      </w:r>
    </w:p>
    <w:p>
      <w:pPr>
        <w:keepNext w:val="0"/>
        <w:keepLines w:val="0"/>
        <w:pageBreakBefore w:val="0"/>
        <w:widowControl w:val="0"/>
        <w:kinsoku/>
        <w:overflowPunct/>
        <w:topLinePunct w:val="0"/>
        <w:autoSpaceDE/>
        <w:autoSpaceDN/>
        <w:bidi w:val="0"/>
        <w:spacing w:line="400" w:lineRule="exact"/>
        <w:ind w:right="0" w:rightChars="0" w:firstLine="1120" w:firstLineChars="400"/>
        <w:textAlignment w:val="auto"/>
        <w:rPr>
          <w:rFonts w:ascii="仿宋" w:hAnsi="仿宋" w:eastAsia="仿宋"/>
          <w:sz w:val="28"/>
          <w:szCs w:val="28"/>
        </w:rPr>
      </w:pPr>
      <w:r>
        <w:rPr>
          <w:rFonts w:ascii="仿宋" w:hAnsi="仿宋" w:eastAsia="仿宋"/>
          <w:sz w:val="28"/>
          <w:szCs w:val="28"/>
        </w:rPr>
        <w:t>县人大办，县政协办，县法院，县检察院。</w:t>
      </w:r>
    </w:p>
    <w:p>
      <w:pPr>
        <w:keepNext w:val="0"/>
        <w:keepLines w:val="0"/>
        <w:pageBreakBefore w:val="0"/>
        <w:widowControl w:val="0"/>
        <w:kinsoku/>
        <w:overflowPunct/>
        <w:topLinePunct w:val="0"/>
        <w:autoSpaceDE/>
        <w:autoSpaceDN/>
        <w:bidi w:val="0"/>
        <w:spacing w:line="400" w:lineRule="exact"/>
        <w:ind w:right="0" w:rightChars="0" w:firstLine="1120" w:firstLineChars="400"/>
        <w:textAlignment w:val="auto"/>
        <w:rPr>
          <w:rFonts w:ascii="仿宋" w:hAnsi="仿宋" w:eastAsia="仿宋"/>
          <w:sz w:val="28"/>
          <w:szCs w:val="28"/>
        </w:rPr>
      </w:pPr>
      <w:r>
        <w:rPr>
          <w:rFonts w:ascii="仿宋" w:hAnsi="仿宋" w:eastAsia="仿宋"/>
          <w:sz w:val="28"/>
          <w:szCs w:val="28"/>
        </w:rPr>
        <w:t>县工商联。</w:t>
      </w:r>
    </w:p>
    <w:p>
      <w:pPr>
        <w:keepNext w:val="0"/>
        <w:keepLines w:val="0"/>
        <w:pageBreakBefore w:val="0"/>
        <w:widowControl w:val="0"/>
        <w:kinsoku/>
        <w:overflowPunct/>
        <w:topLinePunct w:val="0"/>
        <w:autoSpaceDE/>
        <w:autoSpaceDN/>
        <w:bidi w:val="0"/>
        <w:spacing w:line="560" w:lineRule="exact"/>
        <w:ind w:right="0" w:rightChars="0"/>
        <w:textAlignment w:val="auto"/>
        <w:rPr>
          <w:rFonts w:ascii="仿宋_GB2312" w:hAnsi="仿宋_GB2312" w:eastAsia="仿宋_GB2312" w:cs="仿宋_GB2312"/>
          <w:color w:val="000000" w:themeColor="text1"/>
          <w14:textFill>
            <w14:solidFill>
              <w14:schemeClr w14:val="tx1"/>
            </w14:solidFill>
          </w14:textFill>
        </w:rPr>
      </w:pPr>
      <w:r>
        <w:rPr>
          <w:rFonts w:hint="eastAsia" w:ascii="仿宋" w:hAnsi="仿宋" w:eastAsia="仿宋"/>
          <w:sz w:val="28"/>
          <w:szCs w:val="28"/>
          <w:lang w:val="en-US" w:eastAsia="zh-CN"/>
        </w:rPr>
        <w:t xml:space="preserve">  </w:t>
      </w:r>
      <w:r>
        <w:rPr>
          <w:rFonts w:ascii="仿宋" w:hAnsi="仿宋" w:eastAsia="仿宋"/>
          <w:sz w:val="28"/>
          <w:szCs w:val="28"/>
        </w:rPr>
        <w:t xml:space="preserve">保靖县人民政府办公室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lang w:val="en-US" w:eastAsia="zh-CN"/>
        </w:rPr>
        <w:t xml:space="preserve">  </w:t>
      </w:r>
      <w:r>
        <w:rPr>
          <w:rFonts w:ascii="仿宋" w:hAnsi="仿宋" w:eastAsia="仿宋"/>
          <w:sz w:val="28"/>
          <w:szCs w:val="28"/>
        </w:rPr>
        <w:t xml:space="preserve">  202</w:t>
      </w:r>
      <w:r>
        <w:rPr>
          <w:rFonts w:hint="eastAsia" w:ascii="仿宋" w:hAnsi="仿宋" w:eastAsia="仿宋"/>
          <w:sz w:val="28"/>
          <w:szCs w:val="28"/>
          <w:lang w:val="en-US" w:eastAsia="zh-CN"/>
        </w:rPr>
        <w:t>2</w:t>
      </w:r>
      <w:r>
        <w:rPr>
          <w:rFonts w:ascii="仿宋" w:hAnsi="仿宋" w:eastAsia="仿宋"/>
          <w:sz w:val="28"/>
          <w:szCs w:val="28"/>
        </w:rPr>
        <w:t>年</w:t>
      </w:r>
      <w:r>
        <w:rPr>
          <w:rFonts w:hint="eastAsia" w:ascii="仿宋" w:hAnsi="仿宋" w:eastAsia="仿宋"/>
          <w:sz w:val="28"/>
          <w:szCs w:val="28"/>
          <w:lang w:val="en-US" w:eastAsia="zh-CN"/>
        </w:rPr>
        <w:t>4</w:t>
      </w:r>
      <w:r>
        <w:rPr>
          <w:rFonts w:ascii="仿宋" w:hAnsi="仿宋" w:eastAsia="仿宋"/>
          <w:sz w:val="28"/>
          <w:szCs w:val="28"/>
        </w:rPr>
        <w:t>月</w:t>
      </w:r>
      <w:r>
        <w:rPr>
          <w:rFonts w:hint="eastAsia" w:ascii="仿宋" w:hAnsi="仿宋" w:eastAsia="仿宋"/>
          <w:sz w:val="28"/>
          <w:szCs w:val="28"/>
          <w:lang w:val="en-US" w:eastAsia="zh-CN"/>
        </w:rPr>
        <w:t>11</w:t>
      </w:r>
      <w:r>
        <w:rPr>
          <w:rFonts w:ascii="仿宋" w:hAnsi="仿宋" w:eastAsia="仿宋"/>
          <w:sz w:val="28"/>
          <w:szCs w:val="28"/>
        </w:rPr>
        <w:t>日印发</w:t>
      </w:r>
      <w:r>
        <w:rPr>
          <w:rFonts w:ascii="仿宋" w:hAnsi="仿宋" w:eastAsia="仿宋"/>
          <w:sz w:val="28"/>
          <w:szCs w:val="28"/>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44450</wp:posOffset>
                </wp:positionV>
                <wp:extent cx="5579745" cy="0"/>
                <wp:effectExtent l="0" t="0" r="0" b="0"/>
                <wp:wrapNone/>
                <wp:docPr id="3" name="直线 3"/>
                <wp:cNvGraphicFramePr/>
                <a:graphic xmlns:a="http://schemas.openxmlformats.org/drawingml/2006/main">
                  <a:graphicData uri="http://schemas.microsoft.com/office/word/2010/wordprocessingShape">
                    <wps:wsp>
                      <wps:cNvCnPr/>
                      <wps:spPr>
                        <a:xfrm>
                          <a:off x="0" y="0"/>
                          <a:ext cx="55797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15pt;margin-top:3.5pt;height:0pt;width:439.35pt;z-index:251661312;mso-width-relative:page;mso-height-relative:page;" filled="f" stroked="t" coordsize="21600,21600" o:gfxdata="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o1REjTAAAABAEAAA8AAAAAAAAAAQAgAAAAIgAAAGRycy9k&#10;b3ducmV2LnhtbFBLAQIUABQAAAAIAIdO4kA0j55zzgEAAI0DAAAOAAAAAAAAAAEAIAAAACIBAABk&#10;cnMvZTJvRG9jLnhtbFBLBQYAAAAABgAGAFkBAABiBQAAAAA=&#10;">
                <v:fill on="f" focussize="0,0"/>
                <v:stroke color="#000000" joinstyle="round"/>
                <v:imagedata o:title=""/>
                <o:lock v:ext="edit" aspectratio="f"/>
              </v:line>
            </w:pict>
          </mc:Fallback>
        </mc:AlternateContent>
      </w:r>
      <w:r>
        <w:rPr>
          <w:rFonts w:ascii="仿宋" w:hAnsi="仿宋" w:eastAsia="仿宋"/>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434340</wp:posOffset>
                </wp:positionV>
                <wp:extent cx="5579745" cy="0"/>
                <wp:effectExtent l="0" t="0" r="0" b="0"/>
                <wp:wrapNone/>
                <wp:docPr id="2" name="直线 4"/>
                <wp:cNvGraphicFramePr/>
                <a:graphic xmlns:a="http://schemas.openxmlformats.org/drawingml/2006/main">
                  <a:graphicData uri="http://schemas.microsoft.com/office/word/2010/wordprocessingShape">
                    <wps:wsp>
                      <wps:cNvCnPr/>
                      <wps:spPr>
                        <a:xfrm>
                          <a:off x="0" y="0"/>
                          <a:ext cx="55797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34.2pt;height:0pt;width:439.35pt;z-index:251660288;mso-width-relative:page;mso-height-relative:page;" filled="f" stroked="t" coordsize="21600,21600" o:gfxdata="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ytOHG1AAAAAYBAAAPAAAAAAAAAAEAIAAAACIAAABkcnMv&#10;ZG93bnJldi54bWxQSwECFAAUAAAACACHTuJAOdF/Ws4BAACNAwAADgAAAAAAAAABACAAAAAjAQAA&#10;ZHJzL2Uyb0RvYy54bWxQSwUGAAAAAAYABgBZAQAAYwUAAAAA&#10;">
                <v:fill on="f" focussize="0,0"/>
                <v:stroke color="#000000" joinstyle="round"/>
                <v:imagedata o:title=""/>
                <o:lock v:ext="edit" aspectratio="f"/>
              </v:line>
            </w:pict>
          </mc:Fallback>
        </mc:AlternateContent>
      </w:r>
    </w:p>
    <w:sectPr>
      <w:footerReference r:id="rId5" w:type="first"/>
      <w:footerReference r:id="rId3" w:type="default"/>
      <w:footerReference r:id="rId4" w:type="even"/>
      <w:pgSz w:w="11906" w:h="16838"/>
      <w:pgMar w:top="2098" w:right="1474" w:bottom="1984" w:left="1587" w:header="851" w:footer="1612" w:gutter="0"/>
      <w:cols w:space="0" w:num="1"/>
      <w:titlePg/>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decorative"/>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Nimbus Roman No9 L">
    <w:altName w:val="Segoe Print"/>
    <w:panose1 w:val="00000000000000000000"/>
    <w:charset w:val="00"/>
    <w:family w:val="auto"/>
    <w:pitch w:val="default"/>
    <w:sig w:usb0="00000000" w:usb1="00000000" w:usb2="00000000" w:usb3="00000000" w:csb0="00000000" w:csb1="00000000"/>
  </w:font>
  <w:font w:name="方正宋体S-超大字符集">
    <w:altName w:val="宋体"/>
    <w:panose1 w:val="02000000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Arial Unicode MS">
    <w:altName w:val="宋体"/>
    <w:panose1 w:val="020B0604020202020204"/>
    <w:charset w:val="86"/>
    <w:family w:val="auto"/>
    <w:pitch w:val="default"/>
    <w:sig w:usb0="00000000" w:usb1="00000000" w:usb2="0000003F" w:usb3="00000000" w:csb0="603F01FF" w:csb1="FFFF0000"/>
  </w:font>
  <w:font w:name="Segoe Print">
    <w:panose1 w:val="02000600000000000000"/>
    <w:charset w:val="00"/>
    <w:family w:val="auto"/>
    <w:pitch w:val="default"/>
    <w:sig w:usb0="0000028F" w:usb1="00000000" w:usb2="00000000" w:usb3="00000000" w:csb0="2000009F" w:csb1="47010000"/>
  </w:font>
  <w:font w:name="永中宋体">
    <w:altName w:val="宋体"/>
    <w:panose1 w:val="02010600030101010101"/>
    <w:charset w:val="00"/>
    <w:family w:val="auto"/>
    <w:pitch w:val="default"/>
    <w:sig w:usb0="00000000" w:usb1="00000000" w:usb2="00000000" w:usb3="00000000" w:csb0="00040001" w:csb1="00000000"/>
  </w:font>
  <w:font w:name="楷体_GB2312">
    <w:panose1 w:val="02010609030101010101"/>
    <w:charset w:val="86"/>
    <w:family w:val="decorative"/>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sx/zjsQEA&#10;AE4DAAAOAAAAAAAAAAEAIAAAAB4BAABkcnMvZTJvRG9jLnhtbFBLBQYAAAAABgAGAFkBAABBBQAA&#10;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274831320">
    <w:nsid w:val="FECCBFD8"/>
    <w:multiLevelType w:val="singleLevel"/>
    <w:tmpl w:val="FECCBFD8"/>
    <w:lvl w:ilvl="0" w:tentative="1">
      <w:start w:val="16"/>
      <w:numFmt w:val="chineseCounting"/>
      <w:suff w:val="space"/>
      <w:lvlText w:val="第%1条"/>
      <w:lvlJc w:val="left"/>
      <w:rPr>
        <w:rFonts w:hint="eastAsia"/>
      </w:rPr>
    </w:lvl>
  </w:abstractNum>
  <w:num w:numId="1">
    <w:abstractNumId w:val="42748313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evenAndOddHeaders w:val="1"/>
  <w:drawingGridVerticalSpacing w:val="159"/>
  <w:displayHorizontalDrawingGridEvery w:val="1"/>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00520"/>
    <w:rsid w:val="00005361"/>
    <w:rsid w:val="00010FB9"/>
    <w:rsid w:val="000702B3"/>
    <w:rsid w:val="00075702"/>
    <w:rsid w:val="0012082A"/>
    <w:rsid w:val="00174E0F"/>
    <w:rsid w:val="001B6ECA"/>
    <w:rsid w:val="00206B46"/>
    <w:rsid w:val="002560E4"/>
    <w:rsid w:val="00273747"/>
    <w:rsid w:val="00287EB2"/>
    <w:rsid w:val="002D005A"/>
    <w:rsid w:val="002E0B90"/>
    <w:rsid w:val="002F4B1D"/>
    <w:rsid w:val="002F693C"/>
    <w:rsid w:val="00301AC3"/>
    <w:rsid w:val="00361CD0"/>
    <w:rsid w:val="00361D77"/>
    <w:rsid w:val="0039468E"/>
    <w:rsid w:val="003F083B"/>
    <w:rsid w:val="003F6BC4"/>
    <w:rsid w:val="0040701A"/>
    <w:rsid w:val="004551EA"/>
    <w:rsid w:val="004C4D9E"/>
    <w:rsid w:val="004F7ED4"/>
    <w:rsid w:val="00565867"/>
    <w:rsid w:val="005D5154"/>
    <w:rsid w:val="005F2666"/>
    <w:rsid w:val="006709AC"/>
    <w:rsid w:val="0068456A"/>
    <w:rsid w:val="0069062F"/>
    <w:rsid w:val="00691DA4"/>
    <w:rsid w:val="006A3F18"/>
    <w:rsid w:val="006F3528"/>
    <w:rsid w:val="006F6608"/>
    <w:rsid w:val="00703515"/>
    <w:rsid w:val="00710CE1"/>
    <w:rsid w:val="007440C7"/>
    <w:rsid w:val="00764115"/>
    <w:rsid w:val="00792976"/>
    <w:rsid w:val="007B3125"/>
    <w:rsid w:val="007E51A6"/>
    <w:rsid w:val="007E6E15"/>
    <w:rsid w:val="00845C9B"/>
    <w:rsid w:val="00851F5A"/>
    <w:rsid w:val="0087288C"/>
    <w:rsid w:val="00892BAC"/>
    <w:rsid w:val="008939BC"/>
    <w:rsid w:val="00913AAE"/>
    <w:rsid w:val="009A7D20"/>
    <w:rsid w:val="00A37053"/>
    <w:rsid w:val="00A61139"/>
    <w:rsid w:val="00A9692A"/>
    <w:rsid w:val="00AA43BC"/>
    <w:rsid w:val="00AA5FA0"/>
    <w:rsid w:val="00B043F1"/>
    <w:rsid w:val="00B31502"/>
    <w:rsid w:val="00B42E59"/>
    <w:rsid w:val="00B61539"/>
    <w:rsid w:val="00BE0A5C"/>
    <w:rsid w:val="00BF19E9"/>
    <w:rsid w:val="00C638F6"/>
    <w:rsid w:val="00CB3C62"/>
    <w:rsid w:val="00CD66F6"/>
    <w:rsid w:val="00DD0D5F"/>
    <w:rsid w:val="00E35D6F"/>
    <w:rsid w:val="00E60014"/>
    <w:rsid w:val="00E63E58"/>
    <w:rsid w:val="00E93E0D"/>
    <w:rsid w:val="00EE2506"/>
    <w:rsid w:val="00F149D1"/>
    <w:rsid w:val="00F47669"/>
    <w:rsid w:val="00F63E5B"/>
    <w:rsid w:val="00F72446"/>
    <w:rsid w:val="00F879D3"/>
    <w:rsid w:val="00FA7826"/>
    <w:rsid w:val="00FB2A37"/>
    <w:rsid w:val="00FC3BA6"/>
    <w:rsid w:val="00FD4741"/>
    <w:rsid w:val="00FE0D90"/>
    <w:rsid w:val="00FF3B5D"/>
    <w:rsid w:val="01B47E55"/>
    <w:rsid w:val="01CD47FB"/>
    <w:rsid w:val="02533704"/>
    <w:rsid w:val="026A1BCF"/>
    <w:rsid w:val="02811613"/>
    <w:rsid w:val="029645C0"/>
    <w:rsid w:val="02C2329C"/>
    <w:rsid w:val="03361939"/>
    <w:rsid w:val="03B500C7"/>
    <w:rsid w:val="05583EE5"/>
    <w:rsid w:val="05D51A34"/>
    <w:rsid w:val="06485528"/>
    <w:rsid w:val="06E018C5"/>
    <w:rsid w:val="070E01F9"/>
    <w:rsid w:val="07AC6813"/>
    <w:rsid w:val="084B003C"/>
    <w:rsid w:val="086810C2"/>
    <w:rsid w:val="09A92039"/>
    <w:rsid w:val="09D07111"/>
    <w:rsid w:val="0A1D04AA"/>
    <w:rsid w:val="0A53226E"/>
    <w:rsid w:val="0ACE34F8"/>
    <w:rsid w:val="0ADF1CE2"/>
    <w:rsid w:val="0B1F6C7B"/>
    <w:rsid w:val="0B960CA9"/>
    <w:rsid w:val="0C1E52C7"/>
    <w:rsid w:val="0CF85DDF"/>
    <w:rsid w:val="0D7831E1"/>
    <w:rsid w:val="0DD279C1"/>
    <w:rsid w:val="0DFE1FF6"/>
    <w:rsid w:val="0E341F17"/>
    <w:rsid w:val="0E5139F9"/>
    <w:rsid w:val="0F504C0D"/>
    <w:rsid w:val="0F706100"/>
    <w:rsid w:val="0FC74AF4"/>
    <w:rsid w:val="0FF77C69"/>
    <w:rsid w:val="101E2243"/>
    <w:rsid w:val="102926C7"/>
    <w:rsid w:val="103B1969"/>
    <w:rsid w:val="10592158"/>
    <w:rsid w:val="107B1DFB"/>
    <w:rsid w:val="109720C8"/>
    <w:rsid w:val="10D26947"/>
    <w:rsid w:val="11011093"/>
    <w:rsid w:val="117664F8"/>
    <w:rsid w:val="11A706F8"/>
    <w:rsid w:val="12842C73"/>
    <w:rsid w:val="1294169F"/>
    <w:rsid w:val="1298584A"/>
    <w:rsid w:val="13390C30"/>
    <w:rsid w:val="13A65123"/>
    <w:rsid w:val="14297BD2"/>
    <w:rsid w:val="14C97A4F"/>
    <w:rsid w:val="15472F7B"/>
    <w:rsid w:val="15E41E87"/>
    <w:rsid w:val="163D1EB9"/>
    <w:rsid w:val="16595B73"/>
    <w:rsid w:val="168661A9"/>
    <w:rsid w:val="16CF559A"/>
    <w:rsid w:val="17D32F53"/>
    <w:rsid w:val="17D660F4"/>
    <w:rsid w:val="182A68C5"/>
    <w:rsid w:val="186B17A7"/>
    <w:rsid w:val="1893503F"/>
    <w:rsid w:val="192F3CC6"/>
    <w:rsid w:val="19A1532C"/>
    <w:rsid w:val="1A5C56F0"/>
    <w:rsid w:val="1AAE7F2C"/>
    <w:rsid w:val="1AB93DB5"/>
    <w:rsid w:val="1B217AE3"/>
    <w:rsid w:val="1B237FB6"/>
    <w:rsid w:val="1B6D1985"/>
    <w:rsid w:val="1BED0AFF"/>
    <w:rsid w:val="1C162A5D"/>
    <w:rsid w:val="1DFC3A0C"/>
    <w:rsid w:val="1E2D340E"/>
    <w:rsid w:val="1E8617E0"/>
    <w:rsid w:val="1F6F57F2"/>
    <w:rsid w:val="1F965469"/>
    <w:rsid w:val="1FE3667C"/>
    <w:rsid w:val="201551FE"/>
    <w:rsid w:val="20840984"/>
    <w:rsid w:val="20AD3F2A"/>
    <w:rsid w:val="20C93960"/>
    <w:rsid w:val="21C870BA"/>
    <w:rsid w:val="21DD25EA"/>
    <w:rsid w:val="22804245"/>
    <w:rsid w:val="230246C4"/>
    <w:rsid w:val="2326401F"/>
    <w:rsid w:val="23DF37F0"/>
    <w:rsid w:val="23FB11F4"/>
    <w:rsid w:val="241B75C0"/>
    <w:rsid w:val="259E6A88"/>
    <w:rsid w:val="25B351E2"/>
    <w:rsid w:val="270C62B7"/>
    <w:rsid w:val="271548AD"/>
    <w:rsid w:val="271C2272"/>
    <w:rsid w:val="278A68FB"/>
    <w:rsid w:val="27C633A3"/>
    <w:rsid w:val="27FF7AF2"/>
    <w:rsid w:val="287529D2"/>
    <w:rsid w:val="289434E6"/>
    <w:rsid w:val="28CC31CC"/>
    <w:rsid w:val="28CF0767"/>
    <w:rsid w:val="295D1A7B"/>
    <w:rsid w:val="29C767E6"/>
    <w:rsid w:val="2A7005E0"/>
    <w:rsid w:val="2AE9665F"/>
    <w:rsid w:val="2BA97CE6"/>
    <w:rsid w:val="2C1D4596"/>
    <w:rsid w:val="2C3D1098"/>
    <w:rsid w:val="2D184DF3"/>
    <w:rsid w:val="2D8A4B86"/>
    <w:rsid w:val="2DA069E8"/>
    <w:rsid w:val="2DA23CB9"/>
    <w:rsid w:val="2DDD1A4C"/>
    <w:rsid w:val="2DEE25B6"/>
    <w:rsid w:val="2DEF4DD7"/>
    <w:rsid w:val="2EDD13D2"/>
    <w:rsid w:val="2F6C110A"/>
    <w:rsid w:val="30285702"/>
    <w:rsid w:val="305E3700"/>
    <w:rsid w:val="3060254C"/>
    <w:rsid w:val="31E05BC3"/>
    <w:rsid w:val="32701B95"/>
    <w:rsid w:val="328A6C2A"/>
    <w:rsid w:val="3337677B"/>
    <w:rsid w:val="347233CE"/>
    <w:rsid w:val="34B603C6"/>
    <w:rsid w:val="35AE199A"/>
    <w:rsid w:val="36825FB7"/>
    <w:rsid w:val="368C6A74"/>
    <w:rsid w:val="369D517D"/>
    <w:rsid w:val="36B50A8A"/>
    <w:rsid w:val="37295786"/>
    <w:rsid w:val="3755681C"/>
    <w:rsid w:val="376A2C14"/>
    <w:rsid w:val="37F98EB5"/>
    <w:rsid w:val="38760556"/>
    <w:rsid w:val="38855343"/>
    <w:rsid w:val="390C684D"/>
    <w:rsid w:val="396E5AEE"/>
    <w:rsid w:val="399B69AD"/>
    <w:rsid w:val="3B5E6ACE"/>
    <w:rsid w:val="3BA211D0"/>
    <w:rsid w:val="3CC2446E"/>
    <w:rsid w:val="3D190264"/>
    <w:rsid w:val="3DC26F0F"/>
    <w:rsid w:val="3F0A546A"/>
    <w:rsid w:val="3F2A7658"/>
    <w:rsid w:val="3F6E1163"/>
    <w:rsid w:val="3F922FB9"/>
    <w:rsid w:val="3F9526D7"/>
    <w:rsid w:val="3FDC2B18"/>
    <w:rsid w:val="40616FD4"/>
    <w:rsid w:val="40784565"/>
    <w:rsid w:val="40CD79BA"/>
    <w:rsid w:val="416C170D"/>
    <w:rsid w:val="41F87D2A"/>
    <w:rsid w:val="420D71AC"/>
    <w:rsid w:val="427E75FD"/>
    <w:rsid w:val="42C5598A"/>
    <w:rsid w:val="431A2CA0"/>
    <w:rsid w:val="435D4B65"/>
    <w:rsid w:val="437041FA"/>
    <w:rsid w:val="448860E7"/>
    <w:rsid w:val="44D734AA"/>
    <w:rsid w:val="45B05A20"/>
    <w:rsid w:val="45B06D76"/>
    <w:rsid w:val="45F446DE"/>
    <w:rsid w:val="466977CE"/>
    <w:rsid w:val="46D67C47"/>
    <w:rsid w:val="4726132E"/>
    <w:rsid w:val="47951D54"/>
    <w:rsid w:val="47A567D7"/>
    <w:rsid w:val="47CB6C50"/>
    <w:rsid w:val="47D53E27"/>
    <w:rsid w:val="47FD0671"/>
    <w:rsid w:val="488A4455"/>
    <w:rsid w:val="489A10F5"/>
    <w:rsid w:val="48A5328D"/>
    <w:rsid w:val="48AF62CE"/>
    <w:rsid w:val="48E840D6"/>
    <w:rsid w:val="496B55B9"/>
    <w:rsid w:val="4A5F1997"/>
    <w:rsid w:val="4ADE548D"/>
    <w:rsid w:val="4AF51275"/>
    <w:rsid w:val="4AF9451B"/>
    <w:rsid w:val="4B236D87"/>
    <w:rsid w:val="4B543277"/>
    <w:rsid w:val="4B6D28EA"/>
    <w:rsid w:val="4B900520"/>
    <w:rsid w:val="4BB93B1B"/>
    <w:rsid w:val="4BF22799"/>
    <w:rsid w:val="4CD41F8B"/>
    <w:rsid w:val="4D41455F"/>
    <w:rsid w:val="4DAD5446"/>
    <w:rsid w:val="4EAD26F0"/>
    <w:rsid w:val="4F0022F6"/>
    <w:rsid w:val="4FCF7F66"/>
    <w:rsid w:val="50531DD1"/>
    <w:rsid w:val="50B113B6"/>
    <w:rsid w:val="514B6CE3"/>
    <w:rsid w:val="51A34B9D"/>
    <w:rsid w:val="51F4588A"/>
    <w:rsid w:val="53217DB7"/>
    <w:rsid w:val="547B7F7C"/>
    <w:rsid w:val="54ED5259"/>
    <w:rsid w:val="551E62FE"/>
    <w:rsid w:val="554B1D1B"/>
    <w:rsid w:val="556744B1"/>
    <w:rsid w:val="55F61671"/>
    <w:rsid w:val="566E3FE9"/>
    <w:rsid w:val="56C00824"/>
    <w:rsid w:val="57221CFF"/>
    <w:rsid w:val="57257F7F"/>
    <w:rsid w:val="57DD64A8"/>
    <w:rsid w:val="57E44562"/>
    <w:rsid w:val="585F153E"/>
    <w:rsid w:val="58ED76CE"/>
    <w:rsid w:val="590B76DE"/>
    <w:rsid w:val="593A347C"/>
    <w:rsid w:val="598E33A7"/>
    <w:rsid w:val="599C614A"/>
    <w:rsid w:val="59F33842"/>
    <w:rsid w:val="5A0830B3"/>
    <w:rsid w:val="5A815E04"/>
    <w:rsid w:val="5A8F3863"/>
    <w:rsid w:val="5AC00F01"/>
    <w:rsid w:val="5BC31450"/>
    <w:rsid w:val="5D536023"/>
    <w:rsid w:val="5DB9050D"/>
    <w:rsid w:val="5DBD6029"/>
    <w:rsid w:val="5DF02B6E"/>
    <w:rsid w:val="5E2D68B2"/>
    <w:rsid w:val="5E8C4926"/>
    <w:rsid w:val="5E901004"/>
    <w:rsid w:val="5EEE06AB"/>
    <w:rsid w:val="5F1C11D8"/>
    <w:rsid w:val="5F7F39E0"/>
    <w:rsid w:val="5F8623A3"/>
    <w:rsid w:val="613763C2"/>
    <w:rsid w:val="614F2038"/>
    <w:rsid w:val="61AB02B9"/>
    <w:rsid w:val="61C10227"/>
    <w:rsid w:val="61D34127"/>
    <w:rsid w:val="620600BD"/>
    <w:rsid w:val="622659CB"/>
    <w:rsid w:val="624B1F7C"/>
    <w:rsid w:val="62DA67A5"/>
    <w:rsid w:val="63D630F9"/>
    <w:rsid w:val="64D77511"/>
    <w:rsid w:val="652D731E"/>
    <w:rsid w:val="6581622F"/>
    <w:rsid w:val="658E67BE"/>
    <w:rsid w:val="65D8147F"/>
    <w:rsid w:val="66ED259A"/>
    <w:rsid w:val="67287D72"/>
    <w:rsid w:val="679E079D"/>
    <w:rsid w:val="68C21641"/>
    <w:rsid w:val="693F79BF"/>
    <w:rsid w:val="69CC30A8"/>
    <w:rsid w:val="69EE4497"/>
    <w:rsid w:val="6A3053E5"/>
    <w:rsid w:val="6AB724ED"/>
    <w:rsid w:val="6AC66537"/>
    <w:rsid w:val="6B1536A3"/>
    <w:rsid w:val="6B5067D1"/>
    <w:rsid w:val="6B61682C"/>
    <w:rsid w:val="6B622A71"/>
    <w:rsid w:val="6B7C6676"/>
    <w:rsid w:val="6BE50451"/>
    <w:rsid w:val="6C1E338E"/>
    <w:rsid w:val="6C281DA0"/>
    <w:rsid w:val="6C352FEE"/>
    <w:rsid w:val="6CB66C2C"/>
    <w:rsid w:val="6CBE395D"/>
    <w:rsid w:val="6CC01063"/>
    <w:rsid w:val="6D2C6BCF"/>
    <w:rsid w:val="6D9C69AB"/>
    <w:rsid w:val="6E9C0168"/>
    <w:rsid w:val="6EAB557C"/>
    <w:rsid w:val="6EAC2E7C"/>
    <w:rsid w:val="6ECB68BE"/>
    <w:rsid w:val="6F3F6365"/>
    <w:rsid w:val="6F524756"/>
    <w:rsid w:val="6FD40244"/>
    <w:rsid w:val="702E78A8"/>
    <w:rsid w:val="7071004A"/>
    <w:rsid w:val="707274A0"/>
    <w:rsid w:val="70BC53AC"/>
    <w:rsid w:val="70EB02B8"/>
    <w:rsid w:val="7151451D"/>
    <w:rsid w:val="7315786E"/>
    <w:rsid w:val="74254AA6"/>
    <w:rsid w:val="752A39D3"/>
    <w:rsid w:val="75C46CA8"/>
    <w:rsid w:val="75F000A0"/>
    <w:rsid w:val="767C416F"/>
    <w:rsid w:val="76E476A5"/>
    <w:rsid w:val="77E90A7D"/>
    <w:rsid w:val="799057D4"/>
    <w:rsid w:val="79DB0141"/>
    <w:rsid w:val="7A00793E"/>
    <w:rsid w:val="7A741CB5"/>
    <w:rsid w:val="7A7C36F9"/>
    <w:rsid w:val="7A812EA9"/>
    <w:rsid w:val="7B264993"/>
    <w:rsid w:val="7B2E392D"/>
    <w:rsid w:val="7BA527FB"/>
    <w:rsid w:val="7BAC0EB9"/>
    <w:rsid w:val="7BD6AAD3"/>
    <w:rsid w:val="7C1C00A8"/>
    <w:rsid w:val="7C6A03E3"/>
    <w:rsid w:val="7CB348C8"/>
    <w:rsid w:val="7D4C3CAC"/>
    <w:rsid w:val="7D511DEB"/>
    <w:rsid w:val="7D9D0908"/>
    <w:rsid w:val="7DBF40E9"/>
    <w:rsid w:val="7DE24091"/>
    <w:rsid w:val="7F6C1E39"/>
    <w:rsid w:val="7FA44D40"/>
    <w:rsid w:val="7FB273CA"/>
    <w:rsid w:val="7FB73115"/>
    <w:rsid w:val="7FF9C9AD"/>
    <w:rsid w:val="7FFC5FA4"/>
    <w:rsid w:val="9D6AF6A6"/>
    <w:rsid w:val="AFD7259C"/>
    <w:rsid w:val="DBF34D3C"/>
    <w:rsid w:val="E7B20435"/>
    <w:rsid w:val="F5DFD90E"/>
    <w:rsid w:val="FAA7EDA5"/>
    <w:rsid w:val="FCECCA96"/>
    <w:rsid w:val="FDF3738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1">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uiPriority w:val="0"/>
    <w:pPr>
      <w:ind w:firstLine="420" w:firstLineChars="200"/>
    </w:pPr>
    <w:rPr>
      <w:rFonts w:ascii="Times New Roman" w:cs="Times New Roman"/>
      <w:sz w:val="32"/>
      <w:szCs w:val="32"/>
    </w:rPr>
  </w:style>
  <w:style w:type="paragraph" w:styleId="3">
    <w:name w:val="Body Text Indent"/>
    <w:basedOn w:val="1"/>
    <w:uiPriority w:val="0"/>
    <w:pPr>
      <w:spacing w:after="120"/>
      <w:ind w:left="420" w:leftChars="200"/>
    </w:pPr>
  </w:style>
  <w:style w:type="paragraph" w:styleId="5">
    <w:name w:val="Body Text"/>
    <w:basedOn w:val="1"/>
    <w:next w:val="1"/>
    <w:qFormat/>
    <w:uiPriority w:val="0"/>
    <w:pPr>
      <w:spacing w:line="351" w:lineRule="atLeast"/>
      <w:ind w:left="776" w:firstLine="419"/>
      <w:jc w:val="both"/>
      <w:textAlignment w:val="baseline"/>
    </w:pPr>
    <w:rPr>
      <w:rFonts w:ascii="Times New Roman" w:eastAsia="宋体"/>
      <w:color w:val="000000"/>
      <w:sz w:val="31"/>
      <w:u w:val="none" w:color="000000"/>
      <w:vertAlign w:val="baseline"/>
      <w:lang w:val="en-US" w:eastAsia="zh-CN"/>
    </w:rPr>
  </w:style>
  <w:style w:type="paragraph" w:styleId="6">
    <w:name w:val="endnote text"/>
    <w:basedOn w:val="1"/>
    <w:qFormat/>
    <w:uiPriority w:val="99"/>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rPr>
  </w:style>
  <w:style w:type="character" w:styleId="13">
    <w:name w:val="Emphasis"/>
    <w:basedOn w:val="11"/>
    <w:qFormat/>
    <w:uiPriority w:val="0"/>
    <w:rPr>
      <w:i/>
    </w:rPr>
  </w:style>
  <w:style w:type="character" w:styleId="14">
    <w:name w:val="Hyperlink"/>
    <w:basedOn w:val="11"/>
    <w:qFormat/>
    <w:uiPriority w:val="0"/>
    <w:rPr>
      <w:color w:val="0000FF"/>
      <w:u w:val="single"/>
    </w:rPr>
  </w:style>
  <w:style w:type="character" w:customStyle="1" w:styleId="16">
    <w:name w:val="页眉 Char"/>
    <w:basedOn w:val="11"/>
    <w:link w:val="8"/>
    <w:qFormat/>
    <w:uiPriority w:val="0"/>
    <w:rPr>
      <w:rFonts w:asciiTheme="minorHAnsi" w:hAnsiTheme="minorHAnsi" w:eastAsiaTheme="minorEastAsia" w:cstheme="minorBidi"/>
      <w:kern w:val="2"/>
      <w:sz w:val="18"/>
      <w:szCs w:val="18"/>
    </w:rPr>
  </w:style>
  <w:style w:type="character" w:customStyle="1" w:styleId="17">
    <w:name w:val="页脚 Char"/>
    <w:basedOn w:val="11"/>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787</Words>
  <Characters>4486</Characters>
  <Lines>37</Lines>
  <Paragraphs>10</Paragraphs>
  <ScaleCrop>false</ScaleCrop>
  <LinksUpToDate>false</LinksUpToDate>
  <CharactersWithSpaces>5263</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2021-12-28T23:25:00Z</dcterms:created>
  <dc:creator>Administrator</dc:creator>
  <cp:lastModifiedBy>-</cp:lastModifiedBy>
  <cp:lastPrinted>2022-04-11T08:34:08Z</cp:lastPrinted>
  <dcterms:modified xsi:type="dcterms:W3CDTF">2022-04-11T08:34:17Z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2E2F5D0E9E4D465EAFF93E8D978ACCE8</vt:lpwstr>
  </property>
</Properties>
</file>