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color w:val="auto"/>
          <w:sz w:val="36"/>
          <w:szCs w:val="36"/>
          <w:lang w:val="en-US" w:eastAsia="zh-CN"/>
        </w:rPr>
      </w:pPr>
      <w:bookmarkStart w:id="0" w:name="_GoBack"/>
      <w:r>
        <w:rPr>
          <w:rFonts w:hint="eastAsia" w:ascii="方正小标宋简体" w:hAnsi="方正小标宋简体" w:eastAsia="方正小标宋简体" w:cs="方正小标宋简体"/>
          <w:b w:val="0"/>
          <w:bCs w:val="0"/>
          <w:color w:val="auto"/>
          <w:sz w:val="36"/>
          <w:szCs w:val="36"/>
          <w:lang w:val="en-US" w:eastAsia="zh-CN"/>
        </w:rPr>
        <w:t>保靖县</w:t>
      </w:r>
      <w:r>
        <w:rPr>
          <w:rFonts w:hint="eastAsia" w:ascii="方正小标宋简体" w:hAnsi="方正小标宋简体" w:eastAsia="方正小标宋简体" w:cs="方正小标宋简体"/>
          <w:b w:val="0"/>
          <w:bCs w:val="0"/>
          <w:color w:val="auto"/>
          <w:sz w:val="36"/>
          <w:szCs w:val="36"/>
          <w:lang w:eastAsia="zh-CN"/>
        </w:rPr>
        <w:t>公共租赁住房</w:t>
      </w:r>
      <w:r>
        <w:rPr>
          <w:rFonts w:hint="eastAsia" w:ascii="方正小标宋简体" w:hAnsi="方正小标宋简体" w:eastAsia="方正小标宋简体" w:cs="方正小标宋简体"/>
          <w:color w:val="auto"/>
          <w:sz w:val="36"/>
          <w:szCs w:val="36"/>
        </w:rPr>
        <w:t>管理专项清理整治</w:t>
      </w:r>
      <w:r>
        <w:rPr>
          <w:rFonts w:hint="eastAsia" w:ascii="方正小标宋简体" w:hAnsi="方正小标宋简体" w:eastAsia="方正小标宋简体" w:cs="方正小标宋简体"/>
          <w:color w:val="auto"/>
          <w:sz w:val="36"/>
          <w:szCs w:val="36"/>
          <w:lang w:val="en-US" w:eastAsia="zh-CN"/>
        </w:rPr>
        <w:t>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方正小标宋简体" w:hAnsi="方正小标宋简体" w:eastAsia="方正小标宋简体" w:cs="方正小标宋简体"/>
          <w:b w:val="0"/>
          <w:bCs w:val="0"/>
          <w:color w:val="auto"/>
          <w:sz w:val="36"/>
          <w:szCs w:val="36"/>
          <w:lang w:val="en-US" w:eastAsia="zh-CN"/>
        </w:rPr>
      </w:pPr>
      <w:r>
        <w:rPr>
          <w:rFonts w:hint="eastAsia" w:ascii="方正小标宋简体" w:hAnsi="方正小标宋简体" w:eastAsia="方正小标宋简体" w:cs="方正小标宋简体"/>
          <w:b w:val="0"/>
          <w:bCs w:val="0"/>
          <w:color w:val="auto"/>
          <w:sz w:val="36"/>
          <w:szCs w:val="36"/>
          <w:lang w:val="en-US" w:eastAsia="zh-CN"/>
        </w:rPr>
        <w:t>关于</w:t>
      </w:r>
      <w:r>
        <w:rPr>
          <w:rFonts w:hint="eastAsia" w:ascii="方正小标宋简体" w:hAnsi="方正小标宋简体" w:eastAsia="方正小标宋简体" w:cs="方正小标宋简体"/>
          <w:b w:val="0"/>
          <w:bCs w:val="0"/>
          <w:color w:val="auto"/>
          <w:sz w:val="36"/>
          <w:szCs w:val="36"/>
          <w:lang w:eastAsia="zh-CN"/>
        </w:rPr>
        <w:t>开展公共租赁住房管理专项清理整治工作的通</w:t>
      </w:r>
      <w:r>
        <w:rPr>
          <w:rFonts w:hint="eastAsia" w:ascii="方正小标宋简体" w:hAnsi="方正小标宋简体" w:eastAsia="方正小标宋简体" w:cs="方正小标宋简体"/>
          <w:b w:val="0"/>
          <w:bCs w:val="0"/>
          <w:color w:val="auto"/>
          <w:sz w:val="36"/>
          <w:szCs w:val="36"/>
          <w:lang w:val="en-US" w:eastAsia="zh-CN"/>
        </w:rPr>
        <w:t>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 w:hAnsi="仿宋" w:eastAsia="仿宋" w:cs="仿宋"/>
          <w:color w:val="auto"/>
          <w:sz w:val="32"/>
          <w:szCs w:val="32"/>
          <w:lang w:val="en" w:eastAsia="zh-CN"/>
        </w:rPr>
      </w:pPr>
      <w:r>
        <w:rPr>
          <w:rFonts w:hint="eastAsia" w:ascii="仿宋" w:hAnsi="仿宋" w:eastAsia="仿宋" w:cs="仿宋"/>
          <w:color w:val="auto"/>
          <w:sz w:val="32"/>
          <w:szCs w:val="32"/>
        </w:rPr>
        <w:t>为进一步清理整治我县公共租赁住房（以下简称公租房）转租、转借、空置、长期拖欠租金等违法违规行为，规范公租房管理。结合我县实际，</w:t>
      </w:r>
      <w:r>
        <w:rPr>
          <w:rFonts w:hint="eastAsia" w:ascii="仿宋" w:hAnsi="仿宋" w:eastAsia="仿宋" w:cs="仿宋"/>
          <w:color w:val="auto"/>
          <w:sz w:val="32"/>
          <w:szCs w:val="32"/>
          <w:lang w:val="en-US" w:eastAsia="zh-CN"/>
        </w:rPr>
        <w:t>决定在全县开展</w:t>
      </w:r>
      <w:r>
        <w:rPr>
          <w:rFonts w:hint="eastAsia" w:ascii="仿宋" w:hAnsi="仿宋" w:eastAsia="仿宋" w:cs="仿宋"/>
          <w:color w:val="auto"/>
          <w:sz w:val="32"/>
          <w:szCs w:val="32"/>
        </w:rPr>
        <w:t>公租房管理专项清理整治</w:t>
      </w:r>
      <w:r>
        <w:rPr>
          <w:rFonts w:hint="eastAsia" w:ascii="仿宋" w:hAnsi="仿宋" w:eastAsia="仿宋" w:cs="仿宋"/>
          <w:color w:val="auto"/>
          <w:sz w:val="32"/>
          <w:szCs w:val="32"/>
          <w:lang w:val="en-US" w:eastAsia="zh-CN"/>
        </w:rPr>
        <w:t>工作。现将有关事项通告如下</w:t>
      </w:r>
      <w:r>
        <w:rPr>
          <w:rFonts w:hint="default" w:ascii="仿宋" w:hAnsi="仿宋" w:eastAsia="仿宋" w:cs="仿宋"/>
          <w:color w:val="auto"/>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w:t>
      </w:r>
      <w:r>
        <w:rPr>
          <w:rFonts w:hint="eastAsia" w:ascii="黑体" w:hAnsi="黑体" w:eastAsia="黑体" w:cs="黑体"/>
          <w:color w:val="auto"/>
          <w:sz w:val="32"/>
          <w:szCs w:val="32"/>
          <w:highlight w:val="none"/>
        </w:rPr>
        <w:t>整治范围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整治城区7个公租房小区（桐木棋、断桥、创新创业园、钟灵山工业园、梅花、金属镁厂、思源）；教体系统、卫健系统、乡镇人民政府定向配建的公租房。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二、</w:t>
      </w:r>
      <w:r>
        <w:rPr>
          <w:rFonts w:hint="eastAsia" w:ascii="黑体" w:hAnsi="黑体" w:eastAsia="黑体" w:cs="黑体"/>
          <w:color w:val="auto"/>
          <w:sz w:val="32"/>
          <w:szCs w:val="32"/>
          <w:highlight w:val="none"/>
        </w:rPr>
        <w:t>整治内容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（一）城区公租房专项清理整治内容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清查城区公租房内实际居住人员情况。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以虚假方式骗取公租房的。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不符合保障条件冒名顶替居住公租房的。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违规转租、转借公租房的。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主要家庭成员在县城内拥有固定居所且人均居住面积达20平方米以上的。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6</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不符合多套公租房保障条件但利用户口管理漏洞享受多套公租房的。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7</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拥有享受型小汽车、大型客车、大型货车或其他大型机械设备且家庭成员没有重大疾病等特殊情形需要大额开销的。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8</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拥有企业、商铺、股份或其他重大资产，家庭收入明显超过保障标准的。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9</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承租人违反租赁合同，无正当理由拖欠租金、物业管理费累计达到6个月以上的。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10</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长期外出务工，空置公租房长达6个月以上的。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11</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在公租房内从事违法活动的。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12</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其他不符合公租房保障政策规定的情形。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color w:val="auto"/>
          <w:sz w:val="32"/>
          <w:szCs w:val="32"/>
          <w:highlight w:val="none"/>
          <w:lang w:eastAsia="zh-CN"/>
        </w:rPr>
      </w:pPr>
      <w:r>
        <w:rPr>
          <w:rFonts w:hint="eastAsia" w:ascii="楷体_GB2312" w:hAnsi="楷体_GB2312" w:eastAsia="楷体_GB2312" w:cs="楷体_GB2312"/>
          <w:color w:val="auto"/>
          <w:sz w:val="32"/>
          <w:szCs w:val="32"/>
          <w:highlight w:val="none"/>
          <w:lang w:val="en-US" w:eastAsia="zh-CN"/>
        </w:rPr>
        <w:t>（二）定向配建的公租房专项清理整治内容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清查乡镇公租房实际居住人员情况。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公租房竣工及相关移交情况。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公租房委托管理情况。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4</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公租房居住人员及空置情况。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5</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公租房租金收缴情况。</w:t>
      </w:r>
    </w:p>
    <w:p>
      <w:pPr>
        <w:pStyle w:val="5"/>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eastAsia="zh-CN"/>
        </w:rPr>
        <w:t>三、整治时间</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color w:val="auto"/>
          <w:lang w:eastAsia="zh-CN"/>
        </w:rPr>
      </w:pPr>
      <w:r>
        <w:rPr>
          <w:rFonts w:hint="eastAsia" w:ascii="仿宋" w:hAnsi="仿宋" w:eastAsia="仿宋" w:cs="仿宋"/>
          <w:color w:val="auto"/>
          <w:sz w:val="32"/>
          <w:szCs w:val="32"/>
          <w:lang w:eastAsia="zh-CN"/>
        </w:rPr>
        <w:t>从通告发布之日起开展公租房管理专项清理整治工作。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、整治步骤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color w:val="auto"/>
          <w:sz w:val="32"/>
          <w:szCs w:val="32"/>
          <w:highlight w:val="none"/>
        </w:rPr>
      </w:pPr>
      <w:r>
        <w:rPr>
          <w:rFonts w:hint="eastAsia" w:ascii="楷体_GB2312" w:hAnsi="楷体_GB2312" w:eastAsia="楷体_GB2312" w:cs="楷体_GB2312"/>
          <w:b w:val="0"/>
          <w:bCs w:val="0"/>
          <w:color w:val="auto"/>
          <w:sz w:val="32"/>
          <w:szCs w:val="32"/>
          <w:lang w:val="en-US" w:eastAsia="zh-CN"/>
        </w:rPr>
        <w:t>（一）安排部署</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b w:val="0"/>
          <w:bCs w:val="0"/>
          <w:color w:val="auto"/>
          <w:sz w:val="32"/>
          <w:szCs w:val="32"/>
          <w:lang w:val="en-US" w:eastAsia="zh-CN"/>
        </w:rPr>
        <w:t>专题研究部署公租房管理专项清理整治工作，</w:t>
      </w:r>
      <w:r>
        <w:rPr>
          <w:rFonts w:hint="eastAsia" w:ascii="仿宋" w:hAnsi="仿宋" w:eastAsia="仿宋" w:cs="仿宋"/>
          <w:color w:val="auto"/>
          <w:sz w:val="32"/>
          <w:szCs w:val="32"/>
          <w:lang w:val="en-US" w:eastAsia="zh-CN"/>
        </w:rPr>
        <w:t>成立组织机构、制定工作方案，明确整治内容、整治范围、整治时间，压紧压实部门责任。通过广播电视、张贴通告等方式加强宣传，使</w:t>
      </w:r>
      <w:r>
        <w:rPr>
          <w:rFonts w:hint="eastAsia" w:ascii="仿宋" w:hAnsi="仿宋" w:eastAsia="仿宋" w:cs="仿宋"/>
          <w:color w:val="auto"/>
          <w:sz w:val="32"/>
          <w:szCs w:val="32"/>
          <w:lang w:eastAsia="zh-CN"/>
        </w:rPr>
        <w:t>公租房管理专项清理整治工作</w:t>
      </w:r>
      <w:r>
        <w:rPr>
          <w:rFonts w:hint="eastAsia" w:ascii="仿宋" w:hAnsi="仿宋" w:eastAsia="仿宋" w:cs="仿宋"/>
          <w:color w:val="auto"/>
          <w:sz w:val="32"/>
          <w:szCs w:val="32"/>
          <w:lang w:val="en-US" w:eastAsia="zh-CN"/>
        </w:rPr>
        <w:t>人人知晓。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val="0"/>
          <w:color w:val="auto"/>
          <w:sz w:val="32"/>
          <w:szCs w:val="32"/>
          <w:highlight w:val="none"/>
        </w:rPr>
      </w:pPr>
      <w:r>
        <w:rPr>
          <w:rFonts w:hint="eastAsia" w:ascii="楷体_GB2312" w:hAnsi="楷体_GB2312" w:eastAsia="楷体_GB2312" w:cs="楷体_GB2312"/>
          <w:b w:val="0"/>
          <w:bCs w:val="0"/>
          <w:color w:val="auto"/>
          <w:sz w:val="32"/>
          <w:szCs w:val="32"/>
          <w:lang w:val="en-US" w:eastAsia="zh-CN"/>
        </w:rPr>
        <w:t>（二）专项整治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color w:val="auto"/>
          <w:sz w:val="32"/>
          <w:szCs w:val="32"/>
          <w:lang w:val="en-US" w:eastAsia="zh-CN"/>
        </w:rPr>
        <w:t>按照专项整治的要求，全面开展入户调查，对公租房入住情况进行摸底排查并建立</w:t>
      </w:r>
      <w:r>
        <w:rPr>
          <w:rFonts w:hint="eastAsia" w:ascii="仿宋" w:hAnsi="仿宋" w:eastAsia="仿宋" w:cs="仿宋"/>
          <w:b w:val="0"/>
          <w:bCs w:val="0"/>
          <w:color w:val="auto"/>
          <w:sz w:val="32"/>
          <w:szCs w:val="32"/>
          <w:lang w:val="en-US" w:eastAsia="zh-CN"/>
        </w:rPr>
        <w:t>台账。</w:t>
      </w:r>
      <w:r>
        <w:rPr>
          <w:rFonts w:hint="eastAsia" w:ascii="仿宋" w:hAnsi="仿宋" w:eastAsia="仿宋" w:cs="仿宋"/>
          <w:color w:val="auto"/>
          <w:sz w:val="32"/>
          <w:szCs w:val="32"/>
          <w:lang w:val="en-US" w:eastAsia="zh-CN"/>
        </w:rPr>
        <w:t>对不符合条件的租户，在县电视台、政府门户网站及各公租房小区进行公示。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（三）集中清退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1.符合入住条件且住房无空置，但连续6个月未交纳公租房租金的租户，由县住房保障服务中心下达通知，要求在15日内交清租金，对拒不交纳的租户，县住房保障服务中心按程序进行清退。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2.对不符合入住条件的租户，由县住房保障服务中心下达《限期腾退公租房通知》，限期30日内退出。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3.对《限期腾退公租房通知》下达30日后仍拒不退还公租房的租户，下达责令限期腾退公租房的决定书，仍拒不腾退的，申请县人民法院强制执行。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（1）无工作单位的家庭存在违规行为，取消其享受公租房资格，依照司法程序强制腾退，并通过相关新闻媒体进行公示、曝光；属低保户家庭的将报其</w:t>
      </w:r>
      <w:r>
        <w:rPr>
          <w:rFonts w:hint="default" w:ascii="仿宋" w:hAnsi="仿宋" w:eastAsia="仿宋" w:cs="仿宋"/>
          <w:color w:val="auto"/>
          <w:sz w:val="32"/>
          <w:szCs w:val="32"/>
          <w:highlight w:val="none"/>
          <w:lang w:eastAsia="zh-CN"/>
        </w:rPr>
        <w:t>所在村（</w:t>
      </w:r>
      <w:r>
        <w:rPr>
          <w:rFonts w:hint="eastAsia" w:ascii="仿宋" w:hAnsi="仿宋" w:eastAsia="仿宋" w:cs="仿宋"/>
          <w:color w:val="auto"/>
          <w:sz w:val="32"/>
          <w:szCs w:val="32"/>
          <w:highlight w:val="none"/>
          <w:lang w:val="en-US" w:eastAsia="zh-CN"/>
        </w:rPr>
        <w:t>社区</w:t>
      </w:r>
      <w:r>
        <w:rPr>
          <w:rFonts w:hint="default"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、乡镇政府和民政部门，对其低保资格进行重新审核。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（2）属单位公职人员或企业务工人员，除限期腾退公租房并追缴租金外，其行为分别报县纪委监委、所在单位或所在企业，态度蛮横、恶劣拒不腾退的，依照司法程序强制腾退。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（3）对不在公租房居住经公示后仍联系不到户主的租户，按法律程序入户并由公证部门对清退家庭物品进行清点登记，按司法程序强制搬至指定地点封存。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五、举报方式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（一）现场举报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工作日上午8:00-12:00,下午2:30-5:30。地址：保靖县住房保障服务中心办公室（住建局218室）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（二）电话举报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举报电话</w:t>
      </w:r>
      <w:r>
        <w:rPr>
          <w:rFonts w:hint="default" w:ascii="仿宋" w:hAnsi="仿宋" w:eastAsia="仿宋" w:cs="仿宋"/>
          <w:color w:val="auto"/>
          <w:sz w:val="32"/>
          <w:szCs w:val="32"/>
          <w:lang w:val="en" w:eastAsia="zh-CN"/>
        </w:rPr>
        <w:t>0743-</w:t>
      </w:r>
      <w:r>
        <w:rPr>
          <w:rFonts w:hint="eastAsia" w:ascii="仿宋" w:hAnsi="仿宋" w:eastAsia="仿宋" w:cs="仿宋"/>
          <w:color w:val="auto"/>
          <w:sz w:val="32"/>
          <w:szCs w:val="32"/>
          <w:lang w:val="en-US" w:eastAsia="zh-CN"/>
        </w:rPr>
        <w:t>7719128，工作日上午8:00-12:00,下午2:30-5:30。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（三）举报箱举报</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宋体"/>
          <w:color w:val="auto"/>
          <w:kern w:val="0"/>
          <w:sz w:val="32"/>
          <w:szCs w:val="32"/>
          <w:lang w:val="en-US" w:eastAsia="zh-CN"/>
        </w:rPr>
        <w:t>在</w:t>
      </w:r>
      <w:r>
        <w:rPr>
          <w:rFonts w:hint="eastAsia" w:ascii="仿宋" w:hAnsi="仿宋" w:eastAsia="仿宋" w:cs="宋体"/>
          <w:color w:val="auto"/>
          <w:kern w:val="0"/>
          <w:sz w:val="32"/>
          <w:szCs w:val="32"/>
          <w:lang w:eastAsia="zh-CN"/>
        </w:rPr>
        <w:t>县</w:t>
      </w:r>
      <w:r>
        <w:rPr>
          <w:rFonts w:hint="eastAsia" w:ascii="仿宋" w:hAnsi="仿宋" w:eastAsia="仿宋" w:cs="仿宋"/>
          <w:color w:val="auto"/>
          <w:sz w:val="32"/>
          <w:szCs w:val="32"/>
          <w:lang w:val="en-US" w:eastAsia="zh-CN"/>
        </w:rPr>
        <w:t>住建局二楼</w:t>
      </w:r>
      <w:r>
        <w:rPr>
          <w:rFonts w:hint="eastAsia" w:ascii="仿宋" w:hAnsi="仿宋" w:eastAsia="仿宋" w:cs="宋体"/>
          <w:color w:val="auto"/>
          <w:kern w:val="0"/>
          <w:sz w:val="32"/>
          <w:szCs w:val="32"/>
        </w:rPr>
        <w:t>设置</w:t>
      </w:r>
      <w:r>
        <w:rPr>
          <w:rFonts w:ascii="仿宋" w:hAnsi="仿宋" w:eastAsia="仿宋" w:cs="宋体"/>
          <w:color w:val="auto"/>
          <w:kern w:val="0"/>
          <w:sz w:val="32"/>
          <w:szCs w:val="32"/>
        </w:rPr>
        <w:t>举报箱,向社会公开征集</w:t>
      </w:r>
      <w:r>
        <w:rPr>
          <w:rFonts w:hint="eastAsia" w:ascii="仿宋" w:hAnsi="仿宋" w:eastAsia="仿宋" w:cs="宋体"/>
          <w:color w:val="auto"/>
          <w:kern w:val="0"/>
          <w:sz w:val="32"/>
          <w:szCs w:val="32"/>
        </w:rPr>
        <w:t>公租房</w:t>
      </w:r>
      <w:r>
        <w:rPr>
          <w:rFonts w:hint="eastAsia" w:ascii="仿宋" w:hAnsi="仿宋" w:eastAsia="仿宋" w:cs="宋体"/>
          <w:color w:val="auto"/>
          <w:kern w:val="0"/>
          <w:sz w:val="32"/>
          <w:szCs w:val="32"/>
          <w:lang w:eastAsia="zh-CN"/>
        </w:rPr>
        <w:t>管理</w:t>
      </w:r>
      <w:r>
        <w:rPr>
          <w:rFonts w:ascii="仿宋" w:hAnsi="仿宋" w:eastAsia="仿宋" w:cs="宋体"/>
          <w:color w:val="auto"/>
          <w:kern w:val="0"/>
          <w:sz w:val="32"/>
          <w:szCs w:val="32"/>
        </w:rPr>
        <w:t>存在</w:t>
      </w:r>
      <w:r>
        <w:rPr>
          <w:rFonts w:hint="eastAsia" w:ascii="仿宋" w:hAnsi="仿宋" w:eastAsia="仿宋" w:cs="宋体"/>
          <w:color w:val="auto"/>
          <w:kern w:val="0"/>
          <w:sz w:val="32"/>
          <w:szCs w:val="32"/>
        </w:rPr>
        <w:t>的突出问题</w:t>
      </w:r>
      <w:r>
        <w:rPr>
          <w:rFonts w:ascii="仿宋" w:hAnsi="仿宋" w:eastAsia="仿宋" w:cs="宋体"/>
          <w:color w:val="auto"/>
          <w:kern w:val="0"/>
          <w:sz w:val="32"/>
          <w:szCs w:val="32"/>
        </w:rPr>
        <w:t>线索。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auto"/>
          <w:sz w:val="32"/>
          <w:szCs w:val="32"/>
          <w:lang w:val="en-US" w:eastAsia="zh-CN"/>
        </w:rPr>
      </w:pPr>
    </w:p>
    <w:p>
      <w:pPr>
        <w:pStyle w:val="2"/>
        <w:ind w:left="0" w:leftChars="0" w:firstLine="0" w:firstLineChars="0"/>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val="en-US" w:eastAsia="zh-CN"/>
        </w:rPr>
        <w:t>保靖县</w:t>
      </w:r>
      <w:r>
        <w:rPr>
          <w:rFonts w:hint="eastAsia" w:ascii="仿宋" w:hAnsi="仿宋" w:eastAsia="仿宋" w:cs="仿宋"/>
          <w:color w:val="auto"/>
          <w:sz w:val="32"/>
          <w:szCs w:val="32"/>
        </w:rPr>
        <w:t>公共租赁住房管理专项清理整治</w:t>
      </w:r>
      <w:r>
        <w:rPr>
          <w:rFonts w:hint="eastAsia" w:ascii="仿宋" w:hAnsi="仿宋" w:eastAsia="仿宋" w:cs="仿宋"/>
          <w:color w:val="auto"/>
          <w:sz w:val="32"/>
          <w:szCs w:val="32"/>
          <w:lang w:val="en-US" w:eastAsia="zh-CN"/>
        </w:rPr>
        <w:t>工作领导小组</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righ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2022年5月10日　　　</w:t>
      </w:r>
      <w:bookmarkEnd w:id="0"/>
      <w:r>
        <w:rPr>
          <w:rFonts w:hint="eastAsia" w:ascii="仿宋" w:hAnsi="仿宋" w:eastAsia="仿宋" w:cs="仿宋"/>
          <w:color w:val="auto"/>
          <w:sz w:val="32"/>
          <w:szCs w:val="32"/>
          <w:lang w:val="en-US" w:eastAsia="zh-CN"/>
        </w:rPr>
        <w:t>　</w:t>
      </w:r>
    </w:p>
    <w:sectPr>
      <w:headerReference r:id="rId3" w:type="default"/>
      <w:footerReference r:id="rId5" w:type="default"/>
      <w:headerReference r:id="rId4" w:type="even"/>
      <w:footerReference r:id="rId6" w:type="even"/>
      <w:pgSz w:w="11906" w:h="16838"/>
      <w:pgMar w:top="2098" w:right="1474" w:bottom="1871" w:left="1587" w:header="851" w:footer="1592" w:gutter="0"/>
      <w:cols w:space="0" w:num="1"/>
      <w:titlePg/>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37DBDC-3769-4851-9BBD-44CBD50094D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2CCB3EE-7437-44BC-8386-AEE8E6A22F79}"/>
  </w:font>
  <w:font w:name="方正小标宋简体">
    <w:panose1 w:val="02000000000000000000"/>
    <w:charset w:val="86"/>
    <w:family w:val="auto"/>
    <w:pitch w:val="default"/>
    <w:sig w:usb0="00000001" w:usb1="08000000" w:usb2="00000000" w:usb3="00000000" w:csb0="00040000" w:csb1="00000000"/>
    <w:embedRegular r:id="rId3" w:fontKey="{A21684BB-CE9D-450A-A6CA-F8B4F3A25B82}"/>
  </w:font>
  <w:font w:name="仿宋">
    <w:panose1 w:val="02010609060101010101"/>
    <w:charset w:val="86"/>
    <w:family w:val="auto"/>
    <w:pitch w:val="default"/>
    <w:sig w:usb0="800002BF" w:usb1="38CF7CFA" w:usb2="00000016" w:usb3="00000000" w:csb0="00040001" w:csb1="00000000"/>
    <w:embedRegular r:id="rId4" w:fontKey="{620680C0-5F30-4270-952F-0D3C766BE34D}"/>
  </w:font>
  <w:font w:name="楷体">
    <w:panose1 w:val="02010609060101010101"/>
    <w:charset w:val="86"/>
    <w:family w:val="auto"/>
    <w:pitch w:val="default"/>
    <w:sig w:usb0="800002BF" w:usb1="38CF7CFA" w:usb2="00000016" w:usb3="00000000" w:csb0="00040001" w:csb1="00000000"/>
    <w:embedRegular r:id="rId5" w:fontKey="{50CD3AA3-1667-4F0B-9776-DACB1920113D}"/>
  </w:font>
  <w:font w:name="楷体_GB2312">
    <w:altName w:val="楷体"/>
    <w:panose1 w:val="02010609030101010101"/>
    <w:charset w:val="86"/>
    <w:family w:val="auto"/>
    <w:pitch w:val="default"/>
    <w:sig w:usb0="00000000" w:usb1="00000000" w:usb2="00000000" w:usb3="00000000" w:csb0="00040000" w:csb1="00000000"/>
    <w:embedRegular r:id="rId6" w:fontKey="{1445F295-7C97-4EFF-B59E-520CB8FDFF3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firstLine="280" w:firstLineChars="100"/>
      <w:jc w:val="right"/>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MjU1YTYwZDE0ZTEyOWRlNDg0YTcwNDgxYWQ0NzIifQ=="/>
  </w:docVars>
  <w:rsids>
    <w:rsidRoot w:val="00000000"/>
    <w:rsid w:val="01752D4F"/>
    <w:rsid w:val="064830A6"/>
    <w:rsid w:val="099016EA"/>
    <w:rsid w:val="19350E76"/>
    <w:rsid w:val="20315B92"/>
    <w:rsid w:val="2790463E"/>
    <w:rsid w:val="39024487"/>
    <w:rsid w:val="3EB6450B"/>
    <w:rsid w:val="45BA5B7F"/>
    <w:rsid w:val="46EE43C6"/>
    <w:rsid w:val="533E503D"/>
    <w:rsid w:val="53C56FDE"/>
    <w:rsid w:val="559F66B2"/>
    <w:rsid w:val="67B44FC4"/>
    <w:rsid w:val="6C28592E"/>
    <w:rsid w:val="6DAA3F57"/>
    <w:rsid w:val="789D13C0"/>
    <w:rsid w:val="AFDF67C6"/>
    <w:rsid w:val="D75BEA97"/>
    <w:rsid w:val="EFBF6850"/>
    <w:rsid w:val="F3FF26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jc w:val="left"/>
      <w:outlineLvl w:val="0"/>
    </w:pPr>
    <w:rPr>
      <w:rFonts w:hint="eastAsia" w:ascii="宋体" w:hAnsi="宋体" w:eastAsia="宋体" w:cs="Times New Roman"/>
      <w:b/>
      <w:bCs/>
      <w:kern w:val="44"/>
      <w:sz w:val="48"/>
      <w:szCs w:val="4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semiHidden/>
    <w:qFormat/>
    <w:uiPriority w:val="99"/>
    <w:pPr>
      <w:spacing w:after="120"/>
      <w:ind w:left="420" w:leftChars="200"/>
    </w:pPr>
  </w:style>
  <w:style w:type="paragraph" w:styleId="4">
    <w:name w:val="Normal Indent"/>
    <w:basedOn w:val="1"/>
    <w:qFormat/>
    <w:uiPriority w:val="0"/>
    <w:pPr>
      <w:spacing w:before="0" w:after="0"/>
      <w:ind w:firstLine="200" w:firstLineChars="200"/>
    </w:pPr>
    <w:rPr>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1436</Words>
  <Characters>1516</Characters>
  <Lines>0</Lines>
  <Paragraphs>0</Paragraphs>
  <TotalTime>1</TotalTime>
  <ScaleCrop>false</ScaleCrop>
  <LinksUpToDate>false</LinksUpToDate>
  <CharactersWithSpaces>1528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2022-05-06T10:41:00Z</dcterms:created>
  <dc:creator>Administrator</dc:creator>
  <cp:lastModifiedBy>WPS_1522821082</cp:lastModifiedBy>
  <cp:lastPrinted>2022-05-09T16:49:00Z</cp:lastPrinted>
  <dcterms:modified xsi:type="dcterms:W3CDTF">2022-05-12T01:13:13Z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40366765F0324A01ADA32B72330D0D35</vt:lpwstr>
  </property>
</Properties>
</file>